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902A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Supplemental Table 1</w:t>
      </w:r>
      <w:r w:rsidRPr="006D1974">
        <w:rPr>
          <w:rFonts w:ascii="Times New Roman"/>
          <w:sz w:val="24"/>
          <w:szCs w:val="24"/>
        </w:rPr>
        <w:t>. Description of character</w:t>
      </w:r>
      <w:r>
        <w:rPr>
          <w:rFonts w:ascii="Times New Roman"/>
          <w:sz w:val="24"/>
          <w:szCs w:val="24"/>
        </w:rPr>
        <w:t>s used in phylogenetic analysis</w:t>
      </w:r>
      <w:r w:rsidRPr="006D1974">
        <w:rPr>
          <w:rFonts w:ascii="Times New Roman"/>
          <w:sz w:val="24"/>
          <w:szCs w:val="24"/>
        </w:rPr>
        <w:t xml:space="preserve">  </w:t>
      </w:r>
    </w:p>
    <w:p w14:paraId="50D85819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6B8A3CE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974">
        <w:rPr>
          <w:rFonts w:ascii="Times New Roman"/>
          <w:b/>
          <w:bCs/>
          <w:i/>
          <w:iCs/>
          <w:sz w:val="24"/>
          <w:szCs w:val="24"/>
        </w:rPr>
        <w:t>Lower Dentition</w:t>
      </w:r>
    </w:p>
    <w:p w14:paraId="70D03E44" w14:textId="77777777" w:rsidR="00492639" w:rsidRPr="006D1974" w:rsidRDefault="00492639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920CE9E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First mental foramen position: inferior to P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(0); inferior to P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0)</w:t>
      </w:r>
    </w:p>
    <w:p w14:paraId="3AA3634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D1974">
        <w:rPr>
          <w:rFonts w:ascii="Times New Roman"/>
          <w:sz w:val="24"/>
          <w:szCs w:val="24"/>
        </w:rPr>
        <w:t>Second mental foramen position: inferior to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(0); inferior to P</w:t>
      </w:r>
      <w:r w:rsidRPr="006D1974">
        <w:rPr>
          <w:rFonts w:ascii="Times New Roman"/>
          <w:sz w:val="24"/>
          <w:szCs w:val="24"/>
          <w:vertAlign w:val="subscript"/>
        </w:rPr>
        <w:t xml:space="preserve">4 </w:t>
      </w:r>
      <w:r w:rsidRPr="006D1974">
        <w:rPr>
          <w:rFonts w:ascii="Times New Roman"/>
          <w:sz w:val="24"/>
          <w:szCs w:val="24"/>
        </w:rPr>
        <w:t>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1)</w:t>
      </w:r>
    </w:p>
    <w:p w14:paraId="2925945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>: present (0); absent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2)</w:t>
      </w:r>
    </w:p>
    <w:p w14:paraId="21B94BE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root number: two roots (0); one root (1). (Polly, 1996; Character 13; Zack, 2011; Character 2;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2)</w:t>
      </w:r>
    </w:p>
    <w:p w14:paraId="5CA2163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talonid mesiodistal length: absent to short (0); elongate with distinct inflection separating postprotocristid from talonid (1). (modified Polly, 1996; Character 3; Egi et al., 2005; Character 34;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5)</w:t>
      </w:r>
    </w:p>
    <w:p w14:paraId="513B1D63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to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relative mesiodistal length: P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shorter than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(0); P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as long or longer than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(1). (Egi et al., 2005; Character 29;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6)</w:t>
      </w:r>
    </w:p>
    <w:p w14:paraId="63E33DE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inclination: perpendicular to horizontal ramus, tooth forms isosceles triangle in buccal view (0)</w:t>
      </w:r>
      <w:proofErr w:type="gramStart"/>
      <w:r w:rsidRPr="006D1974">
        <w:rPr>
          <w:rFonts w:ascii="Times New Roman"/>
          <w:sz w:val="24"/>
          <w:szCs w:val="24"/>
        </w:rPr>
        <w:t>;  tooth</w:t>
      </w:r>
      <w:proofErr w:type="gramEnd"/>
      <w:r w:rsidRPr="006D1974">
        <w:rPr>
          <w:rFonts w:ascii="Times New Roman"/>
          <w:sz w:val="24"/>
          <w:szCs w:val="24"/>
        </w:rPr>
        <w:t xml:space="preserve"> inclines distally, preprotocristid mesially convex (1).</w:t>
      </w:r>
    </w:p>
    <w:p w14:paraId="1FCA7FB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buccolingual width relative to mesiodistal length: width 33% of length (0); width 50% of length (1); width more than 50% of length (2).</w:t>
      </w:r>
    </w:p>
    <w:p w14:paraId="36925D2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paraconid morphology: absent or small (0); developed with distinct postparacristid (1). (modified Polly, 1996; Character 6; Egi et al., 2005; Character 35;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7)</w:t>
      </w:r>
    </w:p>
    <w:p w14:paraId="280D956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 mesiodistal length: short, cusp-like (0); long, distinct inflection separating postprotocristid from talonid (1). (modified Polly, 1996; Character 4; Egi et al., 2005; Character 37;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8)</w:t>
      </w:r>
    </w:p>
    <w:p w14:paraId="2C29C5F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entoconid: absent (0); present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9)</w:t>
      </w:r>
    </w:p>
    <w:p w14:paraId="599C995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to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relative mesiodistal length: P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shorter than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(0); P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as long or longer than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(1). (Egi et al., 2005; Character 31;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10)</w:t>
      </w:r>
    </w:p>
    <w:p w14:paraId="67B3FED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inclination: perpendicular to horizontal ramus, tooth forms isosceles triangle in buccal view (0)</w:t>
      </w:r>
      <w:proofErr w:type="gramStart"/>
      <w:r w:rsidRPr="006D1974">
        <w:rPr>
          <w:rFonts w:ascii="Times New Roman"/>
          <w:sz w:val="24"/>
          <w:szCs w:val="24"/>
        </w:rPr>
        <w:t>;  tooth</w:t>
      </w:r>
      <w:proofErr w:type="gramEnd"/>
      <w:r w:rsidRPr="006D1974">
        <w:rPr>
          <w:rFonts w:ascii="Times New Roman"/>
          <w:sz w:val="24"/>
          <w:szCs w:val="24"/>
        </w:rPr>
        <w:t xml:space="preserve"> inclines distally, preprotocristid mesially convex (1).</w:t>
      </w:r>
    </w:p>
    <w:p w14:paraId="7F45571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paraconid morphology: present but poorly developed (0); paraconid well-developed (1); paraconid indistinct to absent (2). (modified Polly, 1996; Character 7;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11)</w:t>
      </w:r>
    </w:p>
    <w:p w14:paraId="222A583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metaconid: absent (0); present, usually weakly developed or ridge-like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12)</w:t>
      </w:r>
    </w:p>
    <w:p w14:paraId="4D87B1A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entoconid: absent (0); present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14)</w:t>
      </w:r>
    </w:p>
    <w:p w14:paraId="69B7A59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hypoconid height: short, less than 33% of protoconid height (0); tall, more than 33% protoconid height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16)</w:t>
      </w:r>
    </w:p>
    <w:p w14:paraId="4559769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talonid basin: buccolingually compressed and shallow (0); buccolingually wide and deep (1); absent (2). </w:t>
      </w:r>
    </w:p>
    <w:p w14:paraId="142750AE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precingulid</w:t>
      </w:r>
      <w:proofErr w:type="spellEnd"/>
      <w:r w:rsidRPr="006D1974">
        <w:rPr>
          <w:rFonts w:ascii="Times New Roman"/>
          <w:sz w:val="24"/>
          <w:szCs w:val="24"/>
        </w:rPr>
        <w:t xml:space="preserve"> and </w:t>
      </w:r>
      <w:proofErr w:type="spellStart"/>
      <w:r w:rsidRPr="006D1974">
        <w:rPr>
          <w:rFonts w:ascii="Times New Roman"/>
          <w:sz w:val="24"/>
          <w:szCs w:val="24"/>
        </w:rPr>
        <w:t>postcingulid</w:t>
      </w:r>
      <w:proofErr w:type="spellEnd"/>
      <w:r w:rsidRPr="006D1974">
        <w:rPr>
          <w:rFonts w:ascii="Times New Roman"/>
          <w:sz w:val="24"/>
          <w:szCs w:val="24"/>
        </w:rPr>
        <w:t>: absent (0); present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18)</w:t>
      </w:r>
    </w:p>
    <w:p w14:paraId="434EE42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relative height: mesiodistally longer than height (0); mesiodistally shorter than height (1); mesiodistal length and height subequal (2).</w:t>
      </w:r>
    </w:p>
    <w:p w14:paraId="44945855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lastRenderedPageBreak/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height relative to molars: shorter than all molars (0); taller than 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only (1); taller than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(2).</w:t>
      </w:r>
    </w:p>
    <w:p w14:paraId="0A0D816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5</w:t>
      </w:r>
      <w:r w:rsidRPr="006D1974">
        <w:rPr>
          <w:rFonts w:ascii="Times New Roman"/>
          <w:sz w:val="24"/>
          <w:szCs w:val="24"/>
        </w:rPr>
        <w:t xml:space="preserve"> presence: present (0); absent (1). </w:t>
      </w:r>
    </w:p>
    <w:p w14:paraId="43295189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 xml:space="preserve">entoconid morphology: well developed or bulbous (0); crestiform with visible apex (1); undifferentiated entocristid (2). (modified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 xml:space="preserve">; </w:t>
      </w:r>
      <w:proofErr w:type="spellStart"/>
      <w:r w:rsidRPr="006D1974">
        <w:rPr>
          <w:rFonts w:ascii="Times New Roman"/>
          <w:sz w:val="24"/>
          <w:szCs w:val="24"/>
        </w:rPr>
        <w:t>Charcter</w:t>
      </w:r>
      <w:proofErr w:type="spellEnd"/>
      <w:r w:rsidRPr="006D1974">
        <w:rPr>
          <w:rFonts w:ascii="Times New Roman"/>
          <w:sz w:val="24"/>
          <w:szCs w:val="24"/>
        </w:rPr>
        <w:t xml:space="preserve"> 23; </w:t>
      </w:r>
      <w:proofErr w:type="spellStart"/>
      <w:r w:rsidRPr="006D1974">
        <w:rPr>
          <w:rFonts w:ascii="Times New Roman"/>
          <w:sz w:val="24"/>
          <w:szCs w:val="24"/>
        </w:rPr>
        <w:t>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proofErr w:type="spellEnd"/>
      <w:r w:rsidRPr="006D1974">
        <w:rPr>
          <w:rFonts w:ascii="Times"/>
          <w:sz w:val="24"/>
          <w:szCs w:val="24"/>
        </w:rPr>
        <w:t xml:space="preserve"> et al., 2014; Character 27)</w:t>
      </w:r>
    </w:p>
    <w:p w14:paraId="2329D2CE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 xml:space="preserve">talonid depth: deep (0); shallow (1). (modified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25;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29)</w:t>
      </w:r>
    </w:p>
    <w:p w14:paraId="1689011B" w14:textId="2F3CA662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entocristid</w:t>
      </w:r>
      <w:r w:rsidR="00EE65BC">
        <w:rPr>
          <w:rFonts w:ascii="Times New Roman"/>
          <w:sz w:val="24"/>
          <w:szCs w:val="24"/>
        </w:rPr>
        <w:t xml:space="preserve"> in lingual view</w:t>
      </w:r>
      <w:r w:rsidRPr="006D1974">
        <w:rPr>
          <w:rFonts w:ascii="Times New Roman"/>
          <w:sz w:val="24"/>
          <w:szCs w:val="24"/>
        </w:rPr>
        <w:t xml:space="preserve">: parallels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 xml:space="preserve"> (0); present, stops before </w:t>
      </w:r>
      <w:proofErr w:type="spellStart"/>
      <w:r w:rsidRPr="006D1974">
        <w:rPr>
          <w:rFonts w:ascii="Times New Roman"/>
          <w:sz w:val="24"/>
          <w:szCs w:val="24"/>
        </w:rPr>
        <w:t>metaconid</w:t>
      </w:r>
      <w:proofErr w:type="spellEnd"/>
      <w:r w:rsidRPr="006D1974">
        <w:rPr>
          <w:rFonts w:ascii="Times New Roman"/>
          <w:sz w:val="24"/>
          <w:szCs w:val="24"/>
        </w:rPr>
        <w:t xml:space="preserve"> (lower than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>) (1); weak ridge or absent (2).</w:t>
      </w:r>
    </w:p>
    <w:p w14:paraId="20FC1B3D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entocristid</w:t>
      </w:r>
      <w:proofErr w:type="spellEnd"/>
      <w:r w:rsidRPr="006D1974">
        <w:rPr>
          <w:rFonts w:ascii="Times New Roman"/>
          <w:sz w:val="24"/>
          <w:szCs w:val="24"/>
        </w:rPr>
        <w:t xml:space="preserve">: parallels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 xml:space="preserve"> (0); present, stops before </w:t>
      </w:r>
      <w:proofErr w:type="spellStart"/>
      <w:r w:rsidRPr="006D1974">
        <w:rPr>
          <w:rFonts w:ascii="Times New Roman"/>
          <w:sz w:val="24"/>
          <w:szCs w:val="24"/>
        </w:rPr>
        <w:t>metaconid</w:t>
      </w:r>
      <w:proofErr w:type="spellEnd"/>
      <w:r w:rsidRPr="006D1974">
        <w:rPr>
          <w:rFonts w:ascii="Times New Roman"/>
          <w:sz w:val="24"/>
          <w:szCs w:val="24"/>
        </w:rPr>
        <w:t xml:space="preserve"> (lower than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 xml:space="preserve">) (1); weak ridge or absent (2). </w:t>
      </w:r>
    </w:p>
    <w:p w14:paraId="02ADB00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talonid buccolingual width: narrow, less than 80% width of trigonid (0); wide, greater than 80% trigonid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28)</w:t>
      </w:r>
    </w:p>
    <w:p w14:paraId="5C45DCB8" w14:textId="54AAFCC9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mesiodistal length relative to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>: 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length subequal or longer than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(0); 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length less than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 xml:space="preserve">(1). (modified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26;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31)</w:t>
      </w:r>
    </w:p>
    <w:p w14:paraId="7F316E30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trigonid height relative to talonid: trigonid tall on all molars, talonid less than 50% of trigonid height (0); trigonid low on all molars, talonid more than 50% of trigonid height (1); trigonid low on 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(2).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32)</w:t>
      </w:r>
      <w:r w:rsidRPr="006D1974">
        <w:rPr>
          <w:rFonts w:ascii="Times New Roman"/>
          <w:sz w:val="24"/>
          <w:szCs w:val="24"/>
        </w:rPr>
        <w:t xml:space="preserve"> </w:t>
      </w:r>
    </w:p>
    <w:p w14:paraId="265D152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postprotocristid distal trend in buccal view: slopes mesial to distal (0); perpendicular to alveolus (1); slopes distal to mesial (overhangs talonid) (2).</w:t>
      </w:r>
    </w:p>
    <w:p w14:paraId="5C009031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cristid obliqua orientation relative to mesiodistal axis: lingual to buccal trend (0); parallel to mesiodistal axis (1); buccal to lingual trend (2). (compare to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21)</w:t>
      </w:r>
    </w:p>
    <w:p w14:paraId="1CA895A6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paraconid position relative to protoconid, angle defined relative to mesiodistal axis of mandible: directly mesial to protoconid,15 degrees (0); slightly lingual paraconid, 15.1 to 45 degree angle (1); strong lingual position, 45.1 to 60 degrees (2).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0A81BFB9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postparacristid mesial to distal trend: steep slope to preprotocristid (</w:t>
      </w:r>
      <w:r w:rsidRPr="006D1974">
        <w:rPr>
          <w:rFonts w:hAnsi="Times New Roman"/>
          <w:sz w:val="24"/>
          <w:szCs w:val="24"/>
        </w:rPr>
        <w:t>“</w:t>
      </w:r>
      <w:r w:rsidRPr="006D1974">
        <w:rPr>
          <w:rFonts w:ascii="Times New Roman"/>
          <w:sz w:val="24"/>
          <w:szCs w:val="24"/>
        </w:rPr>
        <w:t>V</w:t>
      </w:r>
      <w:r w:rsidRPr="006D1974">
        <w:rPr>
          <w:rFonts w:hAnsi="Times New Roman"/>
          <w:sz w:val="24"/>
          <w:szCs w:val="24"/>
        </w:rPr>
        <w:t>”</w:t>
      </w:r>
      <w:r w:rsidRPr="006D1974">
        <w:rPr>
          <w:rFonts w:hAns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shaped acute angle) (0); shallow slope to preprotocristid (forms right angle with preprotocristid) (1); forms obtuse angle with preprotocristid (2).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2EA4DB73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paraconid height relative to protoconid: paraconid significantly shorter than protoconid (0); paraconid slightly shorter than protoconid (1); paraconid and protoconid subequal in height (2).</w:t>
      </w:r>
    </w:p>
    <w:p w14:paraId="058389F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postparacristid</w:t>
      </w:r>
      <w:proofErr w:type="spellEnd"/>
      <w:r w:rsidRPr="006D1974">
        <w:rPr>
          <w:rFonts w:ascii="Times New Roman"/>
          <w:sz w:val="24"/>
          <w:szCs w:val="24"/>
        </w:rPr>
        <w:t xml:space="preserve"> to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in lingual view: </w:t>
      </w:r>
      <w:proofErr w:type="spellStart"/>
      <w:r w:rsidRPr="006D1974">
        <w:rPr>
          <w:rFonts w:ascii="Times New Roman"/>
          <w:sz w:val="24"/>
          <w:szCs w:val="24"/>
        </w:rPr>
        <w:t>postparacristid</w:t>
      </w:r>
      <w:proofErr w:type="spellEnd"/>
      <w:r w:rsidRPr="006D1974">
        <w:rPr>
          <w:rFonts w:ascii="Times New Roman"/>
          <w:sz w:val="24"/>
          <w:szCs w:val="24"/>
        </w:rPr>
        <w:t xml:space="preserve"> shorter than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(0); </w:t>
      </w:r>
      <w:proofErr w:type="spellStart"/>
      <w:r w:rsidRPr="006D1974">
        <w:rPr>
          <w:rFonts w:ascii="Times New Roman"/>
          <w:sz w:val="24"/>
          <w:szCs w:val="24"/>
        </w:rPr>
        <w:t>postparacristid</w:t>
      </w:r>
      <w:proofErr w:type="spellEnd"/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subequal</w:t>
      </w:r>
      <w:proofErr w:type="spellEnd"/>
      <w:r w:rsidRPr="006D1974">
        <w:rPr>
          <w:rFonts w:ascii="Times New Roman"/>
          <w:sz w:val="24"/>
          <w:szCs w:val="24"/>
        </w:rPr>
        <w:t xml:space="preserve"> to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(1); </w:t>
      </w:r>
      <w:proofErr w:type="spellStart"/>
      <w:r w:rsidRPr="006D1974">
        <w:rPr>
          <w:rFonts w:ascii="Times New Roman"/>
          <w:sz w:val="24"/>
          <w:szCs w:val="24"/>
        </w:rPr>
        <w:t>postparacristid</w:t>
      </w:r>
      <w:proofErr w:type="spellEnd"/>
      <w:r w:rsidRPr="006D1974">
        <w:rPr>
          <w:rFonts w:ascii="Times New Roman"/>
          <w:sz w:val="24"/>
          <w:szCs w:val="24"/>
        </w:rPr>
        <w:t xml:space="preserve"> longer than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(2).</w:t>
      </w:r>
    </w:p>
    <w:p w14:paraId="224FC11D" w14:textId="1C9B00CD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postparacristid length to preprotocristid in buccal view (carnassial blade proportions): </w:t>
      </w:r>
      <w:r w:rsidR="007F695B">
        <w:rPr>
          <w:rFonts w:ascii="Times New Roman"/>
          <w:sz w:val="24"/>
          <w:szCs w:val="24"/>
        </w:rPr>
        <w:t>postparacristid</w:t>
      </w:r>
      <w:r w:rsidRPr="006D1974">
        <w:rPr>
          <w:rFonts w:ascii="Times New Roman"/>
          <w:sz w:val="24"/>
          <w:szCs w:val="24"/>
        </w:rPr>
        <w:t xml:space="preserve"> much shorter than preprotocristid (30%) (0); </w:t>
      </w:r>
      <w:proofErr w:type="spellStart"/>
      <w:r w:rsidRPr="006D1974">
        <w:rPr>
          <w:rFonts w:ascii="Times New Roman"/>
          <w:sz w:val="24"/>
          <w:szCs w:val="24"/>
        </w:rPr>
        <w:t>postparacristid</w:t>
      </w:r>
      <w:proofErr w:type="spellEnd"/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half length</w:t>
      </w:r>
      <w:proofErr w:type="spellEnd"/>
      <w:r w:rsidRPr="006D1974">
        <w:rPr>
          <w:rFonts w:ascii="Times New Roman"/>
          <w:sz w:val="24"/>
          <w:szCs w:val="24"/>
        </w:rPr>
        <w:t xml:space="preserve"> of </w:t>
      </w:r>
      <w:proofErr w:type="spellStart"/>
      <w:r w:rsidRPr="006D1974">
        <w:rPr>
          <w:rFonts w:ascii="Times New Roman"/>
          <w:sz w:val="24"/>
          <w:szCs w:val="24"/>
        </w:rPr>
        <w:t>preprotocristid</w:t>
      </w:r>
      <w:proofErr w:type="spellEnd"/>
      <w:r w:rsidRPr="006D1974">
        <w:rPr>
          <w:rFonts w:ascii="Times New Roman"/>
          <w:sz w:val="24"/>
          <w:szCs w:val="24"/>
        </w:rPr>
        <w:t xml:space="preserve"> (1); postparacristid more than half preprotocristid length (2); subequal lengths (3).</w:t>
      </w:r>
    </w:p>
    <w:p w14:paraId="68B031DA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metaconid expression: connate and connects to paraconid base (0); connate, separated from paraconid (1); fold or ridge (2); absent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4A755A80" w14:textId="77777777" w:rsidR="004F7D70" w:rsidRPr="0078618C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metaconid: taller than paraconid (0); subequal to paraconid (1); shorter than paraconid or absent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(compare to Polly, 1996; Character 18)</w:t>
      </w:r>
    </w:p>
    <w:p w14:paraId="131DC655" w14:textId="77777777" w:rsidR="0078618C" w:rsidRPr="0078618C" w:rsidRDefault="0078618C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metaconid: taller than paraconid (0); subequal to paraconid (1); shorter than paraconid or absent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(compare to Polly, 1996; Character 18)</w:t>
      </w:r>
    </w:p>
    <w:p w14:paraId="784E5895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lastRenderedPageBreak/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metaconid: taller than paraconid (0); subequal to paraconid (1); shorter than paraconid or absent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(compare to Polly, 1996; Character 19)</w:t>
      </w:r>
    </w:p>
    <w:p w14:paraId="70A944B0" w14:textId="5368EEDA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mesiodistal length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length: </w:t>
      </w:r>
      <w:r w:rsidR="00EB7977" w:rsidRPr="006D1974">
        <w:rPr>
          <w:rFonts w:ascii="Times New Roman"/>
          <w:sz w:val="24"/>
          <w:szCs w:val="24"/>
        </w:rPr>
        <w:t>M</w:t>
      </w:r>
      <w:r w:rsidR="00EB7977" w:rsidRPr="006D1974">
        <w:rPr>
          <w:rFonts w:ascii="Times New Roman"/>
          <w:sz w:val="24"/>
          <w:szCs w:val="24"/>
          <w:vertAlign w:val="subscript"/>
        </w:rPr>
        <w:t>2</w:t>
      </w:r>
      <w:r w:rsidR="00EB7977" w:rsidRPr="006D1974">
        <w:rPr>
          <w:rFonts w:ascii="Times New Roman"/>
          <w:sz w:val="24"/>
          <w:szCs w:val="24"/>
        </w:rPr>
        <w:t xml:space="preserve"> shorter than M</w:t>
      </w:r>
      <w:r w:rsidR="00EB7977" w:rsidRPr="006D1974">
        <w:rPr>
          <w:rFonts w:ascii="Times New Roman"/>
          <w:sz w:val="24"/>
          <w:szCs w:val="24"/>
          <w:vertAlign w:val="subscript"/>
        </w:rPr>
        <w:t>3</w:t>
      </w:r>
      <w:r w:rsidR="00EB7977" w:rsidRPr="006D1974">
        <w:rPr>
          <w:rFonts w:asci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(0); </w:t>
      </w:r>
      <w:r w:rsidR="00EB7977" w:rsidRPr="006D1974">
        <w:rPr>
          <w:rFonts w:ascii="Times New Roman"/>
          <w:sz w:val="24"/>
          <w:szCs w:val="24"/>
        </w:rPr>
        <w:t>M</w:t>
      </w:r>
      <w:r w:rsidR="00EB7977" w:rsidRPr="006D1974">
        <w:rPr>
          <w:rFonts w:ascii="Times New Roman"/>
          <w:sz w:val="24"/>
          <w:szCs w:val="24"/>
          <w:vertAlign w:val="subscript"/>
        </w:rPr>
        <w:t>2</w:t>
      </w:r>
      <w:r w:rsidR="00EB7977" w:rsidRPr="006D1974">
        <w:rPr>
          <w:rFonts w:ascii="Times New Roman"/>
          <w:sz w:val="24"/>
          <w:szCs w:val="24"/>
        </w:rPr>
        <w:t xml:space="preserve"> subequal to M</w:t>
      </w:r>
      <w:r w:rsidR="00EB7977" w:rsidRPr="006D1974">
        <w:rPr>
          <w:rFonts w:ascii="Times New Roman"/>
          <w:sz w:val="24"/>
          <w:szCs w:val="24"/>
          <w:vertAlign w:val="subscript"/>
        </w:rPr>
        <w:t>3</w:t>
      </w:r>
      <w:r w:rsidR="00EB7977" w:rsidRPr="006D1974">
        <w:rPr>
          <w:rFonts w:asci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(1);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longer than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(2); 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 xml:space="preserve">absent (3).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(compare to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30)</w:t>
      </w:r>
    </w:p>
    <w:p w14:paraId="28BCF7D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talonid mesiodistal length (% of total mesiodistal length): &gt;40% (0); 40% to 30% (1); 29% to 21% (2); &lt;20%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747BEBB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 mesiodistal length (% of total mesiodistal length): &gt;40% (0); 40% to 30% (1); 29% to 21% (2); &lt;20%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510E765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talonid: present, bears hypoconid and hypoconulid (0); present, only one distinct cusp (1); absent (2).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1731F5B4" w14:textId="75519207" w:rsidR="00D025FE" w:rsidRPr="00D025FE" w:rsidRDefault="004F7D70" w:rsidP="00D025FE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buccal talonid margin: steep slope distal to mesial (0); shallow slope distal to mesial (1); parallel to alveolus (2); slopes mesial to distal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261A8AD0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buccal talonid margin angle from highest point to lowest: steep slope distal to mesial (0); shallow slope distal to mesial (1); parallel to alveolus (2); slopes mesial to distal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634C1711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proofErr w:type="spellStart"/>
      <w:r w:rsidRPr="006D1974">
        <w:rPr>
          <w:rFonts w:ascii="Times New Roman"/>
          <w:sz w:val="24"/>
          <w:szCs w:val="24"/>
        </w:rPr>
        <w:t>ectocingulid</w:t>
      </w:r>
      <w:proofErr w:type="spellEnd"/>
      <w:r w:rsidRPr="006D1974">
        <w:rPr>
          <w:rFonts w:ascii="Times New Roman"/>
          <w:sz w:val="24"/>
          <w:szCs w:val="24"/>
        </w:rPr>
        <w:t>: weakly expressed to absent (0); distinct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34)</w:t>
      </w:r>
      <w:r w:rsidRPr="006D1974">
        <w:rPr>
          <w:rFonts w:ascii="Times New Roman"/>
          <w:sz w:val="24"/>
          <w:szCs w:val="24"/>
        </w:rPr>
        <w:t xml:space="preserve"> </w:t>
      </w:r>
    </w:p>
    <w:p w14:paraId="791DC84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proofErr w:type="spellStart"/>
      <w:r w:rsidRPr="006D1974">
        <w:rPr>
          <w:rFonts w:ascii="Times New Roman"/>
          <w:sz w:val="24"/>
          <w:szCs w:val="24"/>
        </w:rPr>
        <w:t>postcingulid</w:t>
      </w:r>
      <w:proofErr w:type="spellEnd"/>
      <w:r w:rsidRPr="006D1974">
        <w:rPr>
          <w:rFonts w:ascii="Times New Roman"/>
          <w:sz w:val="24"/>
          <w:szCs w:val="24"/>
        </w:rPr>
        <w:t>: absent (0); present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35)</w:t>
      </w:r>
    </w:p>
    <w:p w14:paraId="06995B9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proofErr w:type="spellStart"/>
      <w:r w:rsidRPr="006D1974">
        <w:rPr>
          <w:rFonts w:ascii="Times New Roman"/>
          <w:sz w:val="24"/>
          <w:szCs w:val="24"/>
        </w:rPr>
        <w:t>ectocingulid</w:t>
      </w:r>
      <w:proofErr w:type="spellEnd"/>
      <w:r w:rsidRPr="006D1974">
        <w:rPr>
          <w:rFonts w:ascii="Times New Roman"/>
          <w:sz w:val="24"/>
          <w:szCs w:val="24"/>
        </w:rPr>
        <w:t xml:space="preserve"> to </w:t>
      </w:r>
      <w:proofErr w:type="spellStart"/>
      <w:r w:rsidRPr="006D1974">
        <w:rPr>
          <w:rFonts w:ascii="Times New Roman"/>
          <w:sz w:val="24"/>
          <w:szCs w:val="24"/>
        </w:rPr>
        <w:t>postcingulid</w:t>
      </w:r>
      <w:proofErr w:type="spellEnd"/>
      <w:r w:rsidRPr="006D1974">
        <w:rPr>
          <w:rFonts w:ascii="Times New Roman"/>
          <w:sz w:val="24"/>
          <w:szCs w:val="24"/>
        </w:rPr>
        <w:t xml:space="preserve"> connection: separated (0); fused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36)</w:t>
      </w:r>
    </w:p>
    <w:p w14:paraId="445B2C7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 buccolingual width relative to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talonid width: equal (0); narrower (1).</w:t>
      </w:r>
    </w:p>
    <w:p w14:paraId="78C6643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Mandible inflection anterior to angular process (</w:t>
      </w:r>
      <w:r>
        <w:rPr>
          <w:rFonts w:ascii="Times New Roman"/>
          <w:sz w:val="24"/>
          <w:szCs w:val="24"/>
        </w:rPr>
        <w:t>Sol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et al., in press</w:t>
      </w:r>
      <w:r w:rsidRPr="006D1974">
        <w:rPr>
          <w:rFonts w:ascii="Times New Roman"/>
          <w:sz w:val="24"/>
          <w:szCs w:val="24"/>
        </w:rPr>
        <w:t>): present (0); absent (1).</w:t>
      </w:r>
    </w:p>
    <w:p w14:paraId="6DFF83A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Angular process morphology: distinct process with medial inflection (0); gently curved process in line with mandibular corpus (1); ventral inflection (2).</w:t>
      </w:r>
    </w:p>
    <w:p w14:paraId="7E6A3FE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Mandibular condyle position: superior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alveolus (0); directly distal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alveolus (1); inferior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alveolus (2).</w:t>
      </w:r>
    </w:p>
    <w:p w14:paraId="4D22A7E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Coronoid process shape: tall, anterior and posterior slopes similar (0); tall, posterior slope concave (1); low, rounded (2).</w:t>
      </w:r>
    </w:p>
    <w:p w14:paraId="4591510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Anterior coronoid angle relative to horizontal ramus: near vertical, 90 to 100 degrees (0); slight posterior inclination, 100 to 110 degrees (1); strong posterior inclination, greater than 110 degrees (2).</w:t>
      </w:r>
    </w:p>
    <w:p w14:paraId="72DDF472" w14:textId="466B4ABD" w:rsidR="004F7D70" w:rsidRPr="006D1974" w:rsidRDefault="00A71D6A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Masse</w:t>
      </w:r>
      <w:r w:rsidR="004F7D70" w:rsidRPr="006D1974">
        <w:rPr>
          <w:rFonts w:ascii="Times New Roman"/>
          <w:sz w:val="24"/>
          <w:szCs w:val="24"/>
        </w:rPr>
        <w:t>teric foss</w:t>
      </w:r>
      <w:bookmarkStart w:id="0" w:name="_GoBack"/>
      <w:bookmarkEnd w:id="0"/>
      <w:r w:rsidR="004F7D70" w:rsidRPr="006D1974">
        <w:rPr>
          <w:rFonts w:ascii="Times New Roman"/>
          <w:sz w:val="24"/>
          <w:szCs w:val="24"/>
        </w:rPr>
        <w:t>a depth: deeply excavated with strong anterior angle, inferior margin well-defined (0); rounded anterior margin, little inferior definition (1); deep fossa but poorly defined inferior margin (2).</w:t>
      </w:r>
    </w:p>
    <w:p w14:paraId="47F7AC21" w14:textId="77777777" w:rsidR="004F7D70" w:rsidRPr="00492639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51ABF4B" w14:textId="679875A2" w:rsidR="00492639" w:rsidRDefault="00492639" w:rsidP="004D0E85">
      <w:pPr>
        <w:pStyle w:val="BodyA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Upper Dentition</w:t>
      </w:r>
    </w:p>
    <w:p w14:paraId="1E29A88B" w14:textId="77777777" w:rsidR="00492639" w:rsidRPr="00492639" w:rsidRDefault="00492639" w:rsidP="004D0E85">
      <w:pPr>
        <w:pStyle w:val="BodyA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355267" w14:textId="6101D01B" w:rsidR="004D0E85" w:rsidRPr="00492639" w:rsidRDefault="004D0E85" w:rsidP="004D0E85">
      <w:pPr>
        <w:pStyle w:val="Body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639">
        <w:rPr>
          <w:rFonts w:ascii="Times New Roman" w:eastAsia="Times New Roman" w:hAnsi="Times New Roman" w:cs="Times New Roman"/>
          <w:i/>
          <w:sz w:val="24"/>
          <w:szCs w:val="24"/>
        </w:rPr>
        <w:t>Deciduous Upper Dentition</w:t>
      </w:r>
    </w:p>
    <w:p w14:paraId="10A71E59" w14:textId="77777777" w:rsidR="004D0E85" w:rsidRPr="00884747" w:rsidRDefault="004D0E85" w:rsidP="004D0E85">
      <w:pPr>
        <w:pStyle w:val="Body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440981" w14:textId="77777777" w:rsidR="004D0E85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parastyle mesiodistal length: more than half metastyle length (0); less than half metastyle length (1).</w:t>
      </w:r>
    </w:p>
    <w:p w14:paraId="2B2D9D84" w14:textId="77777777" w:rsidR="004D0E85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metacone-paracone fusion: metacone distinct cusp (premetacrista slopes to metacone apex; See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Pterodon dasyuroides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(0); metacone fused to paracone (premetacrista sub-horizontal; See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Apterodon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(1). </w:t>
      </w:r>
    </w:p>
    <w:p w14:paraId="100089FA" w14:textId="77777777" w:rsidR="004D0E85" w:rsidRPr="003E2ACB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paracone morphology: pre- and postparacrista similar in slope (apex isosceles triangle in buccal view) (0); preparacrista distally inclined (apex closer to right triangle in buccal view) (1).</w:t>
      </w:r>
    </w:p>
    <w:p w14:paraId="7FB9F80F" w14:textId="77777777" w:rsidR="004D0E85" w:rsidRPr="003E2ACB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dP</w:t>
      </w:r>
      <w:r w:rsidRPr="005851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metastyle notch: Small inflection between postmetacrista and metastyle (0); deep notch between postmetacrista and metastyle (1).</w:t>
      </w:r>
    </w:p>
    <w:p w14:paraId="1C6E5927" w14:textId="77777777" w:rsidR="004D0E85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Pr="005851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Protocone prominence: mesiodistal length shorter than buccolingual width (narrow) (0); mesiodistal length equal to or longer than buccolingual width (wide) (1). (modified from Bastl et al. 2014; Character 2)</w:t>
      </w:r>
    </w:p>
    <w:p w14:paraId="505EF0D4" w14:textId="77777777" w:rsidR="004D0E85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lingual cingulum: present (distinct lingual connection between parastyle and protocone) (0); absent (faint or no connection between parastyle and protocone) (1). (modified from Bastl et al. 2014; Character 4)</w:t>
      </w:r>
    </w:p>
    <w:p w14:paraId="6549CFAD" w14:textId="5CFE945B" w:rsidR="004D0E85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Pr="00F70F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 cusp height: paracone taller than metacone (0); Paracone subequal to metacone (1); P</w:t>
      </w:r>
      <w:r w:rsidR="00BB2867">
        <w:rPr>
          <w:rFonts w:ascii="Times New Roman" w:eastAsia="Times New Roman" w:hAnsi="Times New Roman" w:cs="Times New Roman"/>
          <w:sz w:val="24"/>
          <w:szCs w:val="24"/>
        </w:rPr>
        <w:t>aracone shorter than metacone (2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BB2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867">
        <w:rPr>
          <w:rFonts w:ascii="Times New Roman" w:eastAsia="Times New Roman" w:hAnsi="Times New Roman" w:cs="Times New Roman"/>
          <w:i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(Modified from Bastl et al., 2014; Character 6)</w:t>
      </w:r>
    </w:p>
    <w:p w14:paraId="5BB117CE" w14:textId="77777777" w:rsidR="004D0E85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protocone orientation: Protocone projects mesially to parastyle margin (0); Protocone projects lingually and does not align with parastyle (1).</w:t>
      </w:r>
    </w:p>
    <w:p w14:paraId="6B7A91B9" w14:textId="33EB329F" w:rsidR="004D0E85" w:rsidRPr="00AD350C" w:rsidRDefault="004D0E85" w:rsidP="004D0E8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dP</w:t>
      </w:r>
      <w:r w:rsidRPr="00AD350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ectoflexus: Deep and distinct inflection between metacone and metastyle (0); Indistinct or shallow inflection between metacone and metastyle (1).  </w:t>
      </w:r>
    </w:p>
    <w:p w14:paraId="1D998D8D" w14:textId="77777777" w:rsidR="004D0E85" w:rsidRPr="00AD350C" w:rsidRDefault="004D0E85" w:rsidP="004D0E85">
      <w:pPr>
        <w:pStyle w:val="BodyA"/>
        <w:outlineLvl w:val="0"/>
        <w:rPr>
          <w:rFonts w:ascii="Times New Roman"/>
          <w:b/>
          <w:bCs/>
          <w:i/>
          <w:iCs/>
          <w:color w:val="000000" w:themeColor="text1"/>
          <w:sz w:val="24"/>
          <w:szCs w:val="24"/>
        </w:rPr>
      </w:pPr>
    </w:p>
    <w:p w14:paraId="6D5D6E60" w14:textId="749AE39C" w:rsidR="004D0E85" w:rsidRPr="00492639" w:rsidRDefault="00492639" w:rsidP="004F7D70">
      <w:pPr>
        <w:pStyle w:val="BodyA"/>
        <w:outlineLvl w:val="0"/>
        <w:rPr>
          <w:rFonts w:ascii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/>
          <w:bCs/>
          <w:i/>
          <w:iCs/>
          <w:color w:val="000000" w:themeColor="text1"/>
          <w:sz w:val="24"/>
          <w:szCs w:val="24"/>
        </w:rPr>
        <w:t xml:space="preserve">Adult </w:t>
      </w:r>
      <w:r w:rsidR="004F7D70" w:rsidRPr="00492639">
        <w:rPr>
          <w:rFonts w:ascii="Times New Roman"/>
          <w:bCs/>
          <w:i/>
          <w:iCs/>
          <w:color w:val="000000" w:themeColor="text1"/>
          <w:sz w:val="24"/>
          <w:szCs w:val="24"/>
        </w:rPr>
        <w:t xml:space="preserve">Upper Dentition </w:t>
      </w:r>
    </w:p>
    <w:p w14:paraId="44C15B7B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DF5114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Upper incisor count: 4 or more (0); 3 or fewer (1).</w:t>
      </w:r>
    </w:p>
    <w:p w14:paraId="3A364C7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Lateral-most upper incisor: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incisiform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, similar to mesial incisor (0);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caniniform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(1).</w:t>
      </w:r>
    </w:p>
    <w:p w14:paraId="5020A07D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3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lobe of the protocone: absent (0); present but small (1); protocone well-developed, individuated (2). (modified Polly, 1996;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Charcter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9;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Egi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et al., 2005; Character 4;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39)</w:t>
      </w:r>
    </w:p>
    <w:p w14:paraId="0EB9AFC8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3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root number: two roots (0); three roots (1). (S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40)</w:t>
      </w:r>
    </w:p>
    <w:p w14:paraId="0499535E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3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contact with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parastyle: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3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contacts or aligned with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(0);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3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framed by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(1).</w:t>
      </w:r>
    </w:p>
    <w:p w14:paraId="091FEA1C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parastyle: distinct (0); very reduced to absent (1). (modified Egi et al., 2005; Character 8; Zack, 2011; Character 34;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41)</w:t>
      </w:r>
    </w:p>
    <w:p w14:paraId="2864E70D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protocone alignment: transversely aligned with paracone (0); mesially shifted relative to paracone (1). (Zack, 2011; Character 36;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42)</w:t>
      </w:r>
    </w:p>
    <w:p w14:paraId="42009E03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protocone morphology: bulbous and distinct from paracone (0); weak separation from paracone, shelf to cingulum-like (1). (modified Polly, 1996; Character 10; Egi et al., 2005; Character 6/7;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43)</w:t>
      </w:r>
    </w:p>
    <w:p w14:paraId="2CBAAD16" w14:textId="2237E0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metastylar blade (=postmetacrista): short (0); elongate (1). (modified Egi et al., 2005; Character 9; Zack, 2011; Character 35;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45)</w:t>
      </w:r>
    </w:p>
    <w:p w14:paraId="108EF03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metastyle contact with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>: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 xml:space="preserve">4 </w:t>
      </w:r>
      <w:r w:rsidRPr="00AD350C">
        <w:rPr>
          <w:rFonts w:ascii="Times New Roman"/>
          <w:color w:val="000000" w:themeColor="text1"/>
          <w:sz w:val="24"/>
          <w:szCs w:val="24"/>
        </w:rPr>
        <w:t>metastyle braced buccally by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(0); P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4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metastyle contacts mesial aspect of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(1).</w:t>
      </w:r>
    </w:p>
    <w:p w14:paraId="56A27C45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metastyle blade curvature: straight with carnassial notch (0); postmetacrista arcuate, no carnassial notch (1). (Zack, 2011; Character 42;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46)</w:t>
      </w:r>
    </w:p>
    <w:p w14:paraId="32863A6F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metastyle blade length: short, carnassial blade shorter than postmetacrista (0); intermediate, subequal to slightly longer than postmetacrista (1); elongate, greater than 1.5x length of postmetacrista (2).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 xml:space="preserve">Ordered </w:t>
      </w:r>
      <w:r w:rsidRPr="00AD350C">
        <w:rPr>
          <w:rFonts w:ascii="Times New Roman"/>
          <w:color w:val="000000" w:themeColor="text1"/>
          <w:sz w:val="24"/>
          <w:szCs w:val="24"/>
        </w:rPr>
        <w:t>(Egi et al., 2005; Character 21;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47)</w:t>
      </w:r>
    </w:p>
    <w:p w14:paraId="627C8638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mesiodistal length relative to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>: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  <w:vertAlign w:val="subscript"/>
        </w:rPr>
        <w:t xml:space="preserve"> </w:t>
      </w:r>
      <w:r w:rsidRPr="00AD350C">
        <w:rPr>
          <w:rFonts w:ascii="Times New Roman"/>
          <w:color w:val="000000" w:themeColor="text1"/>
          <w:sz w:val="24"/>
          <w:szCs w:val="24"/>
        </w:rPr>
        <w:t>subequal or longer than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(0);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  <w:vertAlign w:val="subscript"/>
        </w:rPr>
        <w:t xml:space="preserve"> </w:t>
      </w:r>
      <w:r w:rsidRPr="00AD350C">
        <w:rPr>
          <w:rFonts w:ascii="Times New Roman"/>
          <w:color w:val="000000" w:themeColor="text1"/>
          <w:sz w:val="24"/>
          <w:szCs w:val="24"/>
        </w:rPr>
        <w:t>shorter than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AD350C">
        <w:rPr>
          <w:rFonts w:ascii="Times New Roman"/>
          <w:color w:val="000000" w:themeColor="text1"/>
          <w:sz w:val="24"/>
          <w:szCs w:val="24"/>
        </w:rPr>
        <w:t>(1). (modified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50)</w:t>
      </w:r>
    </w:p>
    <w:p w14:paraId="5E3600A3" w14:textId="77777777" w:rsidR="004F7D70" w:rsidRPr="00AD350C" w:rsidRDefault="004F7D70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premetaconule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crista: present (0); absent (1). (modified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51)</w:t>
      </w:r>
    </w:p>
    <w:p w14:paraId="58C35570" w14:textId="77777777" w:rsidR="00884747" w:rsidRPr="00AD350C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lastRenderedPageBreak/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conules: metaconule and paraconule present (0); only paraconule present (1); metaconule and paraconule absent (2) (modified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53)</w:t>
      </w:r>
    </w:p>
    <w:p w14:paraId="58B19CED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precingulum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and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postcingulum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>: absent (0); present (1). (modified from Polly, 1996; Character 20; Egi et al., 2005; Character 26;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54)</w:t>
      </w:r>
    </w:p>
    <w:p w14:paraId="30DE17E0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precingulum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and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postcingulum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connection: separated (0); fused lingually (1). (S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55)</w:t>
      </w:r>
    </w:p>
    <w:p w14:paraId="5346B5CE" w14:textId="77777777" w:rsidR="00884747" w:rsidRPr="00AD350C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protocone morphology: Triangular, mesial and distal margins angled (0); parallel mesial and distal margins (1). (modified Egi et al., 2005; Character 14)</w:t>
      </w:r>
    </w:p>
    <w:p w14:paraId="5AB979F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protocone position relative to paracone and metacone: centered (0); mesially shifted (1). (modified Egi et al., 2005; Character 15;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56)</w:t>
      </w:r>
    </w:p>
    <w:p w14:paraId="18893301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metacone mesiodistal length relative to paracone: shorter (0); subequal (1); longer (2). (modified Egi et al., 2005; Character 12)</w:t>
      </w:r>
    </w:p>
    <w:p w14:paraId="62767644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metacone coronal cross section: circular (0); ovoid, slightly compressed buccolingually (1); ellipsoid, strong buccolingual compression (2).</w:t>
      </w:r>
    </w:p>
    <w:p w14:paraId="75A404CA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paracone compression: conical, rounded base (0); ovoid (slight buccolingual compression) (1); ellipsoid (strong buccolingual compression) (2).</w:t>
      </w:r>
    </w:p>
    <w:p w14:paraId="30589D6A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paracone and metacone separation: separated to base (0); fused between base and half of height (1); almost completely fused (2).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 xml:space="preserve">Ordered </w:t>
      </w:r>
      <w:r w:rsidRPr="00AD350C">
        <w:rPr>
          <w:rFonts w:ascii="Times New Roman"/>
          <w:color w:val="000000" w:themeColor="text1"/>
          <w:sz w:val="24"/>
          <w:szCs w:val="24"/>
        </w:rPr>
        <w:t>(modified Polly, 1996; Character 28; Egi et al., 2005; Character 10; Zack, 2011; Character 40)</w:t>
      </w:r>
    </w:p>
    <w:p w14:paraId="529BB1DD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paracone height: paracone taller than metacone (0); paracone as tall as metacone (1); paracone shorter than metacone (2).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 xml:space="preserve">Ordered </w:t>
      </w:r>
      <w:r w:rsidRPr="00AD350C">
        <w:rPr>
          <w:rFonts w:ascii="Times New Roman"/>
          <w:color w:val="000000" w:themeColor="text1"/>
          <w:sz w:val="24"/>
          <w:szCs w:val="24"/>
        </w:rPr>
        <w:t>(modified Egi et al., 2005; Character 11; Zack, 2011; Character 41;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48)</w:t>
      </w:r>
    </w:p>
    <w:p w14:paraId="3A035AA1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protocone height: shorter than paracone/metacone separation (0); same height as paracone/metacone separation (1); subequal to paracone/metacone apices (2). (compare to Zack, 2011; Character 49)</w:t>
      </w:r>
    </w:p>
    <w:p w14:paraId="2DB8A92F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parastyle: absent (0); present and shelf-like (1); present and distinct cusp (2). (modified Egi et al., 2005; Character 19) </w:t>
      </w:r>
    </w:p>
    <w:p w14:paraId="203F299F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compared to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>: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relatively shorter than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parastyle (0); parastyle on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similar (1). </w:t>
      </w:r>
    </w:p>
    <w:p w14:paraId="322C7F6C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buccal cingulum: absent (0); weak ridge along metastyle base (1); prominent shelf forms shallow basin between metastyle and cingulum (2). (modified Egi et al., 2005; Character 16/17)</w:t>
      </w:r>
    </w:p>
    <w:p w14:paraId="702110B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ectoflexus: strong, strong indentation (0); weak, slight curve (1); absent, straight (2). (modified Egi et al., 2005; Character 18)</w:t>
      </w:r>
    </w:p>
    <w:p w14:paraId="3F8B75C7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Ectoflexus depth on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>: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ectoflexus shallower than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(0); same relative depth between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1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and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(1); 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2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lacks metastyle (no ectoflexus) (2).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 xml:space="preserve">Ordered </w:t>
      </w:r>
      <w:r w:rsidRPr="00AD350C">
        <w:rPr>
          <w:rFonts w:ascii="Times New Roman"/>
          <w:color w:val="000000" w:themeColor="text1"/>
          <w:sz w:val="24"/>
          <w:szCs w:val="24"/>
        </w:rPr>
        <w:t>(compare to Zack, 2011; Character 52)</w:t>
      </w:r>
    </w:p>
    <w:p w14:paraId="643234C6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</w:t>
      </w:r>
      <w:r w:rsidRPr="00AD350C">
        <w:rPr>
          <w:rFonts w:ascii="Times New Roman"/>
          <w:color w:val="000000" w:themeColor="text1"/>
          <w:sz w:val="24"/>
          <w:szCs w:val="24"/>
          <w:vertAlign w:val="superscript"/>
        </w:rPr>
        <w:t>3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metacone: present (0); absent (1). (modified Polly, 1996; Character 15; Zack, 2011; Character 53; S</w:t>
      </w:r>
      <w:r w:rsidRPr="00AD350C">
        <w:rPr>
          <w:rFonts w:ascii="Times"/>
          <w:color w:val="000000" w:themeColor="text1"/>
          <w:sz w:val="24"/>
          <w:szCs w:val="24"/>
        </w:rPr>
        <w:t>ol</w:t>
      </w:r>
      <w:r w:rsidRPr="00AD350C">
        <w:rPr>
          <w:rFonts w:hAnsi="Times"/>
          <w:color w:val="000000" w:themeColor="text1"/>
          <w:sz w:val="24"/>
          <w:szCs w:val="24"/>
        </w:rPr>
        <w:t>é</w:t>
      </w:r>
      <w:r w:rsidRPr="00AD350C">
        <w:rPr>
          <w:rFonts w:ascii="Times"/>
          <w:color w:val="000000" w:themeColor="text1"/>
          <w:sz w:val="24"/>
          <w:szCs w:val="24"/>
        </w:rPr>
        <w:t xml:space="preserve"> et al., 2014; Character 58)</w:t>
      </w:r>
    </w:p>
    <w:p w14:paraId="751F75D4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2F8476A" w14:textId="77777777" w:rsidR="004F7D70" w:rsidRPr="00AD350C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b/>
          <w:bCs/>
          <w:i/>
          <w:iCs/>
          <w:color w:val="000000" w:themeColor="text1"/>
          <w:sz w:val="24"/>
          <w:szCs w:val="24"/>
        </w:rPr>
        <w:t>Cranial Characters</w:t>
      </w:r>
    </w:p>
    <w:p w14:paraId="19D8A206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CC84F7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Nuchal crest morphology: medial to lateral trend from apex to mastoid (0); dorsolateral margin tapers medially with thin connection to exoccipital (1); lateral margins trend medially, very weak ridge connects to exoccipital (2).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 xml:space="preserve">Ordered </w:t>
      </w:r>
      <w:r w:rsidRPr="00AD350C">
        <w:rPr>
          <w:rFonts w:ascii="Times New Roman"/>
          <w:color w:val="000000" w:themeColor="text1"/>
          <w:sz w:val="24"/>
          <w:szCs w:val="24"/>
        </w:rPr>
        <w:t>(modified Polly, 1996; Character 35)</w:t>
      </w:r>
    </w:p>
    <w:p w14:paraId="0F15C7D5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lastRenderedPageBreak/>
        <w:t>Facial wing of the lacrimal: extensive (larger than orbit diameter) (0); moderate (slightly longer than orbit diameter) (1); reduced (shorter than orbit diameter) (2). (modified Polly, 1996; Character 36)</w:t>
      </w:r>
    </w:p>
    <w:p w14:paraId="519FF086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Foramen rotundum size: slightly larger than foramen ovale (0); much larger than foramen ovale (1). (Polly, 1996; Character 39)</w:t>
      </w:r>
    </w:p>
    <w:p w14:paraId="7FDB1CB8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Palatal rugosity or torus at distal margin of palate: well-expressed (0); smooth (1).</w:t>
      </w:r>
    </w:p>
    <w:p w14:paraId="13E9A918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Zygomatic arch contact: short contact between zygomatic and squamosal (0); extensive contact between zygomatic and squamosal (1).</w:t>
      </w:r>
    </w:p>
    <w:p w14:paraId="0608C714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Superior squamosal morphology: superior and inferior margins parallel (0); torsion along superior margin (1).</w:t>
      </w:r>
    </w:p>
    <w:p w14:paraId="19C9F713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Foramen ovale orientation: anterior orientation (0); palatal orientation (1).</w:t>
      </w:r>
    </w:p>
    <w:p w14:paraId="74185F34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Exoccipital condyle position: tall, lateral placement around foramen magnum (0); ventral placement around foramen magnum (1).</w:t>
      </w:r>
    </w:p>
    <w:p w14:paraId="66093CC8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Notch between occipital condyles: ring-like with no rostral excavation (0); rounded indentation with condyles meeting medially below foramen magnum (1); deep excavation with occipital </w:t>
      </w:r>
      <w:r w:rsidRPr="00AD350C">
        <w:rPr>
          <w:rFonts w:hAnsi="Times New Roman"/>
          <w:color w:val="000000" w:themeColor="text1"/>
          <w:sz w:val="24"/>
          <w:szCs w:val="24"/>
        </w:rPr>
        <w:t>“</w:t>
      </w:r>
      <w:r w:rsidRPr="00AD350C">
        <w:rPr>
          <w:rFonts w:ascii="Times New Roman"/>
          <w:color w:val="000000" w:themeColor="text1"/>
          <w:sz w:val="24"/>
          <w:szCs w:val="24"/>
        </w:rPr>
        <w:t>processes</w:t>
      </w:r>
      <w:r w:rsidRPr="00AD350C">
        <w:rPr>
          <w:rFonts w:hAnsi="Times New Roman"/>
          <w:color w:val="000000" w:themeColor="text1"/>
          <w:sz w:val="24"/>
          <w:szCs w:val="24"/>
        </w:rPr>
        <w:t>”</w:t>
      </w:r>
      <w:r w:rsidRPr="00AD350C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following notch (2). </w:t>
      </w:r>
    </w:p>
    <w:p w14:paraId="0B6DBE45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Postmandibular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process: vertical orientation (0); strong anterior curvature (1).</w:t>
      </w:r>
    </w:p>
    <w:p w14:paraId="0C2908FA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Posterior orbital process: present, strong expression (0); present, weak with frontal </w:t>
      </w:r>
      <w:r w:rsidRPr="00AD350C">
        <w:rPr>
          <w:rFonts w:hAnsi="Times New Roman"/>
          <w:color w:val="000000" w:themeColor="text1"/>
          <w:sz w:val="24"/>
          <w:szCs w:val="24"/>
        </w:rPr>
        <w:t>“</w:t>
      </w:r>
      <w:r w:rsidRPr="00AD350C">
        <w:rPr>
          <w:rFonts w:ascii="Times New Roman"/>
          <w:color w:val="000000" w:themeColor="text1"/>
          <w:sz w:val="24"/>
          <w:szCs w:val="24"/>
        </w:rPr>
        <w:t>peaked</w:t>
      </w:r>
      <w:r w:rsidRPr="00AD350C">
        <w:rPr>
          <w:rFonts w:hAnsi="Times New Roman"/>
          <w:color w:val="000000" w:themeColor="text1"/>
          <w:sz w:val="24"/>
          <w:szCs w:val="24"/>
        </w:rPr>
        <w:t>”</w:t>
      </w:r>
      <w:r w:rsidRPr="00AD350C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AD350C">
        <w:rPr>
          <w:rFonts w:ascii="Times New Roman"/>
          <w:color w:val="000000" w:themeColor="text1"/>
          <w:sz w:val="24"/>
          <w:szCs w:val="24"/>
        </w:rPr>
        <w:t>(1); absent (2).</w:t>
      </w:r>
    </w:p>
    <w:p w14:paraId="1D4A233B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Frontal furrow: absent or indistinct (0); present and well-defined (1).</w:t>
      </w:r>
    </w:p>
    <w:p w14:paraId="4036620E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Palatine and pterygoid medial contact: parallel posterior to palatine torus (0); palatines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trend medially or partially fuse (1); fused entire extent of palatines (2).</w:t>
      </w:r>
    </w:p>
    <w:p w14:paraId="015C81D7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Pterygoid size: broad, ventral projection anteriorly extensive (0); short anterior extent,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trends medially (1).</w:t>
      </w:r>
    </w:p>
    <w:p w14:paraId="54EDC4E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Frontoparietal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suture in dorsal view: steep constriction (0); gentle curvature (1).</w:t>
      </w:r>
    </w:p>
    <w:p w14:paraId="40A7F424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Lateral expansion of the mastoid process (Sol</w:t>
      </w:r>
      <w:r w:rsidRPr="00AD350C">
        <w:rPr>
          <w:rFonts w:ascii="Times New Roman"/>
          <w:color w:val="000000" w:themeColor="text1"/>
          <w:sz w:val="24"/>
          <w:szCs w:val="24"/>
        </w:rPr>
        <w:t>é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et al., in press): projects to midpoint of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mandibular fossa (0); projects beyond mandibular fossa (1).</w:t>
      </w:r>
    </w:p>
    <w:p w14:paraId="064DD1B0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Mastoid/paroccipital process: short tubercle (0); well-defined, prong-like process (1).</w:t>
      </w:r>
    </w:p>
    <w:p w14:paraId="727200C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Process at maxilla/jugal suture (Sol</w:t>
      </w:r>
      <w:r w:rsidRPr="00AD350C">
        <w:rPr>
          <w:rFonts w:ascii="Times New Roman"/>
          <w:color w:val="000000" w:themeColor="text1"/>
          <w:sz w:val="24"/>
          <w:szCs w:val="24"/>
        </w:rPr>
        <w:t>é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 et al., in press): present (0); absent (1).</w:t>
      </w:r>
    </w:p>
    <w:p w14:paraId="1A95138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Squamosal constriction in dorsal view: present, squamosal does not extend laterally (0);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absent, squamosal expanded laterally (1).</w:t>
      </w:r>
    </w:p>
    <w:p w14:paraId="641B33A0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Squamosal ventral projection: same transverse plane as petrosal (0); ventral to petrosal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(1).</w:t>
      </w:r>
    </w:p>
    <w:p w14:paraId="02987E8F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Posterior braincase: broad lateral expansion (0); narrow (1).</w:t>
      </w:r>
    </w:p>
    <w:p w14:paraId="2F3BE9F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Subarcuate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fossa morphology (Polly, 1996): cup-shaped (see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>Pterodon</w:t>
      </w:r>
      <w:r w:rsidRPr="00AD350C">
        <w:rPr>
          <w:rFonts w:ascii="Times New Roman"/>
          <w:color w:val="000000" w:themeColor="text1"/>
          <w:sz w:val="24"/>
          <w:szCs w:val="24"/>
        </w:rPr>
        <w:t>) (0); shallow and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 xml:space="preserve">horseshoe-shaped (see </w:t>
      </w: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>Hyaenodon</w:t>
      </w:r>
      <w:r w:rsidRPr="00AD350C">
        <w:rPr>
          <w:rFonts w:ascii="Times New Roman"/>
          <w:color w:val="000000" w:themeColor="text1"/>
          <w:sz w:val="24"/>
          <w:szCs w:val="24"/>
        </w:rPr>
        <w:t xml:space="preserve">) (1). </w:t>
      </w:r>
    </w:p>
    <w:p w14:paraId="288BCDE0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Bridge of the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stylomastoid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foramen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primitivum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>: absent or slender (0); robust (1); roofed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over with secondary stylomastoid foramen (2). (Polly, 1996; Character 40)</w:t>
      </w:r>
    </w:p>
    <w:p w14:paraId="1665E1BF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Mastoid sinus lateral to foramen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stylomastoid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primitivum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>: absent (0); present (1). (Polly,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1996; Character 41)</w:t>
      </w:r>
    </w:p>
    <w:p w14:paraId="5D9207EB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Ridge of bone dividing posterior petrosal sinus from foramen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stylomastoid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primitivum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(Polly, 1996): present (0); reduced to absent (1). (Polly, 1996; Character 42)</w:t>
      </w:r>
    </w:p>
    <w:p w14:paraId="4646B0AA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Posterior petrosal sinus: absent (0); small (1); greatly inflated (2). (Polly, 1996; character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43)</w:t>
      </w:r>
    </w:p>
    <w:p w14:paraId="20F451FC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F9FD6C" w14:textId="77777777" w:rsidR="004F7D70" w:rsidRPr="00AD350C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b/>
          <w:bCs/>
          <w:i/>
          <w:iCs/>
          <w:color w:val="000000" w:themeColor="text1"/>
          <w:sz w:val="24"/>
          <w:szCs w:val="24"/>
        </w:rPr>
        <w:lastRenderedPageBreak/>
        <w:t>Postcrania</w:t>
      </w:r>
    </w:p>
    <w:p w14:paraId="2C7C0003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193C85" w14:textId="77777777" w:rsidR="004F7D70" w:rsidRPr="00AD350C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>Humerus</w:t>
      </w:r>
    </w:p>
    <w:p w14:paraId="5F339474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313AF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Humerus cross-section above brachial flange: triangular (0); rounded (1). (Polly, 1996;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Character 44)</w:t>
      </w:r>
    </w:p>
    <w:p w14:paraId="34A70FD8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Brachial flange expression: medium (0); enlarged (1); reduced (2). (Polly, 1996;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Character 47)</w:t>
      </w:r>
    </w:p>
    <w:p w14:paraId="0817A132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Entepicondylar foramen: present, rounded (0); present, elongate (1); absent (2).</w:t>
      </w:r>
    </w:p>
    <w:p w14:paraId="0D8FB8D5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Medial epicondyle: large (bulbous) (0); reduced (elongate) (1).</w:t>
      </w:r>
    </w:p>
    <w:p w14:paraId="5DB289A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Capitulum morphology: rounded, clearly separated (0); cylindrical (1).</w:t>
      </w:r>
    </w:p>
    <w:p w14:paraId="255800C6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Greater tubercle of the humerus: prominent, taller than humeral head (0); subequal to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height of humeral head (1).</w:t>
      </w:r>
    </w:p>
    <w:p w14:paraId="3C226061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848C6" w14:textId="77777777" w:rsidR="004F7D70" w:rsidRPr="00AD350C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>Ulna</w:t>
      </w:r>
    </w:p>
    <w:p w14:paraId="3D6C9E1C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FA6B45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Proximal trochlear notch orientation: lateral position on shaft (0); medial position on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shaft (1).</w:t>
      </w:r>
    </w:p>
    <w:p w14:paraId="43F1FA67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Radial notch orientation: curved and faces laterally (0); flattened and faces anteriorly (1).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(Polly, 1996; Character 47)</w:t>
      </w:r>
    </w:p>
    <w:p w14:paraId="35200E12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Olecranon process length: longer than trochlear notch (0); subequal or shorter than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trochlear notch (1).</w:t>
      </w:r>
    </w:p>
    <w:p w14:paraId="29C89B69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Olecranon process orientation: projects medially (0); projects ventrally (1).</w:t>
      </w:r>
    </w:p>
    <w:p w14:paraId="0FFEE0F1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083034" w14:textId="77777777" w:rsidR="004F7D70" w:rsidRPr="00AD350C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>Femur</w:t>
      </w:r>
    </w:p>
    <w:p w14:paraId="152E0CA4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7A993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 Third trochanter of femur: large (0); small (1). (modified Polly, 1996; Character 50)</w:t>
      </w:r>
    </w:p>
    <w:p w14:paraId="15213682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34E55B" w14:textId="77777777" w:rsidR="004F7D70" w:rsidRPr="00AD350C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>Astragalus</w:t>
      </w:r>
    </w:p>
    <w:p w14:paraId="264F9C84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4403B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Astragalar foramen: large (0); reduced (0). (Polly, 1996; Character 51)</w:t>
      </w:r>
    </w:p>
    <w:p w14:paraId="0A90EDD4" w14:textId="77777777" w:rsidR="005E5D32" w:rsidRPr="00AD350C" w:rsidRDefault="005E5D32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Astragalar condyles divided by: shallow depression (0); well-defined fossa or groove (1) </w:t>
      </w:r>
    </w:p>
    <w:p w14:paraId="7500A20C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Astragalar condyle orientation: oblique relative to astragalar neck (0); parallel to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astragalar neck (1).</w:t>
      </w:r>
    </w:p>
    <w:p w14:paraId="3455A3DE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Astragalar head relative to condyles: horizontal orientation (0); slight vertical orientation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(1). (Polly, 1996; Character 53)</w:t>
      </w:r>
    </w:p>
    <w:p w14:paraId="547C38B7" w14:textId="77777777" w:rsidR="004F7D70" w:rsidRPr="00AD350C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Sustentacular facet connection to </w:t>
      </w:r>
      <w:proofErr w:type="spellStart"/>
      <w:r w:rsidRPr="00AD350C">
        <w:rPr>
          <w:rFonts w:ascii="Times New Roman"/>
          <w:color w:val="000000" w:themeColor="text1"/>
          <w:sz w:val="24"/>
          <w:szCs w:val="24"/>
        </w:rPr>
        <w:t>astraglar</w:t>
      </w:r>
      <w:proofErr w:type="spellEnd"/>
      <w:r w:rsidRPr="00AD350C">
        <w:rPr>
          <w:rFonts w:ascii="Times New Roman"/>
          <w:color w:val="000000" w:themeColor="text1"/>
          <w:sz w:val="24"/>
          <w:szCs w:val="24"/>
        </w:rPr>
        <w:t xml:space="preserve"> head: clearly separated from astragalar head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 xml:space="preserve">(0); grades into articulation of astragalar head (1). </w:t>
      </w:r>
    </w:p>
    <w:p w14:paraId="3C989FBE" w14:textId="77777777" w:rsidR="00884747" w:rsidRPr="00AD350C" w:rsidRDefault="004F7D70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Sustentacular facet position on astragalar neck: plantar astragalar neck (0); medial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astragalar neck (1).</w:t>
      </w:r>
    </w:p>
    <w:p w14:paraId="46351F01" w14:textId="77777777" w:rsidR="00884747" w:rsidRPr="00AD350C" w:rsidRDefault="00884747" w:rsidP="00884747">
      <w:pPr>
        <w:pStyle w:val="BodyA"/>
        <w:rPr>
          <w:rFonts w:ascii="Times New Roman"/>
          <w:color w:val="000000" w:themeColor="text1"/>
          <w:sz w:val="24"/>
          <w:szCs w:val="24"/>
        </w:rPr>
      </w:pPr>
    </w:p>
    <w:p w14:paraId="7EF3412D" w14:textId="77777777" w:rsidR="00884747" w:rsidRPr="00AD350C" w:rsidRDefault="00884747" w:rsidP="00884747">
      <w:pPr>
        <w:pStyle w:val="BodyA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350C">
        <w:rPr>
          <w:rFonts w:ascii="Times New Roman"/>
          <w:i/>
          <w:iCs/>
          <w:color w:val="000000" w:themeColor="text1"/>
          <w:sz w:val="24"/>
          <w:szCs w:val="24"/>
        </w:rPr>
        <w:t xml:space="preserve">Calcaneum </w:t>
      </w:r>
    </w:p>
    <w:p w14:paraId="5518570E" w14:textId="77777777" w:rsidR="00884747" w:rsidRPr="00AD350C" w:rsidRDefault="00884747" w:rsidP="00884747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D089BB" w14:textId="77777777" w:rsidR="00884747" w:rsidRPr="00AD350C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 xml:space="preserve">Peroneal tubercle: distinct and separated from cuboid facet (0); part of a flange that </w:t>
      </w:r>
      <w:r w:rsidRPr="00AD350C">
        <w:rPr>
          <w:rFonts w:ascii="Times New Roman"/>
          <w:color w:val="000000" w:themeColor="text1"/>
          <w:sz w:val="24"/>
          <w:szCs w:val="24"/>
        </w:rPr>
        <w:tab/>
        <w:t>grades to cuboid facet (1).</w:t>
      </w:r>
    </w:p>
    <w:p w14:paraId="58409603" w14:textId="77777777" w:rsidR="00884747" w:rsidRPr="00AD350C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Cuboid facet inclination: perpendicular to calcaneal neck (0); plantar inclination (1).</w:t>
      </w:r>
    </w:p>
    <w:p w14:paraId="40C7CB14" w14:textId="77777777" w:rsidR="00884747" w:rsidRPr="00AD350C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lastRenderedPageBreak/>
        <w:t>Calcaneal neck trend: dorsal and plantar margins parallel (0); tapers proximally to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calcaneal tuberosity (1).</w:t>
      </w:r>
    </w:p>
    <w:p w14:paraId="00D1ECA6" w14:textId="547B5BD6" w:rsidR="00525E25" w:rsidRPr="00492639" w:rsidRDefault="00884747" w:rsidP="00525E25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Astragalar facet angle: oblique orientation to calcaneal neck (0); parallels calcaneal neck</w:t>
      </w:r>
      <w:r w:rsidRPr="00AD350C">
        <w:rPr>
          <w:rFonts w:asci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/>
          <w:color w:val="000000" w:themeColor="text1"/>
          <w:sz w:val="24"/>
          <w:szCs w:val="24"/>
        </w:rPr>
        <w:tab/>
        <w:t>(1). (modified Polly, 1996; Character 58)</w:t>
      </w:r>
    </w:p>
    <w:p w14:paraId="1070442B" w14:textId="77777777" w:rsidR="00525E25" w:rsidRPr="00AD350C" w:rsidRDefault="00525E25" w:rsidP="00525E25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60C2A8" w14:textId="77777777" w:rsidR="004F7D70" w:rsidRPr="00AD350C" w:rsidRDefault="004F7D70" w:rsidP="004F7D70">
      <w:pPr>
        <w:pStyle w:val="BodyA"/>
        <w:rPr>
          <w:rFonts w:ascii="Times New Roman"/>
          <w:color w:val="000000" w:themeColor="text1"/>
        </w:rPr>
      </w:pPr>
    </w:p>
    <w:p w14:paraId="18186BBE" w14:textId="77777777" w:rsidR="004F7D70" w:rsidRPr="00AD350C" w:rsidRDefault="004F7D70" w:rsidP="004F7D70">
      <w:pPr>
        <w:pStyle w:val="BodyA"/>
        <w:jc w:val="center"/>
        <w:rPr>
          <w:rFonts w:ascii="Times New Roman"/>
          <w:color w:val="000000" w:themeColor="text1"/>
          <w:sz w:val="24"/>
          <w:szCs w:val="24"/>
        </w:rPr>
      </w:pPr>
      <w:r w:rsidRPr="00AD350C">
        <w:rPr>
          <w:rFonts w:ascii="Times New Roman"/>
          <w:color w:val="000000" w:themeColor="text1"/>
          <w:sz w:val="24"/>
          <w:szCs w:val="24"/>
        </w:rPr>
        <w:t>LITERATURE CITED</w:t>
      </w:r>
    </w:p>
    <w:p w14:paraId="7BEA2126" w14:textId="77777777" w:rsidR="004F7D70" w:rsidRPr="00AD350C" w:rsidRDefault="004F7D70" w:rsidP="004F7D70">
      <w:pPr>
        <w:pStyle w:val="BodyA"/>
        <w:rPr>
          <w:rFonts w:ascii="Times New Roman"/>
          <w:color w:val="000000" w:themeColor="text1"/>
        </w:rPr>
      </w:pPr>
    </w:p>
    <w:p w14:paraId="2846615F" w14:textId="4BF84F66" w:rsidR="00973E1A" w:rsidRDefault="00973E1A" w:rsidP="004F7D70">
      <w:pPr>
        <w:pStyle w:val="BodyA"/>
        <w:suppressAutoHyphens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Bastl, </w:t>
      </w:r>
      <w:r w:rsidR="00427B6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K., Nagel, D., Peigné, S. 2014. Milk tooth morphology of small-sized </w:t>
      </w:r>
      <w:r w:rsidR="00427B61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Hyaenodon </w:t>
      </w:r>
      <w:r w:rsidR="00427B61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ab/>
      </w:r>
      <w:r w:rsidR="00427B6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(Hyaenodontidae, Mammalia) from the European Oligocene – evidence of a </w:t>
      </w:r>
      <w:r w:rsidR="00427B61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Hyaenodon </w:t>
      </w:r>
      <w:r w:rsidR="00427B61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ab/>
      </w:r>
      <w:r w:rsidR="00427B6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lineage in Europe. Palaeontographica, Abt. A: Palaeozoology – Stratigraphy 303:61–84. </w:t>
      </w:r>
    </w:p>
    <w:p w14:paraId="74F73F84" w14:textId="77777777" w:rsidR="00427B61" w:rsidRPr="00427B61" w:rsidRDefault="00427B61" w:rsidP="004F7D70">
      <w:pPr>
        <w:pStyle w:val="BodyA"/>
        <w:suppressAutoHyphens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006B9CC" w14:textId="77777777" w:rsidR="004F7D70" w:rsidRPr="00AD350C" w:rsidRDefault="004F7D70" w:rsidP="004F7D70">
      <w:pPr>
        <w:pStyle w:val="BodyA"/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Egi, N., P. A. Holroyd, T. Tsubamoto, A. N. Soe, M. Takai, R. L. Ciochon. 2005. Proviverrine </w:t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 xml:space="preserve">hyaenodontids (Creodonta: Mammalia) from the Eocene of Myanmar and a phylogenetic </w:t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 xml:space="preserve">analysis of the proviverrines from the para-Tethys area. Journal of Systematic </w:t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Palaeontology 3:337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>–358.</w:t>
      </w:r>
    </w:p>
    <w:p w14:paraId="7D129ED9" w14:textId="77777777" w:rsidR="004F7D70" w:rsidRPr="00AD350C" w:rsidRDefault="004F7D70" w:rsidP="004F7D70">
      <w:pPr>
        <w:pStyle w:val="BodyA"/>
        <w:suppressAutoHyphens/>
        <w:rPr>
          <w:rFonts w:ascii="Times New Roman" w:hAnsi="Times New Roman"/>
          <w:color w:val="000000" w:themeColor="text1"/>
          <w:sz w:val="24"/>
          <w:szCs w:val="24"/>
        </w:rPr>
      </w:pPr>
    </w:p>
    <w:p w14:paraId="4E64DF92" w14:textId="77777777" w:rsidR="004F7D70" w:rsidRPr="00AD350C" w:rsidRDefault="004F7D70" w:rsidP="004F7D70">
      <w:pPr>
        <w:pStyle w:val="BodyA"/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AD350C">
        <w:rPr>
          <w:rFonts w:ascii="Times New Roman" w:hAnsi="Times New Roman"/>
          <w:color w:val="000000" w:themeColor="text1"/>
          <w:sz w:val="24"/>
          <w:szCs w:val="24"/>
        </w:rPr>
        <w:t xml:space="preserve">Polly, P. D. 1996. The skeleton of </w:t>
      </w:r>
      <w:r w:rsidRPr="00AD350C">
        <w:rPr>
          <w:rFonts w:ascii="Times New Roman" w:hAnsi="Times New Roman"/>
          <w:i/>
          <w:iCs/>
          <w:color w:val="000000" w:themeColor="text1"/>
          <w:sz w:val="24"/>
          <w:szCs w:val="24"/>
        </w:rPr>
        <w:t>Gazinocyon vulpeculus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 xml:space="preserve"> gen. et comb. nov. and the cladistic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relationships of Hyaenodontidae (Eutheria, Mammalia). Journal of Vertebrate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  <w:t>Paleontology 16:303–319.</w:t>
      </w:r>
    </w:p>
    <w:p w14:paraId="0EE1BDE2" w14:textId="77777777" w:rsidR="004F7D70" w:rsidRPr="00AD350C" w:rsidRDefault="004F7D70" w:rsidP="004F7D70">
      <w:pPr>
        <w:pStyle w:val="BodyA"/>
        <w:suppressAutoHyphens/>
        <w:rPr>
          <w:rFonts w:ascii="Times New Roman" w:hAnsi="Times New Roman"/>
          <w:color w:val="000000" w:themeColor="text1"/>
          <w:sz w:val="24"/>
          <w:szCs w:val="24"/>
        </w:rPr>
      </w:pPr>
    </w:p>
    <w:p w14:paraId="053E326A" w14:textId="77777777" w:rsidR="004F7D70" w:rsidRPr="00AD350C" w:rsidRDefault="004F7D70" w:rsidP="004F7D70">
      <w:pPr>
        <w:pStyle w:val="BodyA"/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50C">
        <w:rPr>
          <w:rFonts w:ascii="Times New Roman" w:hAnsi="Times New Roman"/>
          <w:color w:val="000000" w:themeColor="text1"/>
          <w:sz w:val="24"/>
          <w:szCs w:val="24"/>
        </w:rPr>
        <w:t xml:space="preserve">Solé, F., J. Lhuillier, M. Adaci, M. Bensalah, M. Mahboubi, and R. Tabuce. 2014b. The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  <w:t>hyaenodontidans from the Gour Lazib area (</w:t>
      </w:r>
      <w:proofErr w:type="gramStart"/>
      <w:r w:rsidRPr="00AD350C">
        <w:rPr>
          <w:rFonts w:ascii="Times New Roman" w:hAnsi="Times New Roman"/>
          <w:color w:val="000000" w:themeColor="text1"/>
          <w:sz w:val="24"/>
          <w:szCs w:val="24"/>
        </w:rPr>
        <w:t>?early</w:t>
      </w:r>
      <w:proofErr w:type="gramEnd"/>
      <w:r w:rsidRPr="00AD350C">
        <w:rPr>
          <w:rFonts w:ascii="Times New Roman" w:hAnsi="Times New Roman"/>
          <w:color w:val="000000" w:themeColor="text1"/>
          <w:sz w:val="24"/>
          <w:szCs w:val="24"/>
        </w:rPr>
        <w:t xml:space="preserve"> Eocene, Algeria): implications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concerning the systematics and the origin of the Hyainailourinae and Teratodontinae.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  <w:t>Journal of Systematic Paleontology 12:303–322.</w:t>
      </w:r>
    </w:p>
    <w:p w14:paraId="3E20BF89" w14:textId="77777777" w:rsidR="004F7D70" w:rsidRPr="00AD350C" w:rsidRDefault="004F7D70" w:rsidP="004F7D70">
      <w:pPr>
        <w:pStyle w:val="BodyA"/>
        <w:rPr>
          <w:rFonts w:ascii="Times New Roman" w:eastAsia="Times New Roman" w:hAnsi="Times New Roman" w:cs="Times New Roman"/>
          <w:color w:val="000000" w:themeColor="text1"/>
        </w:rPr>
      </w:pPr>
    </w:p>
    <w:p w14:paraId="0960B900" w14:textId="77777777" w:rsidR="004F7D70" w:rsidRPr="00AD350C" w:rsidRDefault="004F7D70" w:rsidP="004F7D70">
      <w:pPr>
        <w:pStyle w:val="BodyA"/>
        <w:suppressAutoHyphens/>
        <w:rPr>
          <w:color w:val="000000" w:themeColor="text1"/>
        </w:rPr>
      </w:pPr>
      <w:r w:rsidRPr="00AD350C">
        <w:rPr>
          <w:rFonts w:ascii="Times New Roman" w:hAnsi="Times New Roman"/>
          <w:color w:val="000000" w:themeColor="text1"/>
          <w:sz w:val="24"/>
          <w:szCs w:val="24"/>
        </w:rPr>
        <w:t xml:space="preserve">Zack, S. P. 2011. New species of the rare early Eocene creodont </w:t>
      </w:r>
      <w:r w:rsidRPr="00AD350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Galecyon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 xml:space="preserve">and the radiation of </w:t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D350C">
        <w:rPr>
          <w:rFonts w:ascii="Times New Roman" w:hAnsi="Times New Roman"/>
          <w:color w:val="000000" w:themeColor="text1"/>
          <w:sz w:val="24"/>
          <w:szCs w:val="24"/>
        </w:rPr>
        <w:tab/>
        <w:t>the early Hyaenodontidae. Journal of Paleontology 85:315–336.</w:t>
      </w:r>
    </w:p>
    <w:p w14:paraId="5EA5DA63" w14:textId="77777777" w:rsidR="007B7125" w:rsidRPr="00AD350C" w:rsidRDefault="00A71D6A">
      <w:pPr>
        <w:rPr>
          <w:color w:val="000000" w:themeColor="text1"/>
        </w:rPr>
      </w:pPr>
    </w:p>
    <w:sectPr w:rsidR="007B7125" w:rsidRPr="00AD350C" w:rsidSect="00D1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21FF"/>
    <w:multiLevelType w:val="multilevel"/>
    <w:tmpl w:val="BBC2BAFA"/>
    <w:styleLink w:val="List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position w:val="0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70"/>
    <w:rsid w:val="00083B28"/>
    <w:rsid w:val="000F74F2"/>
    <w:rsid w:val="00131F31"/>
    <w:rsid w:val="00175AFA"/>
    <w:rsid w:val="001C3420"/>
    <w:rsid w:val="001C59D3"/>
    <w:rsid w:val="00257E7C"/>
    <w:rsid w:val="00277071"/>
    <w:rsid w:val="0033049C"/>
    <w:rsid w:val="00373626"/>
    <w:rsid w:val="00385B67"/>
    <w:rsid w:val="003E2ACB"/>
    <w:rsid w:val="003F4280"/>
    <w:rsid w:val="00427B61"/>
    <w:rsid w:val="00462B4A"/>
    <w:rsid w:val="00492639"/>
    <w:rsid w:val="004D0E85"/>
    <w:rsid w:val="004F7D70"/>
    <w:rsid w:val="00525E25"/>
    <w:rsid w:val="00532A15"/>
    <w:rsid w:val="00584C2E"/>
    <w:rsid w:val="0058514A"/>
    <w:rsid w:val="005D1DD2"/>
    <w:rsid w:val="005E5D32"/>
    <w:rsid w:val="006105E5"/>
    <w:rsid w:val="00647B28"/>
    <w:rsid w:val="007357CF"/>
    <w:rsid w:val="0078618C"/>
    <w:rsid w:val="007D1643"/>
    <w:rsid w:val="007E68CD"/>
    <w:rsid w:val="007F695B"/>
    <w:rsid w:val="00803C62"/>
    <w:rsid w:val="00882BAD"/>
    <w:rsid w:val="00884747"/>
    <w:rsid w:val="008932A0"/>
    <w:rsid w:val="008F1916"/>
    <w:rsid w:val="00973E1A"/>
    <w:rsid w:val="00976705"/>
    <w:rsid w:val="009862B7"/>
    <w:rsid w:val="00992F13"/>
    <w:rsid w:val="009F3842"/>
    <w:rsid w:val="00A533E0"/>
    <w:rsid w:val="00A71D6A"/>
    <w:rsid w:val="00AD350C"/>
    <w:rsid w:val="00B42662"/>
    <w:rsid w:val="00B9396D"/>
    <w:rsid w:val="00BB2867"/>
    <w:rsid w:val="00C412E4"/>
    <w:rsid w:val="00CA7E16"/>
    <w:rsid w:val="00D025FE"/>
    <w:rsid w:val="00D120D4"/>
    <w:rsid w:val="00D906B3"/>
    <w:rsid w:val="00E43CCF"/>
    <w:rsid w:val="00EB7977"/>
    <w:rsid w:val="00EE65BC"/>
    <w:rsid w:val="00F42ED1"/>
    <w:rsid w:val="00F51D5C"/>
    <w:rsid w:val="00F70F2C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7D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4F7D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3261</Words>
  <Characters>18591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Supplemental Table 1. Description of characters used in phylogenetic analysis  </vt:lpstr>
      <vt:lpstr>Lower Dentition</vt:lpstr>
      <vt:lpstr/>
      <vt:lpstr>Adult Upper Dentition </vt:lpstr>
      <vt:lpstr>Cranial Characters</vt:lpstr>
      <vt:lpstr>Postcrania</vt:lpstr>
      <vt:lpstr>Humerus</vt:lpstr>
      <vt:lpstr>Ulna</vt:lpstr>
      <vt:lpstr>Femur</vt:lpstr>
      <vt:lpstr>Astragalus</vt:lpstr>
      <vt:lpstr>Calcaneum </vt:lpstr>
    </vt:vector>
  </TitlesOfParts>
  <Company/>
  <LinksUpToDate>false</LinksUpToDate>
  <CharactersWithSpaces>21809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Borths</dc:creator>
  <cp:keywords/>
  <dc:description/>
  <cp:lastModifiedBy>Borths, Matthew</cp:lastModifiedBy>
  <cp:revision>16</cp:revision>
  <dcterms:created xsi:type="dcterms:W3CDTF">2016-08-20T05:20:00Z</dcterms:created>
  <dcterms:modified xsi:type="dcterms:W3CDTF">2017-01-23T01:55:00Z</dcterms:modified>
</cp:coreProperties>
</file>