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72A" w:rsidRPr="0093571C" w:rsidRDefault="0028772A" w:rsidP="002C6B75">
      <w:pPr>
        <w:pStyle w:val="Heading4"/>
        <w:shd w:val="clear" w:color="auto" w:fill="FFFFFF"/>
        <w:spacing w:before="48" w:line="510" w:lineRule="atLeast"/>
        <w:ind w:left="613"/>
        <w:jc w:val="center"/>
        <w:textAlignment w:val="baseline"/>
        <w:rPr>
          <w:b/>
          <w:bCs/>
          <w:i w:val="0"/>
          <w:sz w:val="32"/>
          <w:szCs w:val="32"/>
          <w:u w:val="single"/>
        </w:rPr>
      </w:pPr>
      <w:r w:rsidRPr="0093571C">
        <w:rPr>
          <w:b/>
          <w:bCs/>
          <w:i w:val="0"/>
          <w:sz w:val="32"/>
          <w:szCs w:val="32"/>
          <w:u w:val="single"/>
        </w:rPr>
        <w:t>Supplementary Data</w:t>
      </w:r>
    </w:p>
    <w:p w:rsidR="0028772A" w:rsidRDefault="0028772A" w:rsidP="002C6B75">
      <w:pPr>
        <w:pStyle w:val="Heading4"/>
        <w:shd w:val="clear" w:color="auto" w:fill="FFFFFF"/>
        <w:spacing w:before="48" w:line="510" w:lineRule="atLeast"/>
        <w:ind w:left="613"/>
        <w:jc w:val="center"/>
        <w:textAlignment w:val="baseline"/>
        <w:rPr>
          <w:b/>
          <w:bCs/>
          <w:i w:val="0"/>
        </w:rPr>
      </w:pPr>
    </w:p>
    <w:p w:rsidR="0093571C" w:rsidRPr="00B129E9" w:rsidRDefault="0093571C" w:rsidP="0093571C">
      <w:pPr>
        <w:pStyle w:val="Heading4"/>
        <w:shd w:val="clear" w:color="auto" w:fill="FFFFFF"/>
        <w:spacing w:before="48" w:line="510" w:lineRule="atLeast"/>
        <w:ind w:left="613"/>
        <w:jc w:val="center"/>
        <w:textAlignment w:val="baseline"/>
        <w:rPr>
          <w:b/>
          <w:i w:val="0"/>
          <w:sz w:val="32"/>
          <w:szCs w:val="32"/>
        </w:rPr>
      </w:pPr>
      <w:r w:rsidRPr="00382130">
        <w:rPr>
          <w:b/>
          <w:i w:val="0"/>
          <w:color w:val="111111"/>
          <w:sz w:val="32"/>
          <w:szCs w:val="32"/>
        </w:rPr>
        <w:t xml:space="preserve">Analysis using national databases reveals a positive association </w:t>
      </w:r>
      <w:r w:rsidRPr="00382130">
        <w:rPr>
          <w:b/>
          <w:bCs/>
          <w:i w:val="0"/>
          <w:sz w:val="32"/>
          <w:szCs w:val="32"/>
        </w:rPr>
        <w:t>between dietary polyunsaturated fatty acids with TV watching and diabetes in European females</w:t>
      </w:r>
    </w:p>
    <w:p w:rsidR="00FF221D" w:rsidRDefault="00FF221D" w:rsidP="00926DEA">
      <w:pPr>
        <w:pStyle w:val="Heading4"/>
        <w:shd w:val="clear" w:color="auto" w:fill="FFFFFF"/>
        <w:spacing w:before="48" w:line="510" w:lineRule="atLeast"/>
        <w:ind w:left="613"/>
        <w:jc w:val="center"/>
        <w:textAlignment w:val="baseline"/>
      </w:pPr>
    </w:p>
    <w:p w:rsidR="00090547" w:rsidRPr="0093571C" w:rsidRDefault="00090547">
      <w:pPr>
        <w:pStyle w:val="BodyText2"/>
        <w:spacing w:before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571C">
        <w:rPr>
          <w:rFonts w:ascii="Times New Roman" w:hAnsi="Times New Roman" w:cs="Times New Roman"/>
          <w:sz w:val="28"/>
          <w:szCs w:val="28"/>
        </w:rPr>
        <w:t>Jason Pither, Amy Botta, Sanjoy Ghosh</w:t>
      </w:r>
    </w:p>
    <w:p w:rsidR="00090547" w:rsidRDefault="00090547">
      <w:pPr>
        <w:pStyle w:val="BodyText2"/>
        <w:spacing w:before="120" w:line="360" w:lineRule="auto"/>
        <w:rPr>
          <w:rFonts w:ascii="Times New Roman" w:hAnsi="Times New Roman" w:cs="Times New Roman"/>
        </w:rPr>
      </w:pPr>
    </w:p>
    <w:p w:rsidR="00292C91" w:rsidRDefault="00292C91" w:rsidP="00292C91">
      <w:pPr>
        <w:pStyle w:val="BodyText2"/>
        <w:spacing w:before="120" w:line="360" w:lineRule="auto"/>
        <w:jc w:val="center"/>
        <w:rPr>
          <w:rFonts w:ascii="Times New Roman" w:hAnsi="Times New Roman" w:cs="Times New Roman"/>
        </w:rPr>
      </w:pPr>
    </w:p>
    <w:p w:rsidR="00C265AC" w:rsidRDefault="000648E3">
      <w:pPr>
        <w:pStyle w:val="NoSpacing"/>
        <w:rPr>
          <w:rFonts w:ascii="Times New Roman" w:hAnsi="Times New Roman" w:cs="Times New Roman"/>
        </w:rPr>
      </w:pPr>
      <w:r>
        <w:rPr>
          <w:lang w:val="en-CA" w:eastAsia="en-CA"/>
        </w:rPr>
        <w:lastRenderedPageBreak/>
        <w:drawing>
          <wp:inline distT="0" distB="0" distL="0" distR="0">
            <wp:extent cx="6025536" cy="603929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mate_plots.tif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614" cy="604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5AC" w:rsidRDefault="00C265AC" w:rsidP="00292C91">
      <w:pPr>
        <w:autoSpaceDE w:val="0"/>
        <w:autoSpaceDN w:val="0"/>
        <w:adjustRightInd w:val="0"/>
        <w:spacing w:line="276" w:lineRule="auto"/>
        <w:rPr>
          <w:rFonts w:eastAsiaTheme="minorEastAsia"/>
          <w:noProof w:val="0"/>
          <w:lang w:val="en-CA" w:eastAsia="en-CA"/>
        </w:rPr>
      </w:pPr>
      <w:r>
        <w:rPr>
          <w:b/>
          <w:bCs/>
        </w:rPr>
        <w:t>S</w:t>
      </w:r>
      <w:r w:rsidRPr="00982FA0">
        <w:rPr>
          <w:b/>
          <w:bCs/>
        </w:rPr>
        <w:t>1</w:t>
      </w:r>
      <w:r w:rsidR="0093571C">
        <w:rPr>
          <w:b/>
          <w:bCs/>
        </w:rPr>
        <w:t xml:space="preserve"> Figure</w:t>
      </w:r>
      <w:r w:rsidRPr="00982FA0">
        <w:rPr>
          <w:b/>
          <w:bCs/>
        </w:rPr>
        <w:t xml:space="preserve">. </w:t>
      </w:r>
      <w:r w:rsidR="0093571C">
        <w:rPr>
          <w:b/>
          <w:bCs/>
        </w:rPr>
        <w:t xml:space="preserve">Climactic relationships across Europe. </w:t>
      </w:r>
      <w:r w:rsidRPr="00982FA0">
        <w:rPr>
          <w:rFonts w:eastAsiaTheme="minorEastAsia"/>
          <w:noProof w:val="0"/>
          <w:lang w:val="en-CA" w:eastAsia="en-CA"/>
        </w:rPr>
        <w:t>Scatterplot matrix depicting bivariate relationships between the latitude of</w:t>
      </w:r>
      <w:r>
        <w:rPr>
          <w:rFonts w:eastAsiaTheme="minorEastAsia"/>
          <w:noProof w:val="0"/>
          <w:lang w:val="en-CA" w:eastAsia="en-CA"/>
        </w:rPr>
        <w:t xml:space="preserve"> the</w:t>
      </w:r>
      <w:r w:rsidRPr="00982FA0">
        <w:rPr>
          <w:rFonts w:eastAsiaTheme="minorEastAsia"/>
          <w:noProof w:val="0"/>
          <w:lang w:val="en-CA" w:eastAsia="en-CA"/>
        </w:rPr>
        <w:t xml:space="preserve"> European capital cities</w:t>
      </w:r>
      <w:r>
        <w:rPr>
          <w:rFonts w:eastAsiaTheme="minorEastAsia"/>
          <w:noProof w:val="0"/>
          <w:lang w:val="en-CA" w:eastAsia="en-CA"/>
        </w:rPr>
        <w:t xml:space="preserve">, </w:t>
      </w:r>
      <w:r w:rsidRPr="00982FA0">
        <w:rPr>
          <w:rFonts w:eastAsiaTheme="minorEastAsia"/>
          <w:noProof w:val="0"/>
          <w:lang w:val="en-CA" w:eastAsia="en-CA"/>
        </w:rPr>
        <w:t>mean annual temperature (MAT), maximum July temperature (July_maxtemp)</w:t>
      </w:r>
      <w:r>
        <w:rPr>
          <w:rFonts w:eastAsiaTheme="minorEastAsia"/>
          <w:noProof w:val="0"/>
          <w:lang w:val="en-CA" w:eastAsia="en-CA"/>
        </w:rPr>
        <w:t>,</w:t>
      </w:r>
      <w:r w:rsidRPr="00982FA0">
        <w:rPr>
          <w:rFonts w:eastAsiaTheme="minorEastAsia"/>
          <w:noProof w:val="0"/>
          <w:lang w:val="en-CA" w:eastAsia="en-CA"/>
        </w:rPr>
        <w:t xml:space="preserve"> and total sunlight hours (Sunlight) across European countries. </w:t>
      </w:r>
      <w:r>
        <w:t xml:space="preserve">Numbers in the upper diagonal represent Spearman rank correlation coefficients (* P ≤ 0.10; ** P ≤ 0.05; *** significant at Bonferroni-adjusted alpha, i.e.P ≤ 0.1 </w:t>
      </w:r>
      <w:r>
        <w:sym w:font="Symbol" w:char="F0B8"/>
      </w:r>
      <w:r>
        <w:t xml:space="preserve"> 6 ≈ 0.017). Lines in lower diagonal panels represent locally weighted smoothers.</w:t>
      </w:r>
      <w:r w:rsidRPr="00982FA0">
        <w:rPr>
          <w:rFonts w:eastAsiaTheme="minorEastAsia"/>
          <w:noProof w:val="0"/>
          <w:lang w:val="en-CA" w:eastAsia="en-CA"/>
        </w:rPr>
        <w:t>Histograms of each variable are included in the diagonal.</w:t>
      </w:r>
    </w:p>
    <w:p w:rsidR="00C265AC" w:rsidRDefault="00C265AC" w:rsidP="00292C91">
      <w:pPr>
        <w:pStyle w:val="NoSpacing"/>
        <w:spacing w:line="276" w:lineRule="auto"/>
        <w:rPr>
          <w:rFonts w:ascii="Times New Roman" w:hAnsi="Times New Roman" w:cs="Times New Roman"/>
        </w:rPr>
      </w:pPr>
    </w:p>
    <w:sectPr w:rsidR="00C265AC" w:rsidSect="00090547">
      <w:footerReference w:type="default" r:id="rId8"/>
      <w:pgSz w:w="12240" w:h="15840" w:code="1"/>
      <w:pgMar w:top="1195" w:right="1195" w:bottom="1195" w:left="1195" w:header="706" w:footer="706" w:gutter="0"/>
      <w:lnNumType w:countBy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266" w:rsidRDefault="00541266">
      <w:pPr>
        <w:rPr>
          <w:rFonts w:cstheme="minorBidi"/>
        </w:rPr>
      </w:pPr>
      <w:r>
        <w:rPr>
          <w:rFonts w:cstheme="minorBidi"/>
        </w:rPr>
        <w:separator/>
      </w:r>
    </w:p>
  </w:endnote>
  <w:endnote w:type="continuationSeparator" w:id="1">
    <w:p w:rsidR="00541266" w:rsidRDefault="00541266">
      <w:pPr>
        <w:rPr>
          <w:rFonts w:cstheme="minorBidi"/>
        </w:rPr>
      </w:pPr>
      <w:r>
        <w:rPr>
          <w:rFonts w:cstheme="minorBidi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227" w:rsidRDefault="00FA0FF3">
    <w:pPr>
      <w:pStyle w:val="Footer"/>
      <w:framePr w:wrap="auto" w:vAnchor="text" w:hAnchor="margin" w:xAlign="right" w:y="1"/>
      <w:rPr>
        <w:rStyle w:val="PageNumber"/>
        <w:rFonts w:cstheme="minorBidi"/>
      </w:rPr>
    </w:pPr>
    <w:r>
      <w:rPr>
        <w:rStyle w:val="PageNumber"/>
      </w:rPr>
      <w:fldChar w:fldCharType="begin"/>
    </w:r>
    <w:r w:rsidR="0016422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571C">
      <w:rPr>
        <w:rStyle w:val="PageNumber"/>
      </w:rPr>
      <w:t>2</w:t>
    </w:r>
    <w:r>
      <w:rPr>
        <w:rStyle w:val="PageNumber"/>
      </w:rPr>
      <w:fldChar w:fldCharType="end"/>
    </w:r>
  </w:p>
  <w:p w:rsidR="00164227" w:rsidRDefault="00164227">
    <w:pPr>
      <w:pStyle w:val="Footer"/>
      <w:ind w:right="360"/>
      <w:rPr>
        <w:rFonts w:cstheme="minorBid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266" w:rsidRDefault="00541266">
      <w:pPr>
        <w:rPr>
          <w:rFonts w:cstheme="minorBidi"/>
        </w:rPr>
      </w:pPr>
      <w:r>
        <w:rPr>
          <w:rFonts w:cstheme="minorBidi"/>
        </w:rPr>
        <w:separator/>
      </w:r>
    </w:p>
  </w:footnote>
  <w:footnote w:type="continuationSeparator" w:id="1">
    <w:p w:rsidR="00541266" w:rsidRDefault="00541266">
      <w:pPr>
        <w:rPr>
          <w:rFonts w:cstheme="minorBidi"/>
        </w:rPr>
      </w:pPr>
      <w:r>
        <w:rPr>
          <w:rFonts w:cstheme="minorBidi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1DB0"/>
    <w:multiLevelType w:val="hybridMultilevel"/>
    <w:tmpl w:val="C9EC0804"/>
    <w:lvl w:ilvl="0" w:tplc="34FE5AE0">
      <w:start w:val="1"/>
      <w:numFmt w:val="lowerLetter"/>
      <w:lvlText w:val="(%1)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1">
    <w:nsid w:val="355C54D2"/>
    <w:multiLevelType w:val="hybridMultilevel"/>
    <w:tmpl w:val="B920AB70"/>
    <w:lvl w:ilvl="0" w:tplc="9438AF2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3709213A"/>
    <w:multiLevelType w:val="hybridMultilevel"/>
    <w:tmpl w:val="DF9026C4"/>
    <w:lvl w:ilvl="0" w:tplc="441C51A6">
      <w:start w:val="1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3">
    <w:nsid w:val="6CDD27A6"/>
    <w:multiLevelType w:val="hybridMultilevel"/>
    <w:tmpl w:val="794861E4"/>
    <w:lvl w:ilvl="0" w:tplc="E0582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ED3007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8B96A2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4906FE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E0BC19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2DFA42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2DAA3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2D14C6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A23F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>
    <w:nsid w:val="71312FFF"/>
    <w:multiLevelType w:val="hybridMultilevel"/>
    <w:tmpl w:val="2DC658AC"/>
    <w:lvl w:ilvl="0" w:tplc="318C1F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714D6292"/>
    <w:multiLevelType w:val="hybridMultilevel"/>
    <w:tmpl w:val="844E2DC4"/>
    <w:lvl w:ilvl="0" w:tplc="1584E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AE86C3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635AF6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F17EF9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DE1457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7FA414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1EF61E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C04E16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43045C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>
    <w:nsid w:val="7C895CA1"/>
    <w:multiLevelType w:val="hybridMultilevel"/>
    <w:tmpl w:val="9BC07C0C"/>
    <w:lvl w:ilvl="0" w:tplc="3B940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303020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2B648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A34B0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6AF6CC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06A3E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2EF242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B6382A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1C064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Scientific Report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ftezddedp9sdzpe0sxovtx2vzfexz2e9spx9&quot;&gt;JMCC_2014&lt;record-ids&gt;&lt;item&gt;2689&lt;/item&gt;&lt;item&gt;5454&lt;/item&gt;&lt;item&gt;6875&lt;/item&gt;&lt;item&gt;11944&lt;/item&gt;&lt;item&gt;13057&lt;/item&gt;&lt;item&gt;13144&lt;/item&gt;&lt;item&gt;13254&lt;/item&gt;&lt;item&gt;13255&lt;/item&gt;&lt;item&gt;13256&lt;/item&gt;&lt;item&gt;13282&lt;/item&gt;&lt;item&gt;13283&lt;/item&gt;&lt;item&gt;14109&lt;/item&gt;&lt;item&gt;14332&lt;/item&gt;&lt;item&gt;14339&lt;/item&gt;&lt;item&gt;14342&lt;/item&gt;&lt;item&gt;14349&lt;/item&gt;&lt;item&gt;14378&lt;/item&gt;&lt;item&gt;14397&lt;/item&gt;&lt;item&gt;14414&lt;/item&gt;&lt;item&gt;14677&lt;/item&gt;&lt;item&gt;14771&lt;/item&gt;&lt;item&gt;14772&lt;/item&gt;&lt;item&gt;14774&lt;/item&gt;&lt;item&gt;14778&lt;/item&gt;&lt;item&gt;14779&lt;/item&gt;&lt;item&gt;14780&lt;/item&gt;&lt;item&gt;14782&lt;/item&gt;&lt;item&gt;14783&lt;/item&gt;&lt;item&gt;14784&lt;/item&gt;&lt;item&gt;14785&lt;/item&gt;&lt;item&gt;15024&lt;/item&gt;&lt;item&gt;15039&lt;/item&gt;&lt;item&gt;15069&lt;/item&gt;&lt;item&gt;15071&lt;/item&gt;&lt;item&gt;15087&lt;/item&gt;&lt;item&gt;15382&lt;/item&gt;&lt;item&gt;15383&lt;/item&gt;&lt;item&gt;15385&lt;/item&gt;&lt;item&gt;15390&lt;/item&gt;&lt;item&gt;15391&lt;/item&gt;&lt;item&gt;15408&lt;/item&gt;&lt;item&gt;15411&lt;/item&gt;&lt;item&gt;15413&lt;/item&gt;&lt;item&gt;15415&lt;/item&gt;&lt;item&gt;15416&lt;/item&gt;&lt;item&gt;15417&lt;/item&gt;&lt;item&gt;15420&lt;/item&gt;&lt;item&gt;15437&lt;/item&gt;&lt;item&gt;15439&lt;/item&gt;&lt;item&gt;15441&lt;/item&gt;&lt;item&gt;16490&lt;/item&gt;&lt;/record-ids&gt;&lt;/item&gt;&lt;/Libraries&gt;"/>
    <w:docVar w:name="REFMGR.InstantFormat" w:val="&lt;InstantFormat&gt;&lt;Enabled&gt;0&lt;/Enabled&gt;&lt;ScanUnformatted&gt;1&lt;/ScanUnformatted&gt;&lt;ScanChanges&gt;1&lt;/ScanChanges&gt;&lt;/InstantFormat&gt;"/>
    <w:docVar w:name="REFMGR.Layout" w:val="&lt;Layout&gt;&lt;StartingRefnum&gt;FASEB Journal&lt;/StartingRefnum&gt;&lt;FontName&gt;Times New Roman&lt;/FontName&gt;&lt;FontSize&gt;12&lt;/FontSize&gt;&lt;ReflistTitle&gt;Reference List&lt;/ReflistTitle&gt;&lt;SpaceAfter&gt;1&lt;/SpaceAfter&gt;&lt;ReflistOrder&gt;0&lt;/ReflistOrder&gt;&lt;CitationOrder&gt;0&lt;/CitationOrder&gt;&lt;NumberReferences&gt;1&lt;/NumberReferences&gt;&lt;FirstLineIndent&gt;0&lt;/FirstLineIndent&gt;&lt;HangingIndent&gt;0&lt;/HangingIndent&gt;&lt;LineSpacing&gt;0&lt;/LineSpacing&gt;&lt;ShowReprint&gt;1&lt;/ShowReprint&gt;&lt;ShowNotes&gt;0&lt;/ShowNotes&gt;&lt;ShowKeywords&gt;0&lt;/ShowKeywords&gt;&lt;ShortFormFields&gt;0&lt;/ShortFormFields&gt;&lt;ShowRecordID&gt;0&lt;/ShowRecordID&gt;&lt;ShowAbstract&gt;0&lt;/ShowAbstract&gt;&lt;/Layout&gt;"/>
    <w:docVar w:name="REFMGR.Libraries" w:val="&lt;Databases&gt;&lt;Libraries&gt;&lt;item&gt;db-db &amp;amp; exercise paper&lt;/item&gt;&lt;/Libraries&gt;&lt;/Databases&gt;"/>
  </w:docVars>
  <w:rsids>
    <w:rsidRoot w:val="00090547"/>
    <w:rsid w:val="00003725"/>
    <w:rsid w:val="000055A2"/>
    <w:rsid w:val="000112E1"/>
    <w:rsid w:val="0002309A"/>
    <w:rsid w:val="00053896"/>
    <w:rsid w:val="00055D15"/>
    <w:rsid w:val="00056CE3"/>
    <w:rsid w:val="00062F81"/>
    <w:rsid w:val="000648E3"/>
    <w:rsid w:val="00083B5A"/>
    <w:rsid w:val="00090547"/>
    <w:rsid w:val="000A3E5A"/>
    <w:rsid w:val="000B0041"/>
    <w:rsid w:val="000C4D4E"/>
    <w:rsid w:val="000D4D57"/>
    <w:rsid w:val="000D7959"/>
    <w:rsid w:val="000E37EC"/>
    <w:rsid w:val="000F3FD3"/>
    <w:rsid w:val="000F42DE"/>
    <w:rsid w:val="00110909"/>
    <w:rsid w:val="00140536"/>
    <w:rsid w:val="00140669"/>
    <w:rsid w:val="00146BDE"/>
    <w:rsid w:val="00146FCD"/>
    <w:rsid w:val="001510AD"/>
    <w:rsid w:val="00152F58"/>
    <w:rsid w:val="00161033"/>
    <w:rsid w:val="00161835"/>
    <w:rsid w:val="00164227"/>
    <w:rsid w:val="001655DA"/>
    <w:rsid w:val="00173256"/>
    <w:rsid w:val="00174235"/>
    <w:rsid w:val="001B1FAC"/>
    <w:rsid w:val="001B6061"/>
    <w:rsid w:val="001C0DEA"/>
    <w:rsid w:val="001D1A01"/>
    <w:rsid w:val="001D5FCA"/>
    <w:rsid w:val="001E2941"/>
    <w:rsid w:val="001E41A3"/>
    <w:rsid w:val="001E48ED"/>
    <w:rsid w:val="001F3744"/>
    <w:rsid w:val="0021197B"/>
    <w:rsid w:val="002137AA"/>
    <w:rsid w:val="00214518"/>
    <w:rsid w:val="00223D32"/>
    <w:rsid w:val="00223FC4"/>
    <w:rsid w:val="00226DD1"/>
    <w:rsid w:val="00245462"/>
    <w:rsid w:val="0025133E"/>
    <w:rsid w:val="00262EFB"/>
    <w:rsid w:val="002742AF"/>
    <w:rsid w:val="0028772A"/>
    <w:rsid w:val="00292C91"/>
    <w:rsid w:val="0029401B"/>
    <w:rsid w:val="002949B0"/>
    <w:rsid w:val="002A56D8"/>
    <w:rsid w:val="002A5B84"/>
    <w:rsid w:val="002A7414"/>
    <w:rsid w:val="002B3212"/>
    <w:rsid w:val="002B62C5"/>
    <w:rsid w:val="002C53AF"/>
    <w:rsid w:val="002C53D7"/>
    <w:rsid w:val="002C6B75"/>
    <w:rsid w:val="002D4805"/>
    <w:rsid w:val="002F1BBC"/>
    <w:rsid w:val="00304A91"/>
    <w:rsid w:val="00305671"/>
    <w:rsid w:val="003435ED"/>
    <w:rsid w:val="00350347"/>
    <w:rsid w:val="00353661"/>
    <w:rsid w:val="00355780"/>
    <w:rsid w:val="0036225A"/>
    <w:rsid w:val="003633A6"/>
    <w:rsid w:val="00364AB2"/>
    <w:rsid w:val="00365037"/>
    <w:rsid w:val="00373B8A"/>
    <w:rsid w:val="0037782A"/>
    <w:rsid w:val="00377903"/>
    <w:rsid w:val="0038221F"/>
    <w:rsid w:val="00397800"/>
    <w:rsid w:val="003A13AC"/>
    <w:rsid w:val="003A4F8D"/>
    <w:rsid w:val="003C1E39"/>
    <w:rsid w:val="003C219B"/>
    <w:rsid w:val="003C2997"/>
    <w:rsid w:val="003D2528"/>
    <w:rsid w:val="003D5E5E"/>
    <w:rsid w:val="003D76C6"/>
    <w:rsid w:val="003F1D2D"/>
    <w:rsid w:val="003F2CA8"/>
    <w:rsid w:val="003F73CB"/>
    <w:rsid w:val="004000F1"/>
    <w:rsid w:val="00422D4F"/>
    <w:rsid w:val="00424952"/>
    <w:rsid w:val="00430D55"/>
    <w:rsid w:val="00431639"/>
    <w:rsid w:val="00433638"/>
    <w:rsid w:val="004366CF"/>
    <w:rsid w:val="00446FD8"/>
    <w:rsid w:val="004518D3"/>
    <w:rsid w:val="0045653C"/>
    <w:rsid w:val="00461BD7"/>
    <w:rsid w:val="00465370"/>
    <w:rsid w:val="00491177"/>
    <w:rsid w:val="004931BA"/>
    <w:rsid w:val="00495BA1"/>
    <w:rsid w:val="00496983"/>
    <w:rsid w:val="0049737B"/>
    <w:rsid w:val="004B4C25"/>
    <w:rsid w:val="004B605F"/>
    <w:rsid w:val="004B65F3"/>
    <w:rsid w:val="004B680D"/>
    <w:rsid w:val="004C4C40"/>
    <w:rsid w:val="004D3AE6"/>
    <w:rsid w:val="004D6E91"/>
    <w:rsid w:val="00521D71"/>
    <w:rsid w:val="005240EC"/>
    <w:rsid w:val="00535912"/>
    <w:rsid w:val="00535F26"/>
    <w:rsid w:val="0053610F"/>
    <w:rsid w:val="00541266"/>
    <w:rsid w:val="0057610B"/>
    <w:rsid w:val="005834EF"/>
    <w:rsid w:val="00592E4E"/>
    <w:rsid w:val="005B3ABB"/>
    <w:rsid w:val="005B6102"/>
    <w:rsid w:val="005D46BB"/>
    <w:rsid w:val="005D55F8"/>
    <w:rsid w:val="005E506A"/>
    <w:rsid w:val="005F0077"/>
    <w:rsid w:val="005F5EA5"/>
    <w:rsid w:val="00611E66"/>
    <w:rsid w:val="00617BB4"/>
    <w:rsid w:val="00631B48"/>
    <w:rsid w:val="006671C5"/>
    <w:rsid w:val="006673BE"/>
    <w:rsid w:val="006B6A71"/>
    <w:rsid w:val="006C493C"/>
    <w:rsid w:val="006C61C9"/>
    <w:rsid w:val="006E14B5"/>
    <w:rsid w:val="007005EF"/>
    <w:rsid w:val="00715FCB"/>
    <w:rsid w:val="00736140"/>
    <w:rsid w:val="00745129"/>
    <w:rsid w:val="007656BE"/>
    <w:rsid w:val="007723AD"/>
    <w:rsid w:val="0077386F"/>
    <w:rsid w:val="007748E8"/>
    <w:rsid w:val="0077773A"/>
    <w:rsid w:val="007816D0"/>
    <w:rsid w:val="00784B20"/>
    <w:rsid w:val="0078516F"/>
    <w:rsid w:val="00791462"/>
    <w:rsid w:val="007922E3"/>
    <w:rsid w:val="0079351D"/>
    <w:rsid w:val="00794123"/>
    <w:rsid w:val="007A4850"/>
    <w:rsid w:val="007D42E5"/>
    <w:rsid w:val="007D6BE1"/>
    <w:rsid w:val="007E370E"/>
    <w:rsid w:val="007F2662"/>
    <w:rsid w:val="007F60DB"/>
    <w:rsid w:val="007F6855"/>
    <w:rsid w:val="007F78F5"/>
    <w:rsid w:val="0080607F"/>
    <w:rsid w:val="00812482"/>
    <w:rsid w:val="0082275B"/>
    <w:rsid w:val="00827909"/>
    <w:rsid w:val="00830D45"/>
    <w:rsid w:val="00835C7C"/>
    <w:rsid w:val="00840F47"/>
    <w:rsid w:val="00863EC1"/>
    <w:rsid w:val="0086449F"/>
    <w:rsid w:val="00867779"/>
    <w:rsid w:val="008733EB"/>
    <w:rsid w:val="00874542"/>
    <w:rsid w:val="008C05BC"/>
    <w:rsid w:val="008E47C9"/>
    <w:rsid w:val="008E608E"/>
    <w:rsid w:val="008E70FF"/>
    <w:rsid w:val="008F6C41"/>
    <w:rsid w:val="008F79B2"/>
    <w:rsid w:val="00907014"/>
    <w:rsid w:val="0091374F"/>
    <w:rsid w:val="009169EA"/>
    <w:rsid w:val="00926DEA"/>
    <w:rsid w:val="0092729B"/>
    <w:rsid w:val="0093571C"/>
    <w:rsid w:val="00936075"/>
    <w:rsid w:val="0094366B"/>
    <w:rsid w:val="00953001"/>
    <w:rsid w:val="0095573C"/>
    <w:rsid w:val="00957F8A"/>
    <w:rsid w:val="009616EA"/>
    <w:rsid w:val="00975703"/>
    <w:rsid w:val="00984179"/>
    <w:rsid w:val="00986865"/>
    <w:rsid w:val="009B04A2"/>
    <w:rsid w:val="009B19B3"/>
    <w:rsid w:val="009B2BA9"/>
    <w:rsid w:val="009B5FC6"/>
    <w:rsid w:val="009C1689"/>
    <w:rsid w:val="009C623B"/>
    <w:rsid w:val="009E3284"/>
    <w:rsid w:val="009F56A8"/>
    <w:rsid w:val="00A14C32"/>
    <w:rsid w:val="00A16243"/>
    <w:rsid w:val="00A167B5"/>
    <w:rsid w:val="00A16FDA"/>
    <w:rsid w:val="00A241D6"/>
    <w:rsid w:val="00A2651D"/>
    <w:rsid w:val="00A40353"/>
    <w:rsid w:val="00A43399"/>
    <w:rsid w:val="00A558E9"/>
    <w:rsid w:val="00A62741"/>
    <w:rsid w:val="00A628C9"/>
    <w:rsid w:val="00A932B1"/>
    <w:rsid w:val="00A95337"/>
    <w:rsid w:val="00A96714"/>
    <w:rsid w:val="00AA69DD"/>
    <w:rsid w:val="00AA79C3"/>
    <w:rsid w:val="00AB3F7E"/>
    <w:rsid w:val="00AB6EB8"/>
    <w:rsid w:val="00AC4410"/>
    <w:rsid w:val="00AC739A"/>
    <w:rsid w:val="00AD1783"/>
    <w:rsid w:val="00AE0E9C"/>
    <w:rsid w:val="00AF6AF4"/>
    <w:rsid w:val="00B004A3"/>
    <w:rsid w:val="00B1428E"/>
    <w:rsid w:val="00B2380A"/>
    <w:rsid w:val="00B43A6F"/>
    <w:rsid w:val="00B53A43"/>
    <w:rsid w:val="00B73343"/>
    <w:rsid w:val="00B742A1"/>
    <w:rsid w:val="00B76DB1"/>
    <w:rsid w:val="00B82CE7"/>
    <w:rsid w:val="00B8419B"/>
    <w:rsid w:val="00B84CDC"/>
    <w:rsid w:val="00B84CF0"/>
    <w:rsid w:val="00B85D98"/>
    <w:rsid w:val="00B94DEA"/>
    <w:rsid w:val="00BA4AAB"/>
    <w:rsid w:val="00BB172A"/>
    <w:rsid w:val="00BB2A10"/>
    <w:rsid w:val="00BE5931"/>
    <w:rsid w:val="00BE7D15"/>
    <w:rsid w:val="00BF5440"/>
    <w:rsid w:val="00C12E93"/>
    <w:rsid w:val="00C16465"/>
    <w:rsid w:val="00C211D2"/>
    <w:rsid w:val="00C26484"/>
    <w:rsid w:val="00C265AC"/>
    <w:rsid w:val="00C378DE"/>
    <w:rsid w:val="00C51966"/>
    <w:rsid w:val="00C52A32"/>
    <w:rsid w:val="00C547F6"/>
    <w:rsid w:val="00C66804"/>
    <w:rsid w:val="00C67DC2"/>
    <w:rsid w:val="00C70DE9"/>
    <w:rsid w:val="00C9181A"/>
    <w:rsid w:val="00C91FE5"/>
    <w:rsid w:val="00C945CB"/>
    <w:rsid w:val="00CA3227"/>
    <w:rsid w:val="00CA7633"/>
    <w:rsid w:val="00CC720B"/>
    <w:rsid w:val="00CD4E9E"/>
    <w:rsid w:val="00CD5971"/>
    <w:rsid w:val="00CD7CA5"/>
    <w:rsid w:val="00CF31A5"/>
    <w:rsid w:val="00D023B7"/>
    <w:rsid w:val="00D02EAD"/>
    <w:rsid w:val="00D14699"/>
    <w:rsid w:val="00D1751C"/>
    <w:rsid w:val="00D304E8"/>
    <w:rsid w:val="00D342B4"/>
    <w:rsid w:val="00D3497A"/>
    <w:rsid w:val="00D429F9"/>
    <w:rsid w:val="00D4442F"/>
    <w:rsid w:val="00D44F7E"/>
    <w:rsid w:val="00D456EF"/>
    <w:rsid w:val="00D77E83"/>
    <w:rsid w:val="00D86B98"/>
    <w:rsid w:val="00D87CD7"/>
    <w:rsid w:val="00D944B1"/>
    <w:rsid w:val="00DB2187"/>
    <w:rsid w:val="00DB33A5"/>
    <w:rsid w:val="00DF3918"/>
    <w:rsid w:val="00DF4964"/>
    <w:rsid w:val="00E06C44"/>
    <w:rsid w:val="00E11D3F"/>
    <w:rsid w:val="00E15BB6"/>
    <w:rsid w:val="00E20323"/>
    <w:rsid w:val="00E27267"/>
    <w:rsid w:val="00E40DCE"/>
    <w:rsid w:val="00E527A8"/>
    <w:rsid w:val="00E56EE4"/>
    <w:rsid w:val="00E66EB6"/>
    <w:rsid w:val="00E706C8"/>
    <w:rsid w:val="00E92CB5"/>
    <w:rsid w:val="00E951C8"/>
    <w:rsid w:val="00EA0EC5"/>
    <w:rsid w:val="00EA10FA"/>
    <w:rsid w:val="00EB115C"/>
    <w:rsid w:val="00EC44FD"/>
    <w:rsid w:val="00ED4035"/>
    <w:rsid w:val="00EE5A39"/>
    <w:rsid w:val="00EF63AB"/>
    <w:rsid w:val="00F10AD7"/>
    <w:rsid w:val="00F30C70"/>
    <w:rsid w:val="00F63686"/>
    <w:rsid w:val="00F64257"/>
    <w:rsid w:val="00F67ED8"/>
    <w:rsid w:val="00F83BA9"/>
    <w:rsid w:val="00F84229"/>
    <w:rsid w:val="00F8641D"/>
    <w:rsid w:val="00FA0FF3"/>
    <w:rsid w:val="00FA451D"/>
    <w:rsid w:val="00FC2878"/>
    <w:rsid w:val="00FE3A08"/>
    <w:rsid w:val="00FE729E"/>
    <w:rsid w:val="00FF221D"/>
    <w:rsid w:val="00FF3C25"/>
    <w:rsid w:val="00FF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Block Text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8419B"/>
    <w:rPr>
      <w:rFonts w:ascii="Times New Roman" w:eastAsia="MS ??" w:hAnsi="Times New Roman"/>
      <w:noProof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419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8419B"/>
    <w:pPr>
      <w:keepNext/>
      <w:ind w:left="-720"/>
      <w:jc w:val="both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8419B"/>
    <w:pPr>
      <w:keepNext/>
      <w:ind w:left="-720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B8419B"/>
    <w:pPr>
      <w:keepNext/>
      <w:spacing w:line="480" w:lineRule="auto"/>
      <w:jc w:val="both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419B"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B8419B"/>
    <w:pPr>
      <w:keepNext/>
      <w:ind w:left="-720"/>
      <w:jc w:val="both"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B8419B"/>
    <w:pPr>
      <w:keepNext/>
      <w:spacing w:before="120" w:after="120" w:line="360" w:lineRule="auto"/>
      <w:jc w:val="both"/>
      <w:outlineLvl w:val="6"/>
    </w:pPr>
    <w:rPr>
      <w:rFonts w:ascii="Arial" w:hAnsi="Arial" w:cs="Arial"/>
      <w:b/>
      <w:bCs/>
      <w:sz w:val="52"/>
      <w:szCs w:val="5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8419B"/>
    <w:pPr>
      <w:keepNext/>
      <w:ind w:left="720" w:hanging="720"/>
      <w:jc w:val="both"/>
      <w:outlineLvl w:val="7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8419B"/>
    <w:pPr>
      <w:keepNext/>
      <w:ind w:left="-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8419B"/>
    <w:rPr>
      <w:rFonts w:ascii="Cambria" w:hAnsi="Cambria" w:cs="Cambria"/>
      <w:b/>
      <w:bCs/>
      <w:noProof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B8419B"/>
    <w:rPr>
      <w:rFonts w:ascii="Cambria" w:hAnsi="Cambria" w:cs="Cambria"/>
      <w:b/>
      <w:bCs/>
      <w:i/>
      <w:iCs/>
      <w:noProof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B8419B"/>
    <w:rPr>
      <w:rFonts w:ascii="Cambria" w:hAnsi="Cambria" w:cs="Cambria"/>
      <w:b/>
      <w:bCs/>
      <w:noProof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B8419B"/>
    <w:rPr>
      <w:rFonts w:ascii="Times New Roman" w:hAnsi="Times New Roman" w:cs="Times New Roman"/>
      <w:b/>
      <w:bCs/>
      <w:noProof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B8419B"/>
    <w:rPr>
      <w:rFonts w:ascii="Times New Roman" w:hAnsi="Times New Roman" w:cs="Times New Roman"/>
      <w:b/>
      <w:bCs/>
      <w:i/>
      <w:iCs/>
      <w:noProof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B8419B"/>
    <w:rPr>
      <w:rFonts w:ascii="Times New Roman" w:hAnsi="Times New Roman" w:cs="Times New Roman"/>
      <w:b/>
      <w:bCs/>
      <w:noProof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B8419B"/>
    <w:rPr>
      <w:rFonts w:ascii="Times New Roman" w:hAnsi="Times New Roman" w:cs="Times New Roman"/>
      <w:noProof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B8419B"/>
    <w:rPr>
      <w:rFonts w:ascii="Times New Roman" w:hAnsi="Times New Roman" w:cs="Times New Roman"/>
      <w:i/>
      <w:iCs/>
      <w:noProof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B8419B"/>
    <w:rPr>
      <w:rFonts w:ascii="Cambria" w:hAnsi="Cambria" w:cs="Cambria"/>
      <w:noProof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B8419B"/>
    <w:pPr>
      <w:jc w:val="both"/>
    </w:pPr>
    <w:rPr>
      <w:rFonts w:ascii="MS ??" w:hAnsi="Calibri" w:cs="MS ??"/>
    </w:rPr>
  </w:style>
  <w:style w:type="character" w:customStyle="1" w:styleId="BodyText2Char">
    <w:name w:val="Body Text 2 Char"/>
    <w:basedOn w:val="DefaultParagraphFont"/>
    <w:link w:val="BodyText2"/>
    <w:uiPriority w:val="99"/>
    <w:rsid w:val="00B8419B"/>
    <w:rPr>
      <w:rFonts w:ascii="Times New Roman" w:hAnsi="Times New Roman" w:cs="Times New Roman"/>
      <w:noProof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B8419B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B8419B"/>
    <w:pPr>
      <w:widowControl w:val="0"/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BodyTextChar">
    <w:name w:val="Body Text Char"/>
    <w:basedOn w:val="DefaultParagraphFont"/>
    <w:link w:val="BodyText"/>
    <w:uiPriority w:val="99"/>
    <w:rsid w:val="00B8419B"/>
    <w:rPr>
      <w:rFonts w:ascii="Times New Roman" w:hAnsi="Times New Roman" w:cs="Times New Roman"/>
      <w:noProof/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B841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8419B"/>
    <w:rPr>
      <w:rFonts w:ascii="Courier New" w:hAnsi="Courier New" w:cs="Courier New"/>
      <w:noProof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B8419B"/>
    <w:rPr>
      <w:rFonts w:ascii="Times New Roman" w:hAnsi="Times New Roman"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rsid w:val="00B841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19B"/>
    <w:rPr>
      <w:rFonts w:ascii="Times New Roman" w:hAnsi="Times New Roman" w:cs="Times New Roman"/>
      <w:noProof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B8419B"/>
    <w:rPr>
      <w:rFonts w:ascii="Times New Roman" w:hAnsi="Times New Roman" w:cs="Times New Roman"/>
    </w:rPr>
  </w:style>
  <w:style w:type="paragraph" w:styleId="CommentText">
    <w:name w:val="annotation text"/>
    <w:basedOn w:val="Normal"/>
    <w:link w:val="CommentTextChar"/>
    <w:uiPriority w:val="99"/>
    <w:rsid w:val="00B841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419B"/>
    <w:rPr>
      <w:rFonts w:ascii="Times New Roman" w:hAnsi="Times New Roman" w:cs="Times New Roman"/>
      <w:noProof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99"/>
    <w:qFormat/>
    <w:rsid w:val="00B8419B"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B841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8419B"/>
    <w:rPr>
      <w:rFonts w:ascii="Times New Roman" w:hAnsi="Times New Roman" w:cs="Times New Roman"/>
      <w:noProof/>
      <w:sz w:val="2"/>
      <w:szCs w:val="2"/>
      <w:lang w:val="en-US" w:eastAsia="en-US"/>
    </w:rPr>
  </w:style>
  <w:style w:type="character" w:customStyle="1" w:styleId="grey11">
    <w:name w:val="grey11"/>
    <w:basedOn w:val="DefaultParagraphFont"/>
    <w:uiPriority w:val="99"/>
    <w:rsid w:val="00B8419B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rsid w:val="00B8419B"/>
    <w:pPr>
      <w:jc w:val="both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rsid w:val="00B8419B"/>
    <w:rPr>
      <w:rFonts w:ascii="Times New Roman" w:hAnsi="Times New Roman" w:cs="Times New Roman"/>
      <w:noProof/>
      <w:sz w:val="16"/>
      <w:szCs w:val="1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8419B"/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8419B"/>
    <w:rPr>
      <w:rFonts w:ascii="Times New Roman" w:hAnsi="Times New Roman" w:cs="Times New Roman"/>
      <w:b/>
      <w:bCs/>
      <w:noProof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rsid w:val="00B8419B"/>
    <w:rPr>
      <w:rFonts w:ascii="Times New Roman" w:hAnsi="Times New Roman"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B8419B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841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19B"/>
    <w:rPr>
      <w:rFonts w:ascii="Times New Roman" w:hAnsi="Times New Roman" w:cs="Times New Roman"/>
      <w:noProof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B8419B"/>
    <w:pPr>
      <w:spacing w:before="120" w:after="120" w:line="360" w:lineRule="auto"/>
      <w:ind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8419B"/>
    <w:rPr>
      <w:rFonts w:ascii="Times New Roman" w:hAnsi="Times New Roman" w:cs="Times New Roman"/>
      <w:noProof/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B8419B"/>
    <w:pPr>
      <w:autoSpaceDE w:val="0"/>
      <w:autoSpaceDN w:val="0"/>
      <w:adjustRightInd w:val="0"/>
    </w:pPr>
    <w:rPr>
      <w:rFonts w:ascii="Times New Roman" w:eastAsia="MS ??" w:hAnsi="Times New Roman"/>
      <w:noProof/>
      <w:color w:val="000000"/>
      <w:sz w:val="24"/>
      <w:szCs w:val="24"/>
      <w:lang w:val="en-US" w:eastAsia="en-US"/>
    </w:rPr>
  </w:style>
  <w:style w:type="paragraph" w:styleId="Revision">
    <w:name w:val="Revision"/>
    <w:hidden/>
    <w:uiPriority w:val="99"/>
    <w:rsid w:val="00B8419B"/>
    <w:rPr>
      <w:rFonts w:ascii="Times New Roman" w:eastAsia="MS ??" w:hAnsi="Times New Roman"/>
      <w:noProof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99"/>
    <w:qFormat/>
    <w:rsid w:val="00B8419B"/>
    <w:rPr>
      <w:rFonts w:ascii="Times New Roman" w:hAnsi="Times New Roman" w:cs="Times New Roman"/>
      <w:i/>
      <w:iCs/>
    </w:rPr>
  </w:style>
  <w:style w:type="character" w:customStyle="1" w:styleId="Hyperlink2">
    <w:name w:val="Hyperlink2"/>
    <w:uiPriority w:val="99"/>
    <w:rsid w:val="00B8419B"/>
    <w:rPr>
      <w:color w:val="auto"/>
      <w:u w:val="none"/>
      <w:effect w:val="none"/>
    </w:rPr>
  </w:style>
  <w:style w:type="character" w:customStyle="1" w:styleId="name">
    <w:name w:val="name"/>
    <w:basedOn w:val="DefaultParagraphFont"/>
    <w:uiPriority w:val="99"/>
    <w:rsid w:val="00B8419B"/>
    <w:rPr>
      <w:rFonts w:ascii="Times New Roman" w:hAnsi="Times New Roman" w:cs="Times New Roman"/>
    </w:rPr>
  </w:style>
  <w:style w:type="character" w:customStyle="1" w:styleId="st1">
    <w:name w:val="st1"/>
    <w:uiPriority w:val="99"/>
    <w:rsid w:val="00B8419B"/>
  </w:style>
  <w:style w:type="paragraph" w:styleId="NoSpacing">
    <w:name w:val="No Spacing"/>
    <w:uiPriority w:val="99"/>
    <w:qFormat/>
    <w:rsid w:val="00B8419B"/>
    <w:rPr>
      <w:rFonts w:eastAsia="MS ??" w:cs="Calibri"/>
      <w:noProof/>
      <w:sz w:val="22"/>
      <w:szCs w:val="22"/>
      <w:lang w:val="en-US" w:eastAsia="en-US"/>
    </w:rPr>
  </w:style>
  <w:style w:type="character" w:customStyle="1" w:styleId="st">
    <w:name w:val="st"/>
    <w:uiPriority w:val="99"/>
    <w:rsid w:val="00B8419B"/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B8419B"/>
    <w:rPr>
      <w:rFonts w:ascii="Times New Roman" w:hAnsi="Times New Roman" w:cs="Times New Roman"/>
    </w:rPr>
  </w:style>
  <w:style w:type="character" w:customStyle="1" w:styleId="apple-style-span">
    <w:name w:val="apple-style-span"/>
    <w:uiPriority w:val="99"/>
    <w:rsid w:val="00B8419B"/>
  </w:style>
  <w:style w:type="character" w:customStyle="1" w:styleId="citation-abbreviation">
    <w:name w:val="citation-abbreviation"/>
    <w:basedOn w:val="DefaultParagraphFont"/>
    <w:uiPriority w:val="99"/>
    <w:rsid w:val="00B8419B"/>
    <w:rPr>
      <w:rFonts w:ascii="Times New Roman" w:hAnsi="Times New Roman" w:cs="Times New Roman"/>
    </w:rPr>
  </w:style>
  <w:style w:type="character" w:customStyle="1" w:styleId="citation-publication-date">
    <w:name w:val="citation-publication-date"/>
    <w:basedOn w:val="DefaultParagraphFont"/>
    <w:uiPriority w:val="99"/>
    <w:rsid w:val="00B8419B"/>
    <w:rPr>
      <w:rFonts w:ascii="Times New Roman" w:hAnsi="Times New Roman" w:cs="Times New Roman"/>
    </w:rPr>
  </w:style>
  <w:style w:type="character" w:customStyle="1" w:styleId="citation-volume">
    <w:name w:val="citation-volume"/>
    <w:basedOn w:val="DefaultParagraphFont"/>
    <w:uiPriority w:val="99"/>
    <w:rsid w:val="00B8419B"/>
    <w:rPr>
      <w:rFonts w:ascii="Times New Roman" w:hAnsi="Times New Roman" w:cs="Times New Roman"/>
    </w:rPr>
  </w:style>
  <w:style w:type="character" w:customStyle="1" w:styleId="citation-issue">
    <w:name w:val="citation-issue"/>
    <w:basedOn w:val="DefaultParagraphFont"/>
    <w:uiPriority w:val="99"/>
    <w:rsid w:val="00B8419B"/>
    <w:rPr>
      <w:rFonts w:ascii="Times New Roman" w:hAnsi="Times New Roman" w:cs="Times New Roman"/>
    </w:rPr>
  </w:style>
  <w:style w:type="character" w:customStyle="1" w:styleId="citation-flpages">
    <w:name w:val="citation-flpages"/>
    <w:basedOn w:val="DefaultParagraphFont"/>
    <w:uiPriority w:val="99"/>
    <w:rsid w:val="00B8419B"/>
    <w:rPr>
      <w:rFonts w:ascii="Times New Roman" w:hAnsi="Times New Roman" w:cs="Times New Roman"/>
    </w:rPr>
  </w:style>
  <w:style w:type="character" w:customStyle="1" w:styleId="fm-vol-iss-date">
    <w:name w:val="fm-vol-iss-date"/>
    <w:basedOn w:val="DefaultParagraphFont"/>
    <w:uiPriority w:val="99"/>
    <w:rsid w:val="00B8419B"/>
    <w:rPr>
      <w:rFonts w:ascii="Times New Roman" w:hAnsi="Times New Roman" w:cs="Times New Roman"/>
    </w:rPr>
  </w:style>
  <w:style w:type="character" w:customStyle="1" w:styleId="doi1">
    <w:name w:val="doi1"/>
    <w:basedOn w:val="DefaultParagraphFont"/>
    <w:uiPriority w:val="99"/>
    <w:rsid w:val="00B8419B"/>
    <w:rPr>
      <w:rFonts w:ascii="Times New Roman" w:hAnsi="Times New Roman" w:cs="Times New Roman"/>
    </w:rPr>
  </w:style>
  <w:style w:type="character" w:customStyle="1" w:styleId="fm-citation-ids-label">
    <w:name w:val="fm-citation-ids-label"/>
    <w:basedOn w:val="DefaultParagraphFont"/>
    <w:uiPriority w:val="99"/>
    <w:rsid w:val="00B8419B"/>
    <w:rPr>
      <w:rFonts w:ascii="Times New Roman" w:hAnsi="Times New Roman" w:cs="Times New Roman"/>
    </w:rPr>
  </w:style>
  <w:style w:type="character" w:customStyle="1" w:styleId="email-label">
    <w:name w:val="email-label"/>
    <w:basedOn w:val="DefaultParagraphFont"/>
    <w:uiPriority w:val="99"/>
    <w:rsid w:val="00B8419B"/>
    <w:rPr>
      <w:rFonts w:ascii="Times New Roman" w:hAnsi="Times New Roman" w:cs="Times New Roman"/>
    </w:rPr>
  </w:style>
  <w:style w:type="character" w:customStyle="1" w:styleId="eid801119">
    <w:name w:val="e_id801119"/>
    <w:basedOn w:val="DefaultParagraphFont"/>
    <w:uiPriority w:val="99"/>
    <w:rsid w:val="00B8419B"/>
    <w:rPr>
      <w:rFonts w:ascii="Times New Roman" w:hAnsi="Times New Roman" w:cs="Times New Roman"/>
    </w:rPr>
  </w:style>
  <w:style w:type="paragraph" w:customStyle="1" w:styleId="para">
    <w:name w:val="para"/>
    <w:basedOn w:val="Normal"/>
    <w:uiPriority w:val="99"/>
    <w:rsid w:val="00B8419B"/>
    <w:pPr>
      <w:spacing w:after="240"/>
    </w:pPr>
    <w:rPr>
      <w:rFonts w:ascii="Arial Unicode MS" w:eastAsia="Times New Roman" w:cs="Arial Unicode MS"/>
      <w:noProof w:val="0"/>
    </w:rPr>
  </w:style>
  <w:style w:type="character" w:customStyle="1" w:styleId="reftext">
    <w:name w:val="reftext"/>
    <w:basedOn w:val="DefaultParagraphFont"/>
    <w:uiPriority w:val="99"/>
    <w:rsid w:val="00B8419B"/>
    <w:rPr>
      <w:rFonts w:ascii="Times New Roman" w:hAnsi="Times New Roman" w:cs="Times New Roman"/>
    </w:rPr>
  </w:style>
  <w:style w:type="character" w:styleId="LineNumber">
    <w:name w:val="line number"/>
    <w:basedOn w:val="DefaultParagraphFont"/>
    <w:uiPriority w:val="99"/>
    <w:rsid w:val="00B8419B"/>
    <w:rPr>
      <w:rFonts w:ascii="Times New Roman" w:hAnsi="Times New Roman" w:cs="Times New Roman"/>
    </w:rPr>
  </w:style>
  <w:style w:type="character" w:customStyle="1" w:styleId="mixed-citation">
    <w:name w:val="mixed-citation"/>
    <w:basedOn w:val="DefaultParagraphFont"/>
    <w:uiPriority w:val="99"/>
    <w:rsid w:val="00B8419B"/>
    <w:rPr>
      <w:rFonts w:ascii="Times New Roman" w:hAnsi="Times New Roman" w:cs="Times New Roman"/>
    </w:rPr>
  </w:style>
  <w:style w:type="character" w:customStyle="1" w:styleId="ref-journal">
    <w:name w:val="ref-journal"/>
    <w:basedOn w:val="DefaultParagraphFont"/>
    <w:uiPriority w:val="99"/>
    <w:rsid w:val="00B8419B"/>
    <w:rPr>
      <w:rFonts w:ascii="Times New Roman" w:hAnsi="Times New Roman" w:cs="Times New Roman"/>
    </w:rPr>
  </w:style>
  <w:style w:type="character" w:customStyle="1" w:styleId="ref-vol">
    <w:name w:val="ref-vol"/>
    <w:basedOn w:val="DefaultParagraphFont"/>
    <w:uiPriority w:val="99"/>
    <w:rsid w:val="00B8419B"/>
    <w:rPr>
      <w:rFonts w:ascii="Times New Roman" w:hAnsi="Times New Roman" w:cs="Times New Roman"/>
    </w:rPr>
  </w:style>
  <w:style w:type="character" w:customStyle="1" w:styleId="nowrap">
    <w:name w:val="nowrap"/>
    <w:basedOn w:val="DefaultParagraphFont"/>
    <w:uiPriority w:val="99"/>
    <w:rsid w:val="00B8419B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3" w:unhideWhenUsed="1"/>
    <w:lsdException w:name="Block Text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8419B"/>
    <w:rPr>
      <w:rFonts w:ascii="Times New Roman" w:eastAsia="MS ??" w:hAnsi="Times New Roman"/>
      <w:noProof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419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8419B"/>
    <w:pPr>
      <w:keepNext/>
      <w:ind w:left="-720"/>
      <w:jc w:val="both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8419B"/>
    <w:pPr>
      <w:keepNext/>
      <w:ind w:left="-720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B8419B"/>
    <w:pPr>
      <w:keepNext/>
      <w:spacing w:line="480" w:lineRule="auto"/>
      <w:jc w:val="both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419B"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B8419B"/>
    <w:pPr>
      <w:keepNext/>
      <w:ind w:left="-720"/>
      <w:jc w:val="both"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B8419B"/>
    <w:pPr>
      <w:keepNext/>
      <w:spacing w:before="120" w:after="120" w:line="360" w:lineRule="auto"/>
      <w:jc w:val="both"/>
      <w:outlineLvl w:val="6"/>
    </w:pPr>
    <w:rPr>
      <w:rFonts w:ascii="Arial" w:hAnsi="Arial" w:cs="Arial"/>
      <w:b/>
      <w:bCs/>
      <w:sz w:val="52"/>
      <w:szCs w:val="5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8419B"/>
    <w:pPr>
      <w:keepNext/>
      <w:ind w:left="720" w:hanging="720"/>
      <w:jc w:val="both"/>
      <w:outlineLvl w:val="7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8419B"/>
    <w:pPr>
      <w:keepNext/>
      <w:ind w:left="-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8419B"/>
    <w:rPr>
      <w:rFonts w:ascii="Cambria" w:hAnsi="Cambria" w:cs="Cambria"/>
      <w:b/>
      <w:bCs/>
      <w:noProof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B8419B"/>
    <w:rPr>
      <w:rFonts w:ascii="Cambria" w:hAnsi="Cambria" w:cs="Cambria"/>
      <w:b/>
      <w:bCs/>
      <w:i/>
      <w:iCs/>
      <w:noProof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B8419B"/>
    <w:rPr>
      <w:rFonts w:ascii="Cambria" w:hAnsi="Cambria" w:cs="Cambria"/>
      <w:b/>
      <w:bCs/>
      <w:noProof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B8419B"/>
    <w:rPr>
      <w:rFonts w:ascii="Times New Roman" w:hAnsi="Times New Roman" w:cs="Times New Roman"/>
      <w:b/>
      <w:bCs/>
      <w:noProof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B8419B"/>
    <w:rPr>
      <w:rFonts w:ascii="Times New Roman" w:hAnsi="Times New Roman" w:cs="Times New Roman"/>
      <w:b/>
      <w:bCs/>
      <w:i/>
      <w:iCs/>
      <w:noProof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B8419B"/>
    <w:rPr>
      <w:rFonts w:ascii="Times New Roman" w:hAnsi="Times New Roman" w:cs="Times New Roman"/>
      <w:b/>
      <w:bCs/>
      <w:noProof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B8419B"/>
    <w:rPr>
      <w:rFonts w:ascii="Times New Roman" w:hAnsi="Times New Roman" w:cs="Times New Roman"/>
      <w:noProof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B8419B"/>
    <w:rPr>
      <w:rFonts w:ascii="Times New Roman" w:hAnsi="Times New Roman" w:cs="Times New Roman"/>
      <w:i/>
      <w:iCs/>
      <w:noProof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B8419B"/>
    <w:rPr>
      <w:rFonts w:ascii="Cambria" w:hAnsi="Cambria" w:cs="Cambria"/>
      <w:noProof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B8419B"/>
    <w:pPr>
      <w:jc w:val="both"/>
    </w:pPr>
    <w:rPr>
      <w:rFonts w:ascii="MS ??" w:hAnsi="Calibri" w:cs="MS ??"/>
    </w:rPr>
  </w:style>
  <w:style w:type="character" w:customStyle="1" w:styleId="BodyText2Char">
    <w:name w:val="Body Text 2 Char"/>
    <w:basedOn w:val="DefaultParagraphFont"/>
    <w:link w:val="BodyText2"/>
    <w:uiPriority w:val="99"/>
    <w:rsid w:val="00B8419B"/>
    <w:rPr>
      <w:rFonts w:ascii="Times New Roman" w:hAnsi="Times New Roman" w:cs="Times New Roman"/>
      <w:noProof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B8419B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B8419B"/>
    <w:pPr>
      <w:widowControl w:val="0"/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BodyTextChar">
    <w:name w:val="Body Text Char"/>
    <w:basedOn w:val="DefaultParagraphFont"/>
    <w:link w:val="BodyText"/>
    <w:uiPriority w:val="99"/>
    <w:rsid w:val="00B8419B"/>
    <w:rPr>
      <w:rFonts w:ascii="Times New Roman" w:hAnsi="Times New Roman" w:cs="Times New Roman"/>
      <w:noProof/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B841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8419B"/>
    <w:rPr>
      <w:rFonts w:ascii="Courier New" w:hAnsi="Courier New" w:cs="Courier New"/>
      <w:noProof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B8419B"/>
    <w:rPr>
      <w:rFonts w:ascii="Times New Roman" w:hAnsi="Times New Roman"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rsid w:val="00B841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19B"/>
    <w:rPr>
      <w:rFonts w:ascii="Times New Roman" w:hAnsi="Times New Roman" w:cs="Times New Roman"/>
      <w:noProof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B8419B"/>
    <w:rPr>
      <w:rFonts w:ascii="Times New Roman" w:hAnsi="Times New Roman" w:cs="Times New Roman"/>
    </w:rPr>
  </w:style>
  <w:style w:type="paragraph" w:styleId="CommentText">
    <w:name w:val="annotation text"/>
    <w:basedOn w:val="Normal"/>
    <w:link w:val="CommentTextChar"/>
    <w:uiPriority w:val="99"/>
    <w:rsid w:val="00B841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419B"/>
    <w:rPr>
      <w:rFonts w:ascii="Times New Roman" w:hAnsi="Times New Roman" w:cs="Times New Roman"/>
      <w:noProof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99"/>
    <w:qFormat/>
    <w:rsid w:val="00B8419B"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B841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8419B"/>
    <w:rPr>
      <w:rFonts w:ascii="Times New Roman" w:hAnsi="Times New Roman" w:cs="Times New Roman"/>
      <w:noProof/>
      <w:sz w:val="2"/>
      <w:szCs w:val="2"/>
      <w:lang w:val="en-US" w:eastAsia="en-US"/>
    </w:rPr>
  </w:style>
  <w:style w:type="character" w:customStyle="1" w:styleId="grey11">
    <w:name w:val="grey11"/>
    <w:basedOn w:val="DefaultParagraphFont"/>
    <w:uiPriority w:val="99"/>
    <w:rsid w:val="00B8419B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rsid w:val="00B8419B"/>
    <w:pPr>
      <w:jc w:val="both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rsid w:val="00B8419B"/>
    <w:rPr>
      <w:rFonts w:ascii="Times New Roman" w:hAnsi="Times New Roman" w:cs="Times New Roman"/>
      <w:noProof/>
      <w:sz w:val="16"/>
      <w:szCs w:val="1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8419B"/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8419B"/>
    <w:rPr>
      <w:rFonts w:ascii="Times New Roman" w:hAnsi="Times New Roman" w:cs="Times New Roman"/>
      <w:b/>
      <w:bCs/>
      <w:noProof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rsid w:val="00B8419B"/>
    <w:rPr>
      <w:rFonts w:ascii="Times New Roman" w:hAnsi="Times New Roman"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B8419B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841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19B"/>
    <w:rPr>
      <w:rFonts w:ascii="Times New Roman" w:hAnsi="Times New Roman" w:cs="Times New Roman"/>
      <w:noProof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B8419B"/>
    <w:pPr>
      <w:spacing w:before="120" w:after="120" w:line="360" w:lineRule="auto"/>
      <w:ind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8419B"/>
    <w:rPr>
      <w:rFonts w:ascii="Times New Roman" w:hAnsi="Times New Roman" w:cs="Times New Roman"/>
      <w:noProof/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B8419B"/>
    <w:pPr>
      <w:autoSpaceDE w:val="0"/>
      <w:autoSpaceDN w:val="0"/>
      <w:adjustRightInd w:val="0"/>
    </w:pPr>
    <w:rPr>
      <w:rFonts w:ascii="Times New Roman" w:eastAsia="MS ??" w:hAnsi="Times New Roman"/>
      <w:noProof/>
      <w:color w:val="000000"/>
      <w:sz w:val="24"/>
      <w:szCs w:val="24"/>
      <w:lang w:val="en-US" w:eastAsia="en-US"/>
    </w:rPr>
  </w:style>
  <w:style w:type="paragraph" w:styleId="Revision">
    <w:name w:val="Revision"/>
    <w:hidden/>
    <w:uiPriority w:val="99"/>
    <w:rsid w:val="00B8419B"/>
    <w:rPr>
      <w:rFonts w:ascii="Times New Roman" w:eastAsia="MS ??" w:hAnsi="Times New Roman"/>
      <w:noProof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99"/>
    <w:qFormat/>
    <w:rsid w:val="00B8419B"/>
    <w:rPr>
      <w:rFonts w:ascii="Times New Roman" w:hAnsi="Times New Roman" w:cs="Times New Roman"/>
      <w:i/>
      <w:iCs/>
    </w:rPr>
  </w:style>
  <w:style w:type="character" w:customStyle="1" w:styleId="Hyperlink2">
    <w:name w:val="Hyperlink2"/>
    <w:uiPriority w:val="99"/>
    <w:rsid w:val="00B8419B"/>
    <w:rPr>
      <w:color w:val="auto"/>
      <w:u w:val="none"/>
      <w:effect w:val="none"/>
    </w:rPr>
  </w:style>
  <w:style w:type="character" w:customStyle="1" w:styleId="name">
    <w:name w:val="name"/>
    <w:basedOn w:val="DefaultParagraphFont"/>
    <w:uiPriority w:val="99"/>
    <w:rsid w:val="00B8419B"/>
    <w:rPr>
      <w:rFonts w:ascii="Times New Roman" w:hAnsi="Times New Roman" w:cs="Times New Roman"/>
    </w:rPr>
  </w:style>
  <w:style w:type="character" w:customStyle="1" w:styleId="st1">
    <w:name w:val="st1"/>
    <w:uiPriority w:val="99"/>
    <w:rsid w:val="00B8419B"/>
  </w:style>
  <w:style w:type="paragraph" w:styleId="NoSpacing">
    <w:name w:val="No Spacing"/>
    <w:uiPriority w:val="99"/>
    <w:qFormat/>
    <w:rsid w:val="00B8419B"/>
    <w:rPr>
      <w:rFonts w:eastAsia="MS ??" w:cs="Calibri"/>
      <w:noProof/>
      <w:sz w:val="22"/>
      <w:szCs w:val="22"/>
      <w:lang w:val="en-US" w:eastAsia="en-US"/>
    </w:rPr>
  </w:style>
  <w:style w:type="character" w:customStyle="1" w:styleId="st">
    <w:name w:val="st"/>
    <w:uiPriority w:val="99"/>
    <w:rsid w:val="00B8419B"/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B8419B"/>
    <w:rPr>
      <w:rFonts w:ascii="Times New Roman" w:hAnsi="Times New Roman" w:cs="Times New Roman"/>
    </w:rPr>
  </w:style>
  <w:style w:type="character" w:customStyle="1" w:styleId="apple-style-span">
    <w:name w:val="apple-style-span"/>
    <w:uiPriority w:val="99"/>
    <w:rsid w:val="00B8419B"/>
  </w:style>
  <w:style w:type="character" w:customStyle="1" w:styleId="citation-abbreviation">
    <w:name w:val="citation-abbreviation"/>
    <w:basedOn w:val="DefaultParagraphFont"/>
    <w:uiPriority w:val="99"/>
    <w:rsid w:val="00B8419B"/>
    <w:rPr>
      <w:rFonts w:ascii="Times New Roman" w:hAnsi="Times New Roman" w:cs="Times New Roman"/>
    </w:rPr>
  </w:style>
  <w:style w:type="character" w:customStyle="1" w:styleId="citation-publication-date">
    <w:name w:val="citation-publication-date"/>
    <w:basedOn w:val="DefaultParagraphFont"/>
    <w:uiPriority w:val="99"/>
    <w:rsid w:val="00B8419B"/>
    <w:rPr>
      <w:rFonts w:ascii="Times New Roman" w:hAnsi="Times New Roman" w:cs="Times New Roman"/>
    </w:rPr>
  </w:style>
  <w:style w:type="character" w:customStyle="1" w:styleId="citation-volume">
    <w:name w:val="citation-volume"/>
    <w:basedOn w:val="DefaultParagraphFont"/>
    <w:uiPriority w:val="99"/>
    <w:rsid w:val="00B8419B"/>
    <w:rPr>
      <w:rFonts w:ascii="Times New Roman" w:hAnsi="Times New Roman" w:cs="Times New Roman"/>
    </w:rPr>
  </w:style>
  <w:style w:type="character" w:customStyle="1" w:styleId="citation-issue">
    <w:name w:val="citation-issue"/>
    <w:basedOn w:val="DefaultParagraphFont"/>
    <w:uiPriority w:val="99"/>
    <w:rsid w:val="00B8419B"/>
    <w:rPr>
      <w:rFonts w:ascii="Times New Roman" w:hAnsi="Times New Roman" w:cs="Times New Roman"/>
    </w:rPr>
  </w:style>
  <w:style w:type="character" w:customStyle="1" w:styleId="citation-flpages">
    <w:name w:val="citation-flpages"/>
    <w:basedOn w:val="DefaultParagraphFont"/>
    <w:uiPriority w:val="99"/>
    <w:rsid w:val="00B8419B"/>
    <w:rPr>
      <w:rFonts w:ascii="Times New Roman" w:hAnsi="Times New Roman" w:cs="Times New Roman"/>
    </w:rPr>
  </w:style>
  <w:style w:type="character" w:customStyle="1" w:styleId="fm-vol-iss-date">
    <w:name w:val="fm-vol-iss-date"/>
    <w:basedOn w:val="DefaultParagraphFont"/>
    <w:uiPriority w:val="99"/>
    <w:rsid w:val="00B8419B"/>
    <w:rPr>
      <w:rFonts w:ascii="Times New Roman" w:hAnsi="Times New Roman" w:cs="Times New Roman"/>
    </w:rPr>
  </w:style>
  <w:style w:type="character" w:customStyle="1" w:styleId="doi1">
    <w:name w:val="doi1"/>
    <w:basedOn w:val="DefaultParagraphFont"/>
    <w:uiPriority w:val="99"/>
    <w:rsid w:val="00B8419B"/>
    <w:rPr>
      <w:rFonts w:ascii="Times New Roman" w:hAnsi="Times New Roman" w:cs="Times New Roman"/>
    </w:rPr>
  </w:style>
  <w:style w:type="character" w:customStyle="1" w:styleId="fm-citation-ids-label">
    <w:name w:val="fm-citation-ids-label"/>
    <w:basedOn w:val="DefaultParagraphFont"/>
    <w:uiPriority w:val="99"/>
    <w:rsid w:val="00B8419B"/>
    <w:rPr>
      <w:rFonts w:ascii="Times New Roman" w:hAnsi="Times New Roman" w:cs="Times New Roman"/>
    </w:rPr>
  </w:style>
  <w:style w:type="character" w:customStyle="1" w:styleId="email-label">
    <w:name w:val="email-label"/>
    <w:basedOn w:val="DefaultParagraphFont"/>
    <w:uiPriority w:val="99"/>
    <w:rsid w:val="00B8419B"/>
    <w:rPr>
      <w:rFonts w:ascii="Times New Roman" w:hAnsi="Times New Roman" w:cs="Times New Roman"/>
    </w:rPr>
  </w:style>
  <w:style w:type="character" w:customStyle="1" w:styleId="eid801119">
    <w:name w:val="e_id801119"/>
    <w:basedOn w:val="DefaultParagraphFont"/>
    <w:uiPriority w:val="99"/>
    <w:rsid w:val="00B8419B"/>
    <w:rPr>
      <w:rFonts w:ascii="Times New Roman" w:hAnsi="Times New Roman" w:cs="Times New Roman"/>
    </w:rPr>
  </w:style>
  <w:style w:type="paragraph" w:customStyle="1" w:styleId="para">
    <w:name w:val="para"/>
    <w:basedOn w:val="Normal"/>
    <w:uiPriority w:val="99"/>
    <w:rsid w:val="00B8419B"/>
    <w:pPr>
      <w:spacing w:after="240"/>
    </w:pPr>
    <w:rPr>
      <w:rFonts w:ascii="Arial Unicode MS" w:eastAsia="Times New Roman" w:cs="Arial Unicode MS"/>
      <w:noProof w:val="0"/>
    </w:rPr>
  </w:style>
  <w:style w:type="character" w:customStyle="1" w:styleId="reftext">
    <w:name w:val="reftext"/>
    <w:basedOn w:val="DefaultParagraphFont"/>
    <w:uiPriority w:val="99"/>
    <w:rsid w:val="00B8419B"/>
    <w:rPr>
      <w:rFonts w:ascii="Times New Roman" w:hAnsi="Times New Roman" w:cs="Times New Roman"/>
    </w:rPr>
  </w:style>
  <w:style w:type="character" w:styleId="LineNumber">
    <w:name w:val="line number"/>
    <w:basedOn w:val="DefaultParagraphFont"/>
    <w:uiPriority w:val="99"/>
    <w:rsid w:val="00B8419B"/>
    <w:rPr>
      <w:rFonts w:ascii="Times New Roman" w:hAnsi="Times New Roman" w:cs="Times New Roman"/>
    </w:rPr>
  </w:style>
  <w:style w:type="character" w:customStyle="1" w:styleId="mixed-citation">
    <w:name w:val="mixed-citation"/>
    <w:basedOn w:val="DefaultParagraphFont"/>
    <w:uiPriority w:val="99"/>
    <w:rsid w:val="00B8419B"/>
    <w:rPr>
      <w:rFonts w:ascii="Times New Roman" w:hAnsi="Times New Roman" w:cs="Times New Roman"/>
    </w:rPr>
  </w:style>
  <w:style w:type="character" w:customStyle="1" w:styleId="ref-journal">
    <w:name w:val="ref-journal"/>
    <w:basedOn w:val="DefaultParagraphFont"/>
    <w:uiPriority w:val="99"/>
    <w:rsid w:val="00B8419B"/>
    <w:rPr>
      <w:rFonts w:ascii="Times New Roman" w:hAnsi="Times New Roman" w:cs="Times New Roman"/>
    </w:rPr>
  </w:style>
  <w:style w:type="character" w:customStyle="1" w:styleId="ref-vol">
    <w:name w:val="ref-vol"/>
    <w:basedOn w:val="DefaultParagraphFont"/>
    <w:uiPriority w:val="99"/>
    <w:rsid w:val="00B8419B"/>
    <w:rPr>
      <w:rFonts w:ascii="Times New Roman" w:hAnsi="Times New Roman" w:cs="Times New Roman"/>
    </w:rPr>
  </w:style>
  <w:style w:type="character" w:customStyle="1" w:styleId="nowrap">
    <w:name w:val="nowrap"/>
    <w:basedOn w:val="DefaultParagraphFont"/>
    <w:uiPriority w:val="99"/>
    <w:rsid w:val="00B8419B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Exercise-induced improvements in endothelial function in db/db type 2 diabetic mice occurs independently of weight loss</vt:lpstr>
    </vt:vector>
  </TitlesOfParts>
  <Company>UBC Okanagan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Exercise-induced improvements in endothelial function in db/db type 2 diabetic mice occurs independently of weight loss</dc:title>
  <dc:creator>Zorro</dc:creator>
  <cp:lastModifiedBy>Sanjoy-2016</cp:lastModifiedBy>
  <cp:revision>2</cp:revision>
  <cp:lastPrinted>2015-10-30T07:26:00Z</cp:lastPrinted>
  <dcterms:created xsi:type="dcterms:W3CDTF">2017-03-10T07:05:00Z</dcterms:created>
  <dcterms:modified xsi:type="dcterms:W3CDTF">2017-03-10T07:05:00Z</dcterms:modified>
</cp:coreProperties>
</file>