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1" w:rsidRPr="007A3681" w:rsidRDefault="00C84199" w:rsidP="007A3681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S3 Table</w:t>
      </w:r>
      <w:r w:rsidR="007A3681" w:rsidRPr="007A3681">
        <w:rPr>
          <w:rFonts w:asciiTheme="majorBidi" w:hAnsiTheme="majorBidi" w:cstheme="majorBidi"/>
          <w:b/>
          <w:bCs/>
        </w:rPr>
        <w:t>.</w:t>
      </w:r>
      <w:r w:rsidR="007A3681" w:rsidRPr="007A3681">
        <w:rPr>
          <w:rFonts w:asciiTheme="majorBidi" w:hAnsiTheme="majorBidi" w:cstheme="majorBidi"/>
        </w:rPr>
        <w:t xml:space="preserve"> </w:t>
      </w:r>
      <w:proofErr w:type="spellStart"/>
      <w:r w:rsidR="007A3681" w:rsidRPr="007A3681">
        <w:rPr>
          <w:rFonts w:asciiTheme="majorBidi" w:hAnsiTheme="majorBidi" w:cstheme="majorBidi"/>
        </w:rPr>
        <w:t>Adjusted</w:t>
      </w:r>
      <w:r w:rsidR="007A3681" w:rsidRPr="007A3681">
        <w:rPr>
          <w:rFonts w:asciiTheme="majorBidi" w:hAnsiTheme="majorBidi" w:cstheme="majorBidi"/>
          <w:vertAlign w:val="superscript"/>
        </w:rPr>
        <w:t>a</w:t>
      </w:r>
      <w:proofErr w:type="spellEnd"/>
      <w:r w:rsidR="007A3681" w:rsidRPr="007A3681">
        <w:rPr>
          <w:rFonts w:asciiTheme="majorBidi" w:hAnsiTheme="majorBidi" w:cstheme="majorBidi"/>
        </w:rPr>
        <w:t xml:space="preserve"> odds ratio (95% confidence intervals) of the use of spectacles associated with 10 unit increase in NO</w:t>
      </w:r>
      <w:r w:rsidR="007A3681" w:rsidRPr="007A3681">
        <w:rPr>
          <w:rFonts w:asciiTheme="majorBidi" w:hAnsiTheme="majorBidi" w:cstheme="majorBidi"/>
          <w:vertAlign w:val="subscript"/>
        </w:rPr>
        <w:t xml:space="preserve">2 </w:t>
      </w:r>
      <w:r w:rsidR="007A3681" w:rsidRPr="007A3681">
        <w:rPr>
          <w:rFonts w:asciiTheme="majorBidi" w:hAnsiTheme="majorBidi" w:cstheme="majorBidi"/>
        </w:rPr>
        <w:t>(µg/m</w:t>
      </w:r>
      <w:r w:rsidR="007A3681" w:rsidRPr="007A3681">
        <w:rPr>
          <w:rFonts w:asciiTheme="majorBidi" w:hAnsiTheme="majorBidi" w:cstheme="majorBidi"/>
          <w:vertAlign w:val="superscript"/>
        </w:rPr>
        <w:t>3</w:t>
      </w:r>
      <w:r w:rsidR="007A3681" w:rsidRPr="007A3681">
        <w:rPr>
          <w:rFonts w:asciiTheme="majorBidi" w:hAnsiTheme="majorBidi" w:cstheme="majorBidi"/>
        </w:rPr>
        <w:t>)</w:t>
      </w:r>
      <w:r w:rsidR="007A3681" w:rsidRPr="007A3681">
        <w:rPr>
          <w:rFonts w:asciiTheme="majorBidi" w:hAnsiTheme="majorBidi" w:cstheme="majorBidi"/>
          <w:vertAlign w:val="superscript"/>
        </w:rPr>
        <w:t xml:space="preserve"> </w:t>
      </w:r>
      <w:r w:rsidR="007A3681" w:rsidRPr="007A3681">
        <w:rPr>
          <w:rFonts w:asciiTheme="majorBidi" w:hAnsiTheme="majorBidi" w:cstheme="majorBidi"/>
        </w:rPr>
        <w:t>and one unit increase in PM</w:t>
      </w:r>
      <w:r w:rsidR="007A3681" w:rsidRPr="007A3681">
        <w:rPr>
          <w:rFonts w:asciiTheme="majorBidi" w:hAnsiTheme="majorBidi" w:cstheme="majorBidi"/>
          <w:vertAlign w:val="subscript"/>
        </w:rPr>
        <w:t xml:space="preserve">2.5 </w:t>
      </w:r>
      <w:r w:rsidR="007A3681" w:rsidRPr="007A3681">
        <w:rPr>
          <w:rFonts w:asciiTheme="majorBidi" w:hAnsiTheme="majorBidi" w:cstheme="majorBidi"/>
        </w:rPr>
        <w:t>Absorbance (10</w:t>
      </w:r>
      <w:r w:rsidR="007A3681" w:rsidRPr="007A3681">
        <w:rPr>
          <w:rFonts w:asciiTheme="majorBidi" w:hAnsiTheme="majorBidi" w:cstheme="majorBidi"/>
          <w:vertAlign w:val="superscript"/>
        </w:rPr>
        <w:t>−5</w:t>
      </w:r>
      <w:r w:rsidR="007A3681" w:rsidRPr="007A3681">
        <w:rPr>
          <w:rFonts w:asciiTheme="majorBidi" w:hAnsiTheme="majorBidi" w:cstheme="majorBidi"/>
        </w:rPr>
        <w:t>/m</w:t>
      </w:r>
      <w:r w:rsidR="007A3681" w:rsidRPr="007A3681">
        <w:rPr>
          <w:rFonts w:asciiTheme="majorBidi" w:hAnsiTheme="majorBidi" w:cstheme="majorBidi"/>
          <w:vertAlign w:val="superscript"/>
        </w:rPr>
        <w:t>3</w:t>
      </w:r>
      <w:r w:rsidR="007A3681" w:rsidRPr="007A3681">
        <w:rPr>
          <w:rFonts w:asciiTheme="majorBidi" w:hAnsiTheme="majorBidi" w:cstheme="majorBidi"/>
        </w:rPr>
        <w:t>) and Black Carbon (µg/m</w:t>
      </w:r>
      <w:r w:rsidR="007A3681" w:rsidRPr="007A3681">
        <w:rPr>
          <w:rFonts w:asciiTheme="majorBidi" w:hAnsiTheme="majorBidi" w:cstheme="majorBidi"/>
          <w:vertAlign w:val="superscript"/>
        </w:rPr>
        <w:t>3</w:t>
      </w:r>
      <w:r w:rsidR="007A3681" w:rsidRPr="007A3681">
        <w:rPr>
          <w:rFonts w:asciiTheme="majorBidi" w:hAnsiTheme="majorBidi" w:cstheme="majorBidi"/>
        </w:rPr>
        <w:t>).</w:t>
      </w:r>
    </w:p>
    <w:p w:rsidR="007A3681" w:rsidRPr="007A3681" w:rsidRDefault="007A3681" w:rsidP="007A3681">
      <w:pPr>
        <w:spacing w:line="360" w:lineRule="auto"/>
        <w:ind w:left="720" w:hanging="720"/>
        <w:rPr>
          <w:rFonts w:asciiTheme="majorBidi" w:hAnsiTheme="majorBidi" w:cstheme="majorBidi"/>
        </w:rPr>
      </w:pPr>
    </w:p>
    <w:tbl>
      <w:tblPr>
        <w:tblStyle w:val="Tablaconcuadrcula"/>
        <w:tblW w:w="0" w:type="auto"/>
        <w:jc w:val="center"/>
        <w:tblInd w:w="2004" w:type="dxa"/>
        <w:tblBorders>
          <w:top w:val="single" w:sz="24" w:space="0" w:color="4F81BD" w:themeColor="accent1"/>
          <w:left w:val="none" w:sz="0" w:space="0" w:color="auto"/>
          <w:bottom w:val="single" w:sz="2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1713"/>
        <w:gridCol w:w="941"/>
        <w:gridCol w:w="702"/>
        <w:gridCol w:w="1701"/>
        <w:gridCol w:w="994"/>
      </w:tblGrid>
      <w:tr w:rsidR="007A3681" w:rsidRPr="007A3681" w:rsidTr="008D118E">
        <w:trPr>
          <w:jc w:val="center"/>
        </w:trPr>
        <w:tc>
          <w:tcPr>
            <w:tcW w:w="2345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Air Pollutant</w:t>
            </w:r>
          </w:p>
        </w:tc>
        <w:tc>
          <w:tcPr>
            <w:tcW w:w="2654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Cross-sectional analyses (N=2727)</w:t>
            </w:r>
          </w:p>
        </w:tc>
        <w:tc>
          <w:tcPr>
            <w:tcW w:w="702" w:type="dxa"/>
            <w:vMerge w:val="restart"/>
          </w:tcPr>
          <w:p w:rsidR="007A3681" w:rsidRPr="007A3681" w:rsidRDefault="007A3681" w:rsidP="008D118E">
            <w:pPr>
              <w:spacing w:line="360" w:lineRule="auto"/>
              <w:ind w:left="0" w:firstLine="27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</w:p>
        </w:tc>
        <w:tc>
          <w:tcPr>
            <w:tcW w:w="2695" w:type="dxa"/>
            <w:gridSpan w:val="2"/>
            <w:tcBorders>
              <w:bottom w:val="single" w:sz="12" w:space="0" w:color="4F81BD" w:themeColor="accent1"/>
            </w:tcBorders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Longitudinal analyses (N=1812)</w:t>
            </w:r>
          </w:p>
        </w:tc>
      </w:tr>
      <w:tr w:rsidR="007A3681" w:rsidRPr="007A3681" w:rsidTr="008D118E">
        <w:trPr>
          <w:jc w:val="center"/>
        </w:trPr>
        <w:tc>
          <w:tcPr>
            <w:tcW w:w="2345" w:type="dxa"/>
            <w:tcBorders>
              <w:bottom w:val="single" w:sz="12" w:space="0" w:color="4F81BD" w:themeColor="accent1"/>
            </w:tcBorders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1713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OR(95% CI)</w:t>
            </w:r>
          </w:p>
        </w:tc>
        <w:tc>
          <w:tcPr>
            <w:tcW w:w="9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p-value</w:t>
            </w:r>
          </w:p>
        </w:tc>
        <w:tc>
          <w:tcPr>
            <w:tcW w:w="702" w:type="dxa"/>
            <w:vMerge/>
            <w:tcBorders>
              <w:bottom w:val="single" w:sz="12" w:space="0" w:color="4F81BD" w:themeColor="accent1"/>
            </w:tcBorders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OR(95% CI)</w:t>
            </w:r>
          </w:p>
        </w:tc>
        <w:tc>
          <w:tcPr>
            <w:tcW w:w="99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auto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p-value</w:t>
            </w:r>
          </w:p>
        </w:tc>
      </w:tr>
      <w:tr w:rsidR="007A3681" w:rsidRPr="007A3681" w:rsidTr="008D118E">
        <w:trPr>
          <w:jc w:val="center"/>
        </w:trPr>
        <w:tc>
          <w:tcPr>
            <w:tcW w:w="2345" w:type="dxa"/>
            <w:tcBorders>
              <w:top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Home</w:t>
            </w:r>
          </w:p>
        </w:tc>
        <w:tc>
          <w:tcPr>
            <w:tcW w:w="1713" w:type="dxa"/>
            <w:tcBorders>
              <w:top w:val="single" w:sz="12" w:space="0" w:color="4F81BD" w:themeColor="accent1"/>
            </w:tcBorders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41" w:type="dxa"/>
            <w:tcBorders>
              <w:top w:val="single" w:sz="12" w:space="0" w:color="4F81BD" w:themeColor="accent1"/>
            </w:tcBorders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2" w:type="dxa"/>
            <w:tcBorders>
              <w:top w:val="single" w:sz="12" w:space="0" w:color="4F81BD" w:themeColor="accent1"/>
            </w:tcBorders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12" w:space="0" w:color="4F81BD" w:themeColor="accent1"/>
            </w:tcBorders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4" w:type="dxa"/>
            <w:tcBorders>
              <w:top w:val="single" w:sz="12" w:space="0" w:color="4F81BD" w:themeColor="accent1"/>
            </w:tcBorders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A3681" w:rsidRPr="007A3681" w:rsidTr="008D118E">
        <w:trPr>
          <w:jc w:val="center"/>
        </w:trPr>
        <w:tc>
          <w:tcPr>
            <w:tcW w:w="2345" w:type="dxa"/>
            <w:shd w:val="clear" w:color="auto" w:fill="C6D9F1" w:themeFill="text2" w:themeFillTint="33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 xml:space="preserve">     NO</w:t>
            </w:r>
            <w:r w:rsidRPr="007A368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r w:rsidRPr="007A368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1.10 (1.02, 1.18)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0.02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1.08 (1.00, 1.16)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0.06</w:t>
            </w:r>
          </w:p>
        </w:tc>
      </w:tr>
      <w:tr w:rsidR="007A3681" w:rsidRPr="007A3681" w:rsidTr="008D118E">
        <w:trPr>
          <w:jc w:val="center"/>
        </w:trPr>
        <w:tc>
          <w:tcPr>
            <w:tcW w:w="2345" w:type="dxa"/>
            <w:shd w:val="clear" w:color="auto" w:fill="auto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 xml:space="preserve">     PM</w:t>
            </w:r>
            <w:r w:rsidRPr="007A368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2.5 </w:t>
            </w:r>
            <w:r w:rsidRPr="007A3681">
              <w:rPr>
                <w:rFonts w:asciiTheme="majorBidi" w:hAnsiTheme="majorBidi" w:cstheme="majorBidi"/>
                <w:sz w:val="22"/>
                <w:szCs w:val="22"/>
              </w:rPr>
              <w:t xml:space="preserve">Absorbance </w:t>
            </w:r>
          </w:p>
        </w:tc>
        <w:tc>
          <w:tcPr>
            <w:tcW w:w="1713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1.16 (0.99, 1.35)</w:t>
            </w:r>
          </w:p>
        </w:tc>
        <w:tc>
          <w:tcPr>
            <w:tcW w:w="941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0.06</w:t>
            </w:r>
          </w:p>
        </w:tc>
        <w:tc>
          <w:tcPr>
            <w:tcW w:w="702" w:type="dxa"/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1.30 (1.04, 1.62)</w:t>
            </w:r>
          </w:p>
        </w:tc>
        <w:tc>
          <w:tcPr>
            <w:tcW w:w="994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0.02</w:t>
            </w:r>
          </w:p>
        </w:tc>
      </w:tr>
      <w:tr w:rsidR="007A3681" w:rsidRPr="007A3681" w:rsidTr="008D118E">
        <w:trPr>
          <w:jc w:val="center"/>
        </w:trPr>
        <w:tc>
          <w:tcPr>
            <w:tcW w:w="2345" w:type="dxa"/>
            <w:shd w:val="clear" w:color="auto" w:fill="8DB3E2" w:themeFill="text2" w:themeFillTint="66"/>
            <w:vAlign w:val="bottom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1713" w:type="dxa"/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8DB3E2" w:themeFill="text2" w:themeFillTint="66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7A3681" w:rsidRPr="007A3681" w:rsidTr="008D118E">
        <w:trPr>
          <w:jc w:val="center"/>
        </w:trPr>
        <w:tc>
          <w:tcPr>
            <w:tcW w:w="2345" w:type="dxa"/>
            <w:shd w:val="clear" w:color="auto" w:fill="C6D9F1" w:themeFill="text2" w:themeFillTint="33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 xml:space="preserve">     NO</w:t>
            </w:r>
            <w:r w:rsidRPr="007A368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2 </w:t>
            </w:r>
          </w:p>
        </w:tc>
        <w:tc>
          <w:tcPr>
            <w:tcW w:w="1713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1.14 (1.04, 1.25)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&lt;0.01</w:t>
            </w:r>
          </w:p>
        </w:tc>
        <w:tc>
          <w:tcPr>
            <w:tcW w:w="702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1.05 (0.92, 1.21)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0.45</w:t>
            </w:r>
          </w:p>
        </w:tc>
      </w:tr>
      <w:tr w:rsidR="007A3681" w:rsidRPr="007A3681" w:rsidTr="008D118E">
        <w:trPr>
          <w:trHeight w:val="273"/>
          <w:jc w:val="center"/>
        </w:trPr>
        <w:tc>
          <w:tcPr>
            <w:tcW w:w="2345" w:type="dxa"/>
            <w:shd w:val="clear" w:color="auto" w:fill="auto"/>
            <w:vAlign w:val="center"/>
          </w:tcPr>
          <w:p w:rsidR="007A3681" w:rsidRPr="007A3681" w:rsidRDefault="007A3681" w:rsidP="008D118E">
            <w:pPr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 xml:space="preserve">     BC </w:t>
            </w:r>
          </w:p>
        </w:tc>
        <w:tc>
          <w:tcPr>
            <w:tcW w:w="1713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1.15 (0.96, 1.39)</w:t>
            </w:r>
          </w:p>
        </w:tc>
        <w:tc>
          <w:tcPr>
            <w:tcW w:w="941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0.13</w:t>
            </w:r>
          </w:p>
        </w:tc>
        <w:tc>
          <w:tcPr>
            <w:tcW w:w="702" w:type="dxa"/>
          </w:tcPr>
          <w:p w:rsidR="007A3681" w:rsidRPr="007A3681" w:rsidRDefault="007A3681" w:rsidP="008D118E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A3681">
              <w:rPr>
                <w:rFonts w:asciiTheme="majorBidi" w:hAnsiTheme="majorBidi" w:cstheme="majorBidi"/>
                <w:sz w:val="22"/>
                <w:szCs w:val="22"/>
              </w:rPr>
              <w:t>1.32 (1.04, 1.67)</w:t>
            </w:r>
          </w:p>
        </w:tc>
        <w:tc>
          <w:tcPr>
            <w:tcW w:w="994" w:type="dxa"/>
            <w:shd w:val="clear" w:color="auto" w:fill="auto"/>
          </w:tcPr>
          <w:p w:rsidR="007A3681" w:rsidRPr="007A3681" w:rsidRDefault="007A3681" w:rsidP="008D118E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7A3681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0.02</w:t>
            </w:r>
          </w:p>
        </w:tc>
      </w:tr>
    </w:tbl>
    <w:p w:rsidR="007A3681" w:rsidRPr="007A3681" w:rsidRDefault="007A3681" w:rsidP="007A3681">
      <w:pPr>
        <w:spacing w:line="360" w:lineRule="auto"/>
        <w:ind w:left="720" w:hanging="720"/>
        <w:rPr>
          <w:rFonts w:asciiTheme="majorBidi" w:hAnsiTheme="majorBidi" w:cstheme="majorBidi"/>
        </w:rPr>
      </w:pPr>
    </w:p>
    <w:p w:rsidR="007A3681" w:rsidRPr="007A3681" w:rsidRDefault="007A3681" w:rsidP="007A3681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7A3681">
        <w:rPr>
          <w:rFonts w:asciiTheme="majorBidi" w:hAnsiTheme="majorBidi" w:cstheme="majorBidi"/>
          <w:sz w:val="20"/>
          <w:szCs w:val="20"/>
          <w:vertAlign w:val="superscript"/>
        </w:rPr>
        <w:t xml:space="preserve">a </w:t>
      </w:r>
      <w:r w:rsidRPr="007A3681">
        <w:rPr>
          <w:rFonts w:asciiTheme="majorBidi" w:hAnsiTheme="majorBidi" w:cstheme="majorBidi"/>
          <w:sz w:val="20"/>
          <w:szCs w:val="20"/>
        </w:rPr>
        <w:t xml:space="preserve">Adjusted for </w:t>
      </w:r>
      <w:r w:rsidRPr="007A3681">
        <w:rPr>
          <w:rFonts w:asciiTheme="majorBidi" w:hAnsiTheme="majorBidi" w:cstheme="majorBidi"/>
          <w:iCs/>
          <w:sz w:val="20"/>
          <w:szCs w:val="20"/>
        </w:rPr>
        <w:t xml:space="preserve">age, sex, paternal and maternal ethnicities, paternal and maternal educational attainment, prematurity, child’s exposure to environmental tobacco smoke, child’s average screen time per week, </w:t>
      </w:r>
      <w:r w:rsidRPr="007A3681">
        <w:rPr>
          <w:rFonts w:asciiTheme="majorBidi" w:hAnsiTheme="majorBidi" w:cstheme="majorBidi"/>
          <w:sz w:val="20"/>
          <w:szCs w:val="20"/>
        </w:rPr>
        <w:t>child annual total time (hours) of playing in green spaces, and neighborhood socioeconomic status</w:t>
      </w:r>
      <w:r w:rsidRPr="007A3681">
        <w:rPr>
          <w:rFonts w:asciiTheme="majorBidi" w:hAnsiTheme="majorBidi" w:cstheme="majorBidi"/>
          <w:iCs/>
          <w:sz w:val="20"/>
          <w:szCs w:val="20"/>
        </w:rPr>
        <w:t>.</w:t>
      </w:r>
    </w:p>
    <w:p w:rsidR="00D75E35" w:rsidRPr="007A3681" w:rsidRDefault="00D75E35" w:rsidP="00646D67">
      <w:pPr>
        <w:rPr>
          <w:rFonts w:asciiTheme="majorBidi" w:hAnsiTheme="majorBidi" w:cstheme="majorBidi"/>
        </w:rPr>
      </w:pPr>
    </w:p>
    <w:sectPr w:rsidR="00D75E35" w:rsidRPr="007A3681" w:rsidSect="00646D67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EF" w:rsidRDefault="006109EF" w:rsidP="00451E9B">
      <w:pPr>
        <w:spacing w:line="240" w:lineRule="auto"/>
      </w:pPr>
      <w:r>
        <w:separator/>
      </w:r>
    </w:p>
  </w:endnote>
  <w:endnote w:type="continuationSeparator" w:id="0">
    <w:p w:rsidR="006109EF" w:rsidRDefault="006109EF" w:rsidP="00451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02"/>
      <w:docPartObj>
        <w:docPartGallery w:val="Page Numbers (Bottom of Page)"/>
        <w:docPartUnique/>
      </w:docPartObj>
    </w:sdtPr>
    <w:sdtContent>
      <w:p w:rsidR="00823D06" w:rsidRDefault="00BF23ED">
        <w:pPr>
          <w:pStyle w:val="Piedepgina"/>
          <w:jc w:val="right"/>
        </w:pPr>
        <w:fldSimple w:instr=" PAGE   \* MERGEFORMAT ">
          <w:r w:rsidR="00C84199">
            <w:rPr>
              <w:noProof/>
            </w:rPr>
            <w:t>1</w:t>
          </w:r>
        </w:fldSimple>
      </w:p>
    </w:sdtContent>
  </w:sdt>
  <w:p w:rsidR="00823D06" w:rsidRDefault="00823D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EF" w:rsidRDefault="006109EF" w:rsidP="00451E9B">
      <w:pPr>
        <w:spacing w:line="240" w:lineRule="auto"/>
      </w:pPr>
      <w:r>
        <w:separator/>
      </w:r>
    </w:p>
  </w:footnote>
  <w:footnote w:type="continuationSeparator" w:id="0">
    <w:p w:rsidR="006109EF" w:rsidRDefault="006109EF" w:rsidP="00451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6276"/>
    <w:multiLevelType w:val="hybridMultilevel"/>
    <w:tmpl w:val="EC96B99A"/>
    <w:lvl w:ilvl="0" w:tplc="F132B5F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9B"/>
    <w:rsid w:val="00026B23"/>
    <w:rsid w:val="0008647F"/>
    <w:rsid w:val="00105C32"/>
    <w:rsid w:val="0016585C"/>
    <w:rsid w:val="001C5DA1"/>
    <w:rsid w:val="001D479C"/>
    <w:rsid w:val="00237D00"/>
    <w:rsid w:val="002A5F73"/>
    <w:rsid w:val="00332E1A"/>
    <w:rsid w:val="003611AA"/>
    <w:rsid w:val="003D47B1"/>
    <w:rsid w:val="003F2B36"/>
    <w:rsid w:val="00451E9B"/>
    <w:rsid w:val="00495265"/>
    <w:rsid w:val="004C29BA"/>
    <w:rsid w:val="004F668E"/>
    <w:rsid w:val="00503E78"/>
    <w:rsid w:val="005567DC"/>
    <w:rsid w:val="005658E4"/>
    <w:rsid w:val="006109EF"/>
    <w:rsid w:val="00646D67"/>
    <w:rsid w:val="00650560"/>
    <w:rsid w:val="006F06E3"/>
    <w:rsid w:val="0071169D"/>
    <w:rsid w:val="007245DA"/>
    <w:rsid w:val="00762DE1"/>
    <w:rsid w:val="007A3681"/>
    <w:rsid w:val="008174FB"/>
    <w:rsid w:val="00823D06"/>
    <w:rsid w:val="008F74FC"/>
    <w:rsid w:val="009A1DF0"/>
    <w:rsid w:val="009D2E37"/>
    <w:rsid w:val="00A44AE3"/>
    <w:rsid w:val="00AA2B94"/>
    <w:rsid w:val="00B103E7"/>
    <w:rsid w:val="00BF23ED"/>
    <w:rsid w:val="00C07BBA"/>
    <w:rsid w:val="00C84199"/>
    <w:rsid w:val="00CD7665"/>
    <w:rsid w:val="00CE7AE2"/>
    <w:rsid w:val="00D50094"/>
    <w:rsid w:val="00D71DFC"/>
    <w:rsid w:val="00D75E35"/>
    <w:rsid w:val="00D95277"/>
    <w:rsid w:val="00DC2369"/>
    <w:rsid w:val="00E048BF"/>
    <w:rsid w:val="00E11197"/>
    <w:rsid w:val="00F54BF7"/>
    <w:rsid w:val="00F64BB0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67"/>
    <w:pPr>
      <w:spacing w:after="0" w:line="480" w:lineRule="auto"/>
      <w:ind w:left="357"/>
    </w:pPr>
    <w:rPr>
      <w:rFonts w:ascii="Arial" w:hAnsi="Arial" w:cs="Arial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1E9B"/>
    <w:pPr>
      <w:tabs>
        <w:tab w:val="center" w:pos="4252"/>
        <w:tab w:val="right" w:pos="8504"/>
      </w:tabs>
      <w:spacing w:line="240" w:lineRule="auto"/>
      <w:ind w:left="0"/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E9B"/>
  </w:style>
  <w:style w:type="paragraph" w:styleId="Piedepgina">
    <w:name w:val="footer"/>
    <w:basedOn w:val="Normal"/>
    <w:link w:val="PiedepginaCar"/>
    <w:uiPriority w:val="99"/>
    <w:unhideWhenUsed/>
    <w:rsid w:val="00451E9B"/>
    <w:pPr>
      <w:tabs>
        <w:tab w:val="center" w:pos="4252"/>
        <w:tab w:val="right" w:pos="8504"/>
      </w:tabs>
      <w:spacing w:line="240" w:lineRule="auto"/>
      <w:ind w:left="0"/>
    </w:pPr>
    <w:rPr>
      <w:rFonts w:ascii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1E9B"/>
  </w:style>
  <w:style w:type="paragraph" w:styleId="NormalWeb">
    <w:name w:val="Normal (Web)"/>
    <w:basedOn w:val="Normal"/>
    <w:uiPriority w:val="99"/>
    <w:rsid w:val="008174F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D71DFC"/>
    <w:pPr>
      <w:spacing w:after="0" w:line="240" w:lineRule="auto"/>
      <w:ind w:left="357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adalmau</dc:creator>
  <cp:lastModifiedBy>pdadvand</cp:lastModifiedBy>
  <cp:revision>5</cp:revision>
  <cp:lastPrinted>2016-05-11T08:19:00Z</cp:lastPrinted>
  <dcterms:created xsi:type="dcterms:W3CDTF">2016-10-17T13:19:00Z</dcterms:created>
  <dcterms:modified xsi:type="dcterms:W3CDTF">2016-10-17T13:49:00Z</dcterms:modified>
</cp:coreProperties>
</file>