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A9E5" w14:textId="77777777" w:rsidR="002D4D85" w:rsidRDefault="002D4D85" w:rsidP="002D4D85">
      <w:pPr>
        <w:suppressLineNumbers/>
      </w:pPr>
      <w:r>
        <w:rPr>
          <w:b/>
        </w:rPr>
        <w:t>S1</w:t>
      </w:r>
      <w:r w:rsidRPr="002D4D85">
        <w:rPr>
          <w:b/>
        </w:rPr>
        <w:t xml:space="preserve"> </w:t>
      </w:r>
      <w:r w:rsidRPr="00322960">
        <w:rPr>
          <w:b/>
        </w:rPr>
        <w:t>Table.</w:t>
      </w:r>
      <w:r>
        <w:t xml:space="preserve"> </w:t>
      </w:r>
      <w:r w:rsidRPr="00094E85">
        <w:t>Sequence, guanine-cytosine (GC) percentage, and calculated melting temperature (Tm) of the primers for the ITS region (ITS1</w:t>
      </w:r>
      <w:r>
        <w:t>F</w:t>
      </w:r>
      <w:r w:rsidRPr="00094E85">
        <w:t xml:space="preserve">-ITS4) and </w:t>
      </w:r>
      <w:proofErr w:type="spellStart"/>
      <w:r w:rsidRPr="00094E85">
        <w:rPr>
          <w:i/>
          <w:iCs/>
        </w:rPr>
        <w:t>Monilinia</w:t>
      </w:r>
      <w:proofErr w:type="spellEnd"/>
      <w:r w:rsidRPr="00094E85">
        <w:rPr>
          <w:i/>
          <w:iCs/>
        </w:rPr>
        <w:t xml:space="preserve"> </w:t>
      </w:r>
      <w:proofErr w:type="spellStart"/>
      <w:r w:rsidRPr="00094E85">
        <w:rPr>
          <w:i/>
          <w:iCs/>
        </w:rPr>
        <w:t>vaccinii-corymbosi</w:t>
      </w:r>
      <w:proofErr w:type="spellEnd"/>
      <w:r w:rsidRPr="00094E85">
        <w:t xml:space="preserve"> (MVCF-MVCR) used in polymerase chain reaction amplifications.</w:t>
      </w:r>
    </w:p>
    <w:p w14:paraId="4A2879ED" w14:textId="77777777" w:rsidR="002D4D85" w:rsidRDefault="002D4D85" w:rsidP="002D4D85">
      <w:pPr>
        <w:suppressLineNumbers/>
      </w:pPr>
    </w:p>
    <w:p w14:paraId="0DDA5ABC" w14:textId="77777777" w:rsidR="002D4D85" w:rsidRDefault="002D4D85" w:rsidP="002D4D85">
      <w:pPr>
        <w:suppressLineNumbers/>
      </w:pPr>
      <w:bookmarkStart w:id="0" w:name="_GoBack"/>
      <w:bookmarkEnd w:id="0"/>
    </w:p>
    <w:p w14:paraId="0CD7856A" w14:textId="77777777" w:rsidR="002D4D85" w:rsidRDefault="002D4D85" w:rsidP="002D4D85">
      <w:pPr>
        <w:suppressLineNumbers/>
      </w:pPr>
    </w:p>
    <w:tbl>
      <w:tblPr>
        <w:tblStyle w:val="TableGrid"/>
        <w:tblpPr w:leftFromText="180" w:rightFromText="180" w:vertAnchor="page" w:horzAnchor="page" w:tblpX="1810" w:tblpY="2525"/>
        <w:tblW w:w="8928" w:type="dxa"/>
        <w:tblLayout w:type="fixed"/>
        <w:tblLook w:val="01E0" w:firstRow="1" w:lastRow="1" w:firstColumn="1" w:lastColumn="1" w:noHBand="0" w:noVBand="0"/>
      </w:tblPr>
      <w:tblGrid>
        <w:gridCol w:w="1008"/>
        <w:gridCol w:w="2970"/>
        <w:gridCol w:w="2070"/>
        <w:gridCol w:w="900"/>
        <w:gridCol w:w="720"/>
        <w:gridCol w:w="1260"/>
      </w:tblGrid>
      <w:tr w:rsidR="002D4D85" w:rsidRPr="00094E85" w14:paraId="2580C857" w14:textId="77777777" w:rsidTr="00D7491A">
        <w:tc>
          <w:tcPr>
            <w:tcW w:w="10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25DFF1" w14:textId="77777777" w:rsidR="002D4D85" w:rsidRPr="00094E85" w:rsidRDefault="002D4D85" w:rsidP="00D7491A">
            <w:pPr>
              <w:suppressLineNumbers/>
            </w:pPr>
            <w:r w:rsidRPr="00094E85">
              <w:t>Primer</w:t>
            </w:r>
          </w:p>
        </w:tc>
        <w:tc>
          <w:tcPr>
            <w:tcW w:w="29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F0CEF61" w14:textId="77777777" w:rsidR="002D4D85" w:rsidRPr="00094E85" w:rsidRDefault="002D4D85" w:rsidP="00D7491A">
            <w:pPr>
              <w:suppressLineNumbers/>
            </w:pPr>
            <w:r w:rsidRPr="00094E85">
              <w:t>Sequence (5’-3’)</w:t>
            </w:r>
          </w:p>
        </w:tc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481303" w14:textId="77777777" w:rsidR="002D4D85" w:rsidRPr="00094E85" w:rsidRDefault="002D4D85" w:rsidP="00D7491A">
            <w:pPr>
              <w:suppressLineNumbers/>
              <w:jc w:val="center"/>
            </w:pPr>
            <w:r>
              <w:t>Reference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0E2B76" w14:textId="77777777" w:rsidR="002D4D85" w:rsidRPr="00094E85" w:rsidRDefault="002D4D85" w:rsidP="00D7491A">
            <w:pPr>
              <w:suppressLineNumbers/>
              <w:jc w:val="center"/>
            </w:pPr>
            <w:r w:rsidRPr="00094E85">
              <w:t>GC (%)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A631BF" w14:textId="77777777" w:rsidR="002D4D85" w:rsidRPr="00094E85" w:rsidRDefault="002D4D85" w:rsidP="00D7491A">
            <w:pPr>
              <w:suppressLineNumbers/>
              <w:jc w:val="center"/>
            </w:pPr>
            <w:r w:rsidRPr="00094E85">
              <w:t>T</w:t>
            </w:r>
            <w:r w:rsidRPr="00094E85">
              <w:rPr>
                <w:vertAlign w:val="subscript"/>
              </w:rPr>
              <w:t>m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CF4B19" w14:textId="77777777" w:rsidR="002D4D85" w:rsidRPr="00094E85" w:rsidRDefault="002D4D85" w:rsidP="00D7491A">
            <w:pPr>
              <w:suppressLineNumbers/>
              <w:jc w:val="center"/>
            </w:pPr>
            <w:r>
              <w:t>Product size (</w:t>
            </w:r>
            <w:proofErr w:type="spellStart"/>
            <w:r>
              <w:t>bp</w:t>
            </w:r>
            <w:proofErr w:type="spellEnd"/>
            <w:r>
              <w:t>)</w:t>
            </w:r>
          </w:p>
        </w:tc>
      </w:tr>
      <w:tr w:rsidR="002D4D85" w:rsidRPr="00094E85" w14:paraId="33D83432" w14:textId="77777777" w:rsidTr="00D7491A">
        <w:tc>
          <w:tcPr>
            <w:tcW w:w="1008" w:type="dxa"/>
            <w:tcBorders>
              <w:left w:val="nil"/>
              <w:bottom w:val="nil"/>
              <w:right w:val="nil"/>
            </w:tcBorders>
          </w:tcPr>
          <w:p w14:paraId="5892654E" w14:textId="77777777" w:rsidR="002D4D85" w:rsidRPr="00094E85" w:rsidRDefault="002D4D85" w:rsidP="00D7491A">
            <w:pPr>
              <w:suppressLineNumbers/>
            </w:pPr>
            <w:r w:rsidRPr="00094E85">
              <w:t>ITS1</w:t>
            </w:r>
            <w:r>
              <w:t>F</w:t>
            </w:r>
          </w:p>
        </w:tc>
        <w:tc>
          <w:tcPr>
            <w:tcW w:w="2970" w:type="dxa"/>
            <w:tcBorders>
              <w:left w:val="nil"/>
              <w:bottom w:val="nil"/>
              <w:right w:val="nil"/>
            </w:tcBorders>
          </w:tcPr>
          <w:p w14:paraId="034547EB" w14:textId="77777777" w:rsidR="002D4D85" w:rsidRPr="00094E85" w:rsidRDefault="002D4D85" w:rsidP="00D7491A">
            <w:pPr>
              <w:suppressLineNumbers/>
            </w:pPr>
            <w:r w:rsidRPr="001202D6">
              <w:t>CTT</w:t>
            </w:r>
            <w:r>
              <w:t xml:space="preserve"> </w:t>
            </w:r>
            <w:r w:rsidRPr="001202D6">
              <w:t>GGT</w:t>
            </w:r>
            <w:r>
              <w:t xml:space="preserve"> </w:t>
            </w:r>
            <w:r w:rsidRPr="001202D6">
              <w:t>CAT</w:t>
            </w:r>
            <w:r>
              <w:t xml:space="preserve"> </w:t>
            </w:r>
            <w:r w:rsidRPr="001202D6">
              <w:t>TTA</w:t>
            </w:r>
            <w:r>
              <w:t xml:space="preserve"> </w:t>
            </w:r>
            <w:r w:rsidRPr="001202D6">
              <w:t>GAG</w:t>
            </w:r>
            <w:r>
              <w:t xml:space="preserve"> </w:t>
            </w:r>
            <w:r w:rsidRPr="001202D6">
              <w:t>GAA</w:t>
            </w:r>
            <w:r>
              <w:t xml:space="preserve"> </w:t>
            </w:r>
            <w:r w:rsidRPr="001202D6">
              <w:t>GTA</w:t>
            </w:r>
            <w:r>
              <w:t xml:space="preserve"> </w:t>
            </w:r>
            <w:r w:rsidRPr="001202D6">
              <w:t>A</w:t>
            </w:r>
          </w:p>
        </w:tc>
        <w:tc>
          <w:tcPr>
            <w:tcW w:w="2070" w:type="dxa"/>
            <w:tcBorders>
              <w:left w:val="nil"/>
              <w:bottom w:val="nil"/>
              <w:right w:val="nil"/>
            </w:tcBorders>
          </w:tcPr>
          <w:p w14:paraId="13E4A90A" w14:textId="77777777" w:rsidR="002D4D85" w:rsidRPr="00D918DA" w:rsidRDefault="002D4D85" w:rsidP="00D7491A">
            <w:pPr>
              <w:suppressLineNumbers/>
              <w:jc w:val="center"/>
            </w:pPr>
            <w:r>
              <w:t xml:space="preserve"> </w:t>
            </w:r>
            <w:r>
              <w:fldChar w:fldCharType="begin"/>
            </w:r>
            <w:r>
              <w:instrText xml:space="preserve"> ADDIN EN.CITE &lt;EndNote&gt;&lt;Cite AuthorYear="1"&gt;&lt;Author&gt;Gardes&lt;/Author&gt;&lt;Year&gt;1993&lt;/Year&gt;&lt;RecNum&gt;718&lt;/RecNum&gt;&lt;DisplayText&gt;Gardes and Bruns (54)&lt;/DisplayText&gt;&lt;record&gt;&lt;rec-number&gt;718&lt;/rec-number&gt;&lt;foreign-keys&gt;&lt;key app="EN" db-id="ve5fexa9reddwsetrvz5te9bpvwezsfprxtx" timestamp="1433340044"&gt;718&lt;/key&gt;&lt;/foreign-keys&gt;&lt;ref-type name="Journal Article"&gt;17&lt;/ref-type&gt;&lt;contributors&gt;&lt;authors&gt;&lt;author&gt;Gardes, M.&lt;/author&gt;&lt;author&gt;Bruns, T. D.&lt;/author&gt;&lt;/authors&gt;&lt;/contributors&gt;&lt;auth-address&gt;GARDES, M (reprint author), UNIV CALIF BERKELEY,DEPT PLANT PATHOL,BERKELEY,CA 94720, USA.&lt;/auth-address&gt;&lt;titles&gt;&lt;title&gt;ITS primers with enhanced specificity of Basidiomycetes - Application to the identification of Mycorrhizae and rusts&lt;/title&gt;&lt;secondary-title&gt;Molecular Ecology&lt;/secondary-title&gt;&lt;alt-title&gt;Mol. Ecol.&lt;/alt-title&gt;&lt;/titles&gt;&lt;periodical&gt;&lt;full-title&gt;Molecular Ecology&lt;/full-title&gt;&lt;abbr-1&gt;Mol. Ecol.&lt;/abbr-1&gt;&lt;/periodical&gt;&lt;alt-periodical&gt;&lt;full-title&gt;Molecular Ecology&lt;/full-title&gt;&lt;abbr-1&gt;Mol. Ecol.&lt;/abbr-1&gt;&lt;/alt-periodical&gt;&lt;pages&gt;113-118&lt;/pages&gt;&lt;volume&gt;2&lt;/volume&gt;&lt;number&gt;2&lt;/number&gt;&lt;keywords&gt;&lt;keyword&gt;FUNGAL ECOLOGY&lt;/keyword&gt;&lt;keyword&gt;PCR&lt;/keyword&gt;&lt;keyword&gt;TAXON-SPECIFIC PRIMER&lt;/keyword&gt;&lt;keyword&gt;POLYMERASE CHAIN-REACTION&lt;/keyword&gt;&lt;keyword&gt;RIBOSOMAL DNA&lt;/keyword&gt;&lt;keyword&gt;ECTOMYCORRHIZAE&lt;/keyword&gt;&lt;keyword&gt;Biochemistry &amp;amp; Molecular Biology&lt;/keyword&gt;&lt;keyword&gt;Ecology&lt;/keyword&gt;&lt;keyword&gt;Evolutionary Biology&lt;/keyword&gt;&lt;/keywords&gt;&lt;dates&gt;&lt;year&gt;1993&lt;/year&gt;&lt;pub-dates&gt;&lt;date&gt;Apr&lt;/date&gt;&lt;/pub-dates&gt;&lt;/dates&gt;&lt;isbn&gt;0962-1083&lt;/isbn&gt;&lt;accession-num&gt;WOS:A1993LD18200005&lt;/accession-num&gt;&lt;work-type&gt;Article&lt;/work-type&gt;&lt;urls&gt;&lt;related-urls&gt;&lt;url&gt;&amp;lt;Go to ISI&amp;gt;://WOS:A1993LD18200005&lt;/url&gt;&lt;url&gt;http://onlinelibrary.wiley.com/doi/10.1111/j.1365-294X.1993.tb00005.x/abstract&lt;/url&gt;&lt;/related-urls&gt;&lt;/urls&gt;&lt;electronic-resource-num&gt;10.1111/j.1365-294X.1993.tb00005.x&lt;/electronic-resource-num&gt;&lt;language&gt;English&lt;/language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Gardes and Bruns (54)</w:t>
            </w:r>
            <w:r>
              <w:fldChar w:fldCharType="end"/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46358D9F" w14:textId="77777777" w:rsidR="002D4D85" w:rsidRPr="00094E85" w:rsidRDefault="002D4D85" w:rsidP="00D7491A">
            <w:pPr>
              <w:suppressLineNumbers/>
              <w:jc w:val="center"/>
            </w:pPr>
            <w:r w:rsidRPr="00A0321D">
              <w:t>36.4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F86E4F5" w14:textId="77777777" w:rsidR="002D4D85" w:rsidRPr="00094E85" w:rsidRDefault="002D4D85" w:rsidP="00D7491A">
            <w:pPr>
              <w:suppressLineNumbers/>
              <w:jc w:val="center"/>
            </w:pPr>
            <w:r w:rsidRPr="00A0321D">
              <w:t>49.7</w:t>
            </w:r>
          </w:p>
        </w:tc>
        <w:tc>
          <w:tcPr>
            <w:tcW w:w="1260" w:type="dxa"/>
            <w:vMerge w:val="restart"/>
            <w:tcBorders>
              <w:left w:val="nil"/>
              <w:right w:val="nil"/>
            </w:tcBorders>
            <w:vAlign w:val="center"/>
          </w:tcPr>
          <w:p w14:paraId="450A3676" w14:textId="77777777" w:rsidR="002D4D85" w:rsidRPr="00094E85" w:rsidRDefault="002D4D85" w:rsidP="00D7491A">
            <w:pPr>
              <w:suppressLineNumbers/>
              <w:jc w:val="center"/>
            </w:pPr>
            <w:r>
              <w:t>~520</w:t>
            </w:r>
          </w:p>
        </w:tc>
      </w:tr>
      <w:tr w:rsidR="002D4D85" w:rsidRPr="00094E85" w14:paraId="5B69354D" w14:textId="77777777" w:rsidTr="00D7491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8572827" w14:textId="77777777" w:rsidR="002D4D85" w:rsidRPr="00094E85" w:rsidRDefault="002D4D85" w:rsidP="00D7491A">
            <w:pPr>
              <w:suppressLineNumbers/>
            </w:pPr>
            <w:r w:rsidRPr="00094E85">
              <w:t>ITS4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2AC064F" w14:textId="77777777" w:rsidR="002D4D85" w:rsidRPr="00094E85" w:rsidRDefault="002D4D85" w:rsidP="00D7491A">
            <w:pPr>
              <w:suppressLineNumbers/>
              <w:rPr>
                <w:lang w:val="de-DE"/>
              </w:rPr>
            </w:pPr>
            <w:r w:rsidRPr="00094E85">
              <w:rPr>
                <w:lang w:val="de-DE"/>
              </w:rPr>
              <w:t xml:space="preserve">TCC </w:t>
            </w:r>
            <w:proofErr w:type="spellStart"/>
            <w:r w:rsidRPr="00094E85">
              <w:rPr>
                <w:lang w:val="de-DE"/>
              </w:rPr>
              <w:t>TCC</w:t>
            </w:r>
            <w:proofErr w:type="spellEnd"/>
            <w:r w:rsidRPr="00094E85">
              <w:rPr>
                <w:lang w:val="de-DE"/>
              </w:rPr>
              <w:t xml:space="preserve"> GCT TAT TGA TAT GC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6C7AC9A2" w14:textId="77777777" w:rsidR="002D4D85" w:rsidRPr="00D918DA" w:rsidRDefault="002D4D85" w:rsidP="00D7491A">
            <w:pPr>
              <w:suppressLineNumbers/>
              <w:jc w:val="center"/>
            </w:pPr>
            <w:r>
              <w:fldChar w:fldCharType="begin"/>
            </w:r>
            <w:r>
              <w:instrText xml:space="preserve"> ADDIN EN.CITE &lt;EndNote&gt;&lt;Cite AuthorYear="1"&gt;&lt;Author&gt;White&lt;/Author&gt;&lt;Year&gt;1990&lt;/Year&gt;&lt;RecNum&gt;734&lt;/RecNum&gt;&lt;DisplayText&gt;White, Bruns (55)&lt;/DisplayText&gt;&lt;record&gt;&lt;rec-number&gt;734&lt;/rec-number&gt;&lt;foreign-keys&gt;&lt;key app="EN" db-id="ve5fexa9reddwsetrvz5te9bpvwezsfprxtx" timestamp="1435257935"&gt;734&lt;/key&gt;&lt;/foreign-keys&gt;&lt;ref-type name="Book Section"&gt;5&lt;/ref-type&gt;&lt;contributors&gt;&lt;authors&gt;&lt;author&gt;White, T. J.&lt;/author&gt;&lt;author&gt;Bruns, T.&lt;/author&gt;&lt;author&gt;Lee, S. B.&lt;/author&gt;&lt;author&gt;Taylor, J. &lt;/author&gt;&lt;/authors&gt;&lt;secondary-authors&gt;&lt;author&gt;M. A. Innis&lt;/author&gt;&lt;author&gt;D. H. Gelfand&lt;/author&gt;&lt;author&gt;J. J. Sninsky&lt;/author&gt;&lt;author&gt;T. J. White&lt;/author&gt;&lt;/secondary-authors&gt;&lt;/contributors&gt;&lt;titles&gt;&lt;title&gt;Amplification and direct sequencing of fungal ribosomal RNA genes for phylogenetics&lt;/title&gt;&lt;secondary-title&gt;PCR protocols: A Guide to Methods and Applications&lt;/secondary-title&gt;&lt;/titles&gt;&lt;pages&gt;315-322&lt;/pages&gt;&lt;dates&gt;&lt;year&gt;1990&lt;/year&gt;&lt;/dates&gt;&lt;pub-location&gt;San Diego, CA&lt;/pub-location&gt;&lt;publisher&gt;Academic Press&lt;/publisher&gt;&lt;urls&gt;&lt;/urls&gt;&lt;/record&gt;&lt;/Cite&gt;&lt;/EndNote&gt;</w:instrText>
            </w:r>
            <w:r>
              <w:fldChar w:fldCharType="separate"/>
            </w:r>
            <w:r>
              <w:rPr>
                <w:noProof/>
              </w:rPr>
              <w:t>White, Bruns (55)</w:t>
            </w:r>
            <w: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D9629E3" w14:textId="77777777" w:rsidR="002D4D85" w:rsidRPr="00094E85" w:rsidRDefault="002D4D85" w:rsidP="00D7491A">
            <w:pPr>
              <w:suppressLineNumbers/>
              <w:jc w:val="center"/>
              <w:rPr>
                <w:lang w:val="de-DE"/>
              </w:rPr>
            </w:pPr>
            <w:r w:rsidRPr="00094E85">
              <w:t>45.0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4D1C1CE" w14:textId="77777777" w:rsidR="002D4D85" w:rsidRPr="00094E85" w:rsidRDefault="002D4D85" w:rsidP="00D7491A">
            <w:pPr>
              <w:suppressLineNumbers/>
              <w:jc w:val="center"/>
            </w:pPr>
            <w:r w:rsidRPr="00094E85">
              <w:t>52.1</w:t>
            </w: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3E04DB98" w14:textId="77777777" w:rsidR="002D4D85" w:rsidRPr="00094E85" w:rsidRDefault="002D4D85" w:rsidP="00D7491A">
            <w:pPr>
              <w:suppressLineNumbers/>
            </w:pPr>
          </w:p>
        </w:tc>
      </w:tr>
      <w:tr w:rsidR="002D4D85" w:rsidRPr="00094E85" w14:paraId="4ACFDF9F" w14:textId="77777777" w:rsidTr="00D7491A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E2EB811" w14:textId="77777777" w:rsidR="002D4D85" w:rsidRPr="00094E85" w:rsidRDefault="002D4D85" w:rsidP="00D7491A">
            <w:pPr>
              <w:suppressLineNumbers/>
            </w:pPr>
            <w:r w:rsidRPr="00094E85">
              <w:t>MVCF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11585000" w14:textId="77777777" w:rsidR="002D4D85" w:rsidRPr="00094E85" w:rsidRDefault="002D4D85" w:rsidP="00D7491A">
            <w:pPr>
              <w:suppressLineNumbers/>
            </w:pPr>
            <w:r w:rsidRPr="00094E85">
              <w:t>GCC CGC CAA TGA CCT AAC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0401D22A" w14:textId="77777777" w:rsidR="002D4D85" w:rsidRPr="00094E85" w:rsidRDefault="002D4D85" w:rsidP="00D7491A">
            <w:pPr>
              <w:suppressLineNumbers/>
              <w:jc w:val="center"/>
            </w:pPr>
            <w:r>
              <w:t>This manuscript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4E857A5" w14:textId="77777777" w:rsidR="002D4D85" w:rsidRPr="00094E85" w:rsidRDefault="002D4D85" w:rsidP="00D7491A">
            <w:pPr>
              <w:suppressLineNumbers/>
              <w:jc w:val="center"/>
            </w:pPr>
            <w:r w:rsidRPr="00094E85">
              <w:t>61.1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772C3B" w14:textId="77777777" w:rsidR="002D4D85" w:rsidRPr="00094E85" w:rsidRDefault="002D4D85" w:rsidP="00D7491A">
            <w:pPr>
              <w:suppressLineNumbers/>
              <w:jc w:val="center"/>
            </w:pPr>
            <w:r w:rsidRPr="00094E85">
              <w:t>56.6</w:t>
            </w: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6E8C4BA" w14:textId="77777777" w:rsidR="002D4D85" w:rsidRPr="00094E85" w:rsidRDefault="002D4D85" w:rsidP="00D7491A">
            <w:pPr>
              <w:suppressLineNumbers/>
              <w:jc w:val="center"/>
            </w:pPr>
            <w:r>
              <w:t>218</w:t>
            </w:r>
          </w:p>
        </w:tc>
      </w:tr>
      <w:tr w:rsidR="002D4D85" w:rsidRPr="00094E85" w14:paraId="7E1FE138" w14:textId="77777777" w:rsidTr="00D7491A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C2BE9D" w14:textId="77777777" w:rsidR="002D4D85" w:rsidRPr="00094E85" w:rsidRDefault="002D4D85" w:rsidP="00D7491A">
            <w:pPr>
              <w:suppressLineNumbers/>
            </w:pPr>
            <w:r w:rsidRPr="00094E85">
              <w:t>MVCR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75D70" w14:textId="77777777" w:rsidR="002D4D85" w:rsidRPr="00094E85" w:rsidRDefault="002D4D85" w:rsidP="00D7491A">
            <w:pPr>
              <w:suppressLineNumbers/>
            </w:pPr>
            <w:r w:rsidRPr="00094E85">
              <w:t>TTG AAA TGA CGC TCG AAC AG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684157" w14:textId="77777777" w:rsidR="002D4D85" w:rsidRPr="00094E85" w:rsidRDefault="002D4D85" w:rsidP="00D7491A">
            <w:pPr>
              <w:suppressLineNumbers/>
              <w:jc w:val="center"/>
            </w:pPr>
            <w:r>
              <w:t>This manuscript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F9487" w14:textId="77777777" w:rsidR="002D4D85" w:rsidRPr="00094E85" w:rsidRDefault="002D4D85" w:rsidP="00D7491A">
            <w:pPr>
              <w:suppressLineNumbers/>
              <w:jc w:val="center"/>
            </w:pPr>
            <w:r w:rsidRPr="00094E85">
              <w:t>45.0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1D00A" w14:textId="77777777" w:rsidR="002D4D85" w:rsidRPr="00094E85" w:rsidRDefault="002D4D85" w:rsidP="00D7491A">
            <w:pPr>
              <w:suppressLineNumbers/>
              <w:jc w:val="center"/>
            </w:pPr>
            <w:r w:rsidRPr="00094E85">
              <w:t>53.3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7966F708" w14:textId="77777777" w:rsidR="002D4D85" w:rsidRPr="00094E85" w:rsidRDefault="002D4D85" w:rsidP="00D7491A">
            <w:pPr>
              <w:suppressLineNumbers/>
            </w:pPr>
          </w:p>
        </w:tc>
      </w:tr>
    </w:tbl>
    <w:p w14:paraId="2810102A" w14:textId="77777777" w:rsidR="002D4D85" w:rsidRDefault="002D4D85" w:rsidP="002D4D85">
      <w:pPr>
        <w:suppressLineNumbers/>
      </w:pPr>
    </w:p>
    <w:sectPr w:rsidR="002D4D85" w:rsidSect="002D4D85"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85"/>
    <w:rsid w:val="00046CF2"/>
    <w:rsid w:val="00093ACC"/>
    <w:rsid w:val="000F50E2"/>
    <w:rsid w:val="00130409"/>
    <w:rsid w:val="00153F32"/>
    <w:rsid w:val="00187C34"/>
    <w:rsid w:val="0019091B"/>
    <w:rsid w:val="001C1E67"/>
    <w:rsid w:val="00212DCE"/>
    <w:rsid w:val="002132AA"/>
    <w:rsid w:val="0023185D"/>
    <w:rsid w:val="002606E1"/>
    <w:rsid w:val="00264C08"/>
    <w:rsid w:val="002C1B0D"/>
    <w:rsid w:val="002D4D85"/>
    <w:rsid w:val="002D6DA6"/>
    <w:rsid w:val="00302C53"/>
    <w:rsid w:val="003035F7"/>
    <w:rsid w:val="003466E5"/>
    <w:rsid w:val="00367743"/>
    <w:rsid w:val="00370FA7"/>
    <w:rsid w:val="003C5F3F"/>
    <w:rsid w:val="003D7E7D"/>
    <w:rsid w:val="004151D5"/>
    <w:rsid w:val="00415FB9"/>
    <w:rsid w:val="00472865"/>
    <w:rsid w:val="00484085"/>
    <w:rsid w:val="004A7D60"/>
    <w:rsid w:val="004E3BC1"/>
    <w:rsid w:val="00503540"/>
    <w:rsid w:val="00521725"/>
    <w:rsid w:val="00562FF5"/>
    <w:rsid w:val="00582DB7"/>
    <w:rsid w:val="005E0353"/>
    <w:rsid w:val="00656F0C"/>
    <w:rsid w:val="0068539C"/>
    <w:rsid w:val="006A0E66"/>
    <w:rsid w:val="006E2936"/>
    <w:rsid w:val="006E2970"/>
    <w:rsid w:val="00706D44"/>
    <w:rsid w:val="0073151D"/>
    <w:rsid w:val="00787753"/>
    <w:rsid w:val="007A2E89"/>
    <w:rsid w:val="007B74B4"/>
    <w:rsid w:val="00833240"/>
    <w:rsid w:val="00854EFF"/>
    <w:rsid w:val="00861B99"/>
    <w:rsid w:val="008D4A6E"/>
    <w:rsid w:val="008D6916"/>
    <w:rsid w:val="009272D9"/>
    <w:rsid w:val="00941BB7"/>
    <w:rsid w:val="00986FBF"/>
    <w:rsid w:val="009D2B2F"/>
    <w:rsid w:val="00A07BB2"/>
    <w:rsid w:val="00A17E1B"/>
    <w:rsid w:val="00A17E1F"/>
    <w:rsid w:val="00A80D2F"/>
    <w:rsid w:val="00AA467F"/>
    <w:rsid w:val="00AD0272"/>
    <w:rsid w:val="00B40288"/>
    <w:rsid w:val="00BB0BB2"/>
    <w:rsid w:val="00BB447B"/>
    <w:rsid w:val="00BC6B48"/>
    <w:rsid w:val="00C066DE"/>
    <w:rsid w:val="00C20171"/>
    <w:rsid w:val="00C4760C"/>
    <w:rsid w:val="00C60CC2"/>
    <w:rsid w:val="00CB49FE"/>
    <w:rsid w:val="00CD1083"/>
    <w:rsid w:val="00CD1DF1"/>
    <w:rsid w:val="00D32824"/>
    <w:rsid w:val="00D5425E"/>
    <w:rsid w:val="00D56775"/>
    <w:rsid w:val="00D76ECD"/>
    <w:rsid w:val="00D90AFD"/>
    <w:rsid w:val="00DA71CC"/>
    <w:rsid w:val="00E10B8B"/>
    <w:rsid w:val="00E12F96"/>
    <w:rsid w:val="00E53CA7"/>
    <w:rsid w:val="00E93B52"/>
    <w:rsid w:val="00ED7FD5"/>
    <w:rsid w:val="00EE0739"/>
    <w:rsid w:val="00EE1D31"/>
    <w:rsid w:val="00EF3353"/>
    <w:rsid w:val="00EF6FA4"/>
    <w:rsid w:val="00F1336C"/>
    <w:rsid w:val="00FA4F70"/>
    <w:rsid w:val="00FE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5BB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4D85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4D85"/>
    <w:rPr>
      <w:rFonts w:ascii="Times New Roman" w:eastAsiaTheme="minorEastAsia" w:hAnsi="Times New Roman" w:cs="Times New Roman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Macintosh Word</Application>
  <DocSecurity>0</DocSecurity>
  <Lines>24</Lines>
  <Paragraphs>6</Paragraphs>
  <ScaleCrop>false</ScaleCrop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2016-10-24T15:22:00Z</dcterms:created>
  <dcterms:modified xsi:type="dcterms:W3CDTF">2016-10-24T15:23:00Z</dcterms:modified>
</cp:coreProperties>
</file>