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CF5" w:rsidRDefault="005C5CF5">
      <w:bookmarkStart w:id="0" w:name="_GoBack"/>
      <w:bookmarkEnd w:id="0"/>
      <w:r>
        <w:rPr>
          <w:noProof/>
          <w:lang w:eastAsia="en-AU"/>
        </w:rPr>
        <w:drawing>
          <wp:inline distT="0" distB="0" distL="0" distR="0">
            <wp:extent cx="4757738" cy="8355331"/>
            <wp:effectExtent l="0" t="0" r="508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Fig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738" cy="835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CF5" w:rsidRDefault="005C5CF5" w:rsidP="005C5CF5">
      <w:pPr>
        <w:spacing w:after="120" w:line="48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S1 Fig.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42318">
        <w:rPr>
          <w:rFonts w:ascii="Times New Roman" w:hAnsi="Times New Roman"/>
          <w:b/>
          <w:sz w:val="24"/>
          <w:szCs w:val="24"/>
        </w:rPr>
        <w:t>Alignments and secondary structure predictions of PG1058 domains predicted by Phyre</w:t>
      </w:r>
      <w:r w:rsidRPr="00B42318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B42318"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9351EB">
        <w:rPr>
          <w:rFonts w:ascii="Times New Roman" w:hAnsi="Times New Roman"/>
          <w:b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T</w:t>
      </w:r>
      <w:r w:rsidRPr="00D56A8F">
        <w:rPr>
          <w:rFonts w:ascii="Times New Roman" w:hAnsi="Times New Roman"/>
          <w:sz w:val="24"/>
          <w:szCs w:val="24"/>
        </w:rPr>
        <w:t>he</w:t>
      </w:r>
      <w:proofErr w:type="gramEnd"/>
      <w:r w:rsidRPr="00D56A8F">
        <w:rPr>
          <w:rFonts w:ascii="Times New Roman" w:hAnsi="Times New Roman"/>
          <w:sz w:val="24"/>
          <w:szCs w:val="24"/>
        </w:rPr>
        <w:t xml:space="preserve"> TPR domain aligned to 412wA, the myosin chaperone unc-45 from </w:t>
      </w:r>
      <w:proofErr w:type="spellStart"/>
      <w:r w:rsidRPr="00D56A8F">
        <w:rPr>
          <w:rFonts w:ascii="Times New Roman" w:hAnsi="Times New Roman"/>
          <w:i/>
          <w:iCs/>
          <w:sz w:val="24"/>
          <w:szCs w:val="24"/>
        </w:rPr>
        <w:t>Caenorhabditis</w:t>
      </w:r>
      <w:proofErr w:type="spellEnd"/>
      <w:r w:rsidRPr="00D56A8F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D56A8F">
        <w:rPr>
          <w:rFonts w:ascii="Times New Roman" w:hAnsi="Times New Roman"/>
          <w:i/>
          <w:iCs/>
          <w:sz w:val="24"/>
          <w:szCs w:val="24"/>
        </w:rPr>
        <w:t>elegans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9351EB">
        <w:rPr>
          <w:rFonts w:ascii="Times New Roman" w:hAnsi="Times New Roman"/>
          <w:b/>
          <w:sz w:val="24"/>
          <w:szCs w:val="24"/>
        </w:rPr>
        <w:t>B.</w:t>
      </w:r>
      <w:r w:rsidRPr="00D56A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 w:rsidRPr="00D56A8F">
        <w:rPr>
          <w:rFonts w:ascii="Times New Roman" w:hAnsi="Times New Roman"/>
          <w:sz w:val="24"/>
          <w:szCs w:val="24"/>
        </w:rPr>
        <w:t xml:space="preserve">he </w:t>
      </w:r>
      <w:r w:rsidRPr="00D56A8F">
        <w:rPr>
          <w:rFonts w:ascii="Times New Roman" w:hAnsi="Times New Roman"/>
          <w:sz w:val="24"/>
          <w:szCs w:val="24"/>
          <w:lang w:val="el-GR"/>
        </w:rPr>
        <w:t>β</w:t>
      </w:r>
      <w:r w:rsidRPr="00D56A8F">
        <w:rPr>
          <w:rFonts w:ascii="Times New Roman" w:hAnsi="Times New Roman"/>
          <w:sz w:val="24"/>
          <w:szCs w:val="24"/>
        </w:rPr>
        <w:t xml:space="preserve">–propeller domain aligned to c2w8bB, </w:t>
      </w:r>
      <w:r w:rsidRPr="00D56A8F">
        <w:rPr>
          <w:rFonts w:ascii="Times New Roman" w:hAnsi="Times New Roman"/>
          <w:i/>
          <w:iCs/>
          <w:sz w:val="24"/>
          <w:szCs w:val="24"/>
        </w:rPr>
        <w:t>E. coli</w:t>
      </w:r>
      <w:r w:rsidRPr="00D56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6A8F">
        <w:rPr>
          <w:rFonts w:ascii="Times New Roman" w:hAnsi="Times New Roman"/>
          <w:sz w:val="24"/>
          <w:szCs w:val="24"/>
        </w:rPr>
        <w:t>TolB</w:t>
      </w:r>
      <w:proofErr w:type="spellEnd"/>
      <w:r w:rsidRPr="00D56A8F">
        <w:rPr>
          <w:rFonts w:ascii="Times New Roman" w:hAnsi="Times New Roman"/>
          <w:sz w:val="24"/>
          <w:szCs w:val="24"/>
        </w:rPr>
        <w:t xml:space="preserve">. Note the lack of homology in places, which results in fewer blades predicted in </w:t>
      </w:r>
      <w:r>
        <w:rPr>
          <w:rFonts w:ascii="Times New Roman" w:hAnsi="Times New Roman"/>
          <w:sz w:val="24"/>
          <w:szCs w:val="24"/>
        </w:rPr>
        <w:t>PG1058</w:t>
      </w:r>
      <w:r w:rsidRPr="00D56A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than in the template molecule. </w:t>
      </w:r>
      <w:r w:rsidRPr="009351EB">
        <w:rPr>
          <w:rFonts w:ascii="Times New Roman" w:hAnsi="Times New Roman"/>
          <w:b/>
          <w:sz w:val="24"/>
          <w:szCs w:val="24"/>
        </w:rPr>
        <w:t>C.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T</w:t>
      </w:r>
      <w:r w:rsidRPr="00D56A8F">
        <w:rPr>
          <w:rFonts w:ascii="Times New Roman" w:hAnsi="Times New Roman"/>
          <w:sz w:val="24"/>
          <w:szCs w:val="24"/>
        </w:rPr>
        <w:t>he</w:t>
      </w:r>
      <w:proofErr w:type="gramEnd"/>
      <w:r w:rsidRPr="00D56A8F">
        <w:rPr>
          <w:rFonts w:ascii="Times New Roman" w:hAnsi="Times New Roman"/>
          <w:sz w:val="24"/>
          <w:szCs w:val="24"/>
        </w:rPr>
        <w:t xml:space="preserve"> CRD domain aligned to cmn8A, </w:t>
      </w:r>
      <w:r w:rsidRPr="00D56A8F">
        <w:rPr>
          <w:rFonts w:ascii="Times New Roman" w:hAnsi="Times New Roman"/>
          <w:i/>
          <w:iCs/>
          <w:sz w:val="24"/>
          <w:szCs w:val="24"/>
          <w:lang w:val="en-US"/>
        </w:rPr>
        <w:t xml:space="preserve">Drosophila melanogaster </w:t>
      </w:r>
      <w:r w:rsidRPr="00D56A8F">
        <w:rPr>
          <w:rFonts w:ascii="Times New Roman" w:hAnsi="Times New Roman"/>
          <w:sz w:val="24"/>
          <w:szCs w:val="24"/>
          <w:lang w:val="en-US"/>
        </w:rPr>
        <w:t>carboxypeptidase d isoform 1b2 short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351EB">
        <w:rPr>
          <w:rFonts w:ascii="Times New Roman" w:hAnsi="Times New Roman"/>
          <w:b/>
          <w:sz w:val="24"/>
          <w:szCs w:val="24"/>
        </w:rPr>
        <w:t>D.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T</w:t>
      </w:r>
      <w:r w:rsidRPr="00D56A8F">
        <w:rPr>
          <w:rFonts w:ascii="Times New Roman" w:hAnsi="Times New Roman"/>
          <w:sz w:val="24"/>
          <w:szCs w:val="24"/>
        </w:rPr>
        <w:t>he</w:t>
      </w:r>
      <w:proofErr w:type="gramEnd"/>
      <w:r w:rsidRPr="00D56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6A8F">
        <w:rPr>
          <w:rFonts w:ascii="Times New Roman" w:hAnsi="Times New Roman"/>
          <w:sz w:val="24"/>
          <w:szCs w:val="24"/>
        </w:rPr>
        <w:t>OmpA_C</w:t>
      </w:r>
      <w:proofErr w:type="spellEnd"/>
      <w:r w:rsidRPr="00D56A8F">
        <w:rPr>
          <w:rFonts w:ascii="Times New Roman" w:hAnsi="Times New Roman"/>
          <w:sz w:val="24"/>
          <w:szCs w:val="24"/>
        </w:rPr>
        <w:t xml:space="preserve"> domain aligned to c1r1m1, the </w:t>
      </w:r>
      <w:proofErr w:type="spellStart"/>
      <w:r w:rsidRPr="00D56A8F">
        <w:rPr>
          <w:rFonts w:ascii="Times New Roman" w:hAnsi="Times New Roman"/>
          <w:sz w:val="24"/>
          <w:szCs w:val="24"/>
        </w:rPr>
        <w:t>OmpA</w:t>
      </w:r>
      <w:proofErr w:type="spellEnd"/>
      <w:r w:rsidRPr="00D56A8F">
        <w:rPr>
          <w:rFonts w:ascii="Times New Roman" w:hAnsi="Times New Roman"/>
          <w:sz w:val="24"/>
          <w:szCs w:val="24"/>
        </w:rPr>
        <w:t xml:space="preserve">-like domain from </w:t>
      </w:r>
      <w:proofErr w:type="spellStart"/>
      <w:r w:rsidRPr="00D56A8F">
        <w:rPr>
          <w:rFonts w:ascii="Times New Roman" w:hAnsi="Times New Roman"/>
          <w:sz w:val="24"/>
          <w:szCs w:val="24"/>
        </w:rPr>
        <w:t>RmpM</w:t>
      </w:r>
      <w:proofErr w:type="spellEnd"/>
      <w:r w:rsidRPr="00D56A8F">
        <w:rPr>
          <w:rFonts w:ascii="Times New Roman" w:hAnsi="Times New Roman"/>
          <w:sz w:val="24"/>
          <w:szCs w:val="24"/>
        </w:rPr>
        <w:t xml:space="preserve"> of </w:t>
      </w:r>
      <w:r w:rsidRPr="00D56A8F">
        <w:rPr>
          <w:rFonts w:ascii="Times New Roman" w:hAnsi="Times New Roman"/>
          <w:i/>
          <w:iCs/>
          <w:sz w:val="24"/>
          <w:szCs w:val="24"/>
        </w:rPr>
        <w:t xml:space="preserve">Neisseria </w:t>
      </w:r>
      <w:proofErr w:type="spellStart"/>
      <w:r w:rsidRPr="00D56A8F">
        <w:rPr>
          <w:rFonts w:ascii="Times New Roman" w:hAnsi="Times New Roman"/>
          <w:i/>
          <w:iCs/>
          <w:sz w:val="24"/>
          <w:szCs w:val="24"/>
        </w:rPr>
        <w:t>meningitidis</w:t>
      </w:r>
      <w:proofErr w:type="spellEnd"/>
      <w:r w:rsidRPr="00D56A8F">
        <w:rPr>
          <w:rFonts w:ascii="Times New Roman" w:hAnsi="Times New Roman"/>
          <w:sz w:val="24"/>
          <w:szCs w:val="24"/>
        </w:rPr>
        <w:t>.</w:t>
      </w:r>
    </w:p>
    <w:p w:rsidR="005C5CF5" w:rsidRDefault="005C5CF5"/>
    <w:p w:rsidR="005C5CF5" w:rsidRDefault="005C5CF5"/>
    <w:sectPr w:rsidR="005C5C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CF5"/>
    <w:rsid w:val="00325CDC"/>
    <w:rsid w:val="005C5CF5"/>
    <w:rsid w:val="00A37FB4"/>
    <w:rsid w:val="00ED6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CF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CF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C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Melbourne</Company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Fletcher</dc:creator>
  <cp:lastModifiedBy>Kate Fletcher</cp:lastModifiedBy>
  <cp:revision>2</cp:revision>
  <cp:lastPrinted>2016-05-17T00:41:00Z</cp:lastPrinted>
  <dcterms:created xsi:type="dcterms:W3CDTF">2016-05-16T06:22:00Z</dcterms:created>
  <dcterms:modified xsi:type="dcterms:W3CDTF">2016-05-17T00:41:00Z</dcterms:modified>
</cp:coreProperties>
</file>