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87" w:rsidRPr="005B02C6" w:rsidRDefault="00292187" w:rsidP="00292187">
      <w:pPr>
        <w:pStyle w:val="Caption"/>
        <w:keepNext/>
        <w:spacing w:after="0"/>
        <w:rPr>
          <w:b w:val="0"/>
        </w:rPr>
      </w:pPr>
      <w:bookmarkStart w:id="0" w:name="_Ref439849464"/>
      <w:r>
        <w:t>S</w:t>
      </w:r>
      <w:r>
        <w:rPr>
          <w:noProof/>
        </w:rPr>
        <w:t>2</w:t>
      </w:r>
      <w:bookmarkEnd w:id="0"/>
      <w:r>
        <w:rPr>
          <w:noProof/>
        </w:rPr>
        <w:t xml:space="preserve"> table</w:t>
      </w:r>
      <w:r>
        <w:t xml:space="preserve">: </w:t>
      </w:r>
      <w:r w:rsidRPr="004C4AE6">
        <w:t xml:space="preserve">PCR primer pairs used </w:t>
      </w:r>
      <w:r>
        <w:t xml:space="preserve">for </w:t>
      </w:r>
      <w:proofErr w:type="spellStart"/>
      <w:r>
        <w:t>PacBio</w:t>
      </w:r>
      <w:proofErr w:type="spellEnd"/>
      <w:r>
        <w:t xml:space="preserve"> SMRT sequencing</w:t>
      </w:r>
      <w:r w:rsidRPr="004C4AE6">
        <w:t>.</w:t>
      </w:r>
      <w:r w:rsidRPr="004D640E">
        <w:rPr>
          <w:b w:val="0"/>
        </w:rPr>
        <w:t xml:space="preserve"> </w:t>
      </w:r>
      <w:r>
        <w:rPr>
          <w:b w:val="0"/>
        </w:rPr>
        <w:t xml:space="preserve">These primers were used to amplify the </w:t>
      </w:r>
      <w:bookmarkStart w:id="1" w:name="_GoBack"/>
      <w:bookmarkEnd w:id="1"/>
      <w:r>
        <w:rPr>
          <w:b w:val="0"/>
        </w:rPr>
        <w:t xml:space="preserve">transcripts of the Ttc8 gene prior to sequencing with the </w:t>
      </w:r>
      <w:proofErr w:type="spellStart"/>
      <w:r>
        <w:rPr>
          <w:b w:val="0"/>
        </w:rPr>
        <w:t>PacBio</w:t>
      </w:r>
      <w:proofErr w:type="spellEnd"/>
      <w:r>
        <w:rPr>
          <w:b w:val="0"/>
        </w:rPr>
        <w:t xml:space="preserve"> SMRT platform</w:t>
      </w:r>
      <w:r w:rsidRPr="004D640E">
        <w:rPr>
          <w:b w:val="0"/>
        </w:rPr>
        <w:t>.</w:t>
      </w:r>
      <w:r w:rsidRPr="004C4AE6">
        <w:t xml:space="preserve"> </w:t>
      </w:r>
      <w:r w:rsidRPr="004C4AE6">
        <w:rPr>
          <w:b w:val="0"/>
        </w:rPr>
        <w:t>Note that primers F3 and F4 differ by only 4 bases, and primers F5 and F6 differ by only 6.</w:t>
      </w:r>
    </w:p>
    <w:tbl>
      <w:tblPr>
        <w:tblStyle w:val="TableGrid"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1170"/>
        <w:gridCol w:w="1188"/>
        <w:gridCol w:w="1980"/>
        <w:gridCol w:w="2250"/>
        <w:gridCol w:w="1080"/>
        <w:gridCol w:w="1080"/>
      </w:tblGrid>
      <w:tr w:rsidR="00292187" w:rsidTr="00097457">
        <w:trPr>
          <w:trHeight w:val="257"/>
          <w:jc w:val="center"/>
        </w:trPr>
        <w:tc>
          <w:tcPr>
            <w:tcW w:w="522" w:type="dxa"/>
            <w:tcBorders>
              <w:bottom w:val="nil"/>
            </w:tcBorders>
          </w:tcPr>
          <w:p w:rsidR="00292187" w:rsidRPr="0097316D" w:rsidRDefault="00292187" w:rsidP="00097457">
            <w:pPr>
              <w:jc w:val="center"/>
            </w:pPr>
            <w:r w:rsidRPr="0097316D">
              <w:t>#</w:t>
            </w:r>
          </w:p>
        </w:tc>
        <w:tc>
          <w:tcPr>
            <w:tcW w:w="2358" w:type="dxa"/>
            <w:gridSpan w:val="2"/>
            <w:tcBorders>
              <w:bottom w:val="nil"/>
            </w:tcBorders>
          </w:tcPr>
          <w:p w:rsidR="00292187" w:rsidRPr="00936327" w:rsidRDefault="00292187" w:rsidP="00097457">
            <w:pPr>
              <w:jc w:val="center"/>
              <w:rPr>
                <w:b/>
              </w:rPr>
            </w:pPr>
            <w:r w:rsidRPr="00936327">
              <w:rPr>
                <w:b/>
              </w:rPr>
              <w:t>Primer Pair</w:t>
            </w:r>
          </w:p>
        </w:tc>
        <w:tc>
          <w:tcPr>
            <w:tcW w:w="4230" w:type="dxa"/>
            <w:gridSpan w:val="2"/>
            <w:tcBorders>
              <w:bottom w:val="nil"/>
            </w:tcBorders>
          </w:tcPr>
          <w:p w:rsidR="00292187" w:rsidRPr="00936327" w:rsidRDefault="00292187" w:rsidP="00097457">
            <w:pPr>
              <w:jc w:val="center"/>
              <w:rPr>
                <w:b/>
              </w:rPr>
            </w:pPr>
            <w:r w:rsidRPr="00936327">
              <w:rPr>
                <w:b/>
              </w:rPr>
              <w:t>Primer Sequence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292187" w:rsidRPr="00936327" w:rsidRDefault="00292187" w:rsidP="00097457">
            <w:pPr>
              <w:jc w:val="center"/>
              <w:rPr>
                <w:b/>
              </w:rPr>
            </w:pPr>
            <w:r>
              <w:rPr>
                <w:b/>
              </w:rPr>
              <w:t>Genomic Position</w:t>
            </w:r>
          </w:p>
        </w:tc>
      </w:tr>
      <w:tr w:rsidR="00292187" w:rsidTr="00097457">
        <w:trPr>
          <w:trHeight w:val="257"/>
          <w:jc w:val="center"/>
        </w:trPr>
        <w:tc>
          <w:tcPr>
            <w:tcW w:w="522" w:type="dxa"/>
            <w:tcBorders>
              <w:top w:val="nil"/>
            </w:tcBorders>
          </w:tcPr>
          <w:p w:rsidR="00292187" w:rsidRPr="00936327" w:rsidRDefault="00292187" w:rsidP="00097457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292187" w:rsidRPr="00936327" w:rsidRDefault="00292187" w:rsidP="00097457">
            <w:pPr>
              <w:rPr>
                <w:b/>
              </w:rPr>
            </w:pPr>
            <w:r w:rsidRPr="00936327">
              <w:rPr>
                <w:b/>
              </w:rPr>
              <w:t>Forward</w:t>
            </w:r>
          </w:p>
        </w:tc>
        <w:tc>
          <w:tcPr>
            <w:tcW w:w="1188" w:type="dxa"/>
            <w:tcBorders>
              <w:top w:val="nil"/>
            </w:tcBorders>
          </w:tcPr>
          <w:p w:rsidR="00292187" w:rsidRPr="00936327" w:rsidRDefault="00292187" w:rsidP="00097457">
            <w:pPr>
              <w:rPr>
                <w:b/>
              </w:rPr>
            </w:pPr>
            <w:r w:rsidRPr="00936327">
              <w:rPr>
                <w:b/>
              </w:rPr>
              <w:t>Reverse</w:t>
            </w:r>
          </w:p>
        </w:tc>
        <w:tc>
          <w:tcPr>
            <w:tcW w:w="1980" w:type="dxa"/>
            <w:tcBorders>
              <w:top w:val="nil"/>
            </w:tcBorders>
          </w:tcPr>
          <w:p w:rsidR="00292187" w:rsidRPr="00936327" w:rsidRDefault="00292187" w:rsidP="00097457">
            <w:pPr>
              <w:rPr>
                <w:b/>
              </w:rPr>
            </w:pPr>
            <w:r w:rsidRPr="00936327">
              <w:rPr>
                <w:b/>
              </w:rPr>
              <w:t>Forward</w:t>
            </w:r>
          </w:p>
        </w:tc>
        <w:tc>
          <w:tcPr>
            <w:tcW w:w="2250" w:type="dxa"/>
            <w:tcBorders>
              <w:top w:val="nil"/>
            </w:tcBorders>
          </w:tcPr>
          <w:p w:rsidR="00292187" w:rsidRPr="00936327" w:rsidRDefault="00292187" w:rsidP="00097457">
            <w:pPr>
              <w:rPr>
                <w:b/>
              </w:rPr>
            </w:pPr>
            <w:r w:rsidRPr="00936327">
              <w:rPr>
                <w:b/>
              </w:rPr>
              <w:t>Reverse</w:t>
            </w:r>
          </w:p>
        </w:tc>
        <w:tc>
          <w:tcPr>
            <w:tcW w:w="1080" w:type="dxa"/>
            <w:tcBorders>
              <w:top w:val="nil"/>
            </w:tcBorders>
          </w:tcPr>
          <w:p w:rsidR="00292187" w:rsidRPr="00936327" w:rsidRDefault="00292187" w:rsidP="00097457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080" w:type="dxa"/>
            <w:tcBorders>
              <w:top w:val="nil"/>
            </w:tcBorders>
          </w:tcPr>
          <w:p w:rsidR="00292187" w:rsidRPr="00936327" w:rsidRDefault="00292187" w:rsidP="00097457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</w:tr>
      <w:tr w:rsidR="00292187" w:rsidTr="00097457">
        <w:trPr>
          <w:trHeight w:val="250"/>
          <w:jc w:val="center"/>
        </w:trPr>
        <w:tc>
          <w:tcPr>
            <w:tcW w:w="522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0" w:type="dxa"/>
          </w:tcPr>
          <w:p w:rsidR="00292187" w:rsidRPr="00936327" w:rsidRDefault="00292187" w:rsidP="00097457">
            <w:pPr>
              <w:rPr>
                <w:sz w:val="18"/>
              </w:rPr>
            </w:pPr>
            <w:r w:rsidRPr="00936327">
              <w:rPr>
                <w:sz w:val="18"/>
              </w:rPr>
              <w:t>F1 (exon1)</w:t>
            </w:r>
          </w:p>
        </w:tc>
        <w:tc>
          <w:tcPr>
            <w:tcW w:w="1188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R1 (exon14</w:t>
            </w:r>
            <w:r w:rsidRPr="00936327">
              <w:rPr>
                <w:sz w:val="18"/>
              </w:rPr>
              <w:t xml:space="preserve"> )</w:t>
            </w:r>
          </w:p>
        </w:tc>
        <w:tc>
          <w:tcPr>
            <w:tcW w:w="198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CACAGGACCTTTGAGCTCGT</w:t>
            </w:r>
          </w:p>
        </w:tc>
        <w:tc>
          <w:tcPr>
            <w:tcW w:w="225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TCTGACCTAAGTTTTCAACGATAGC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122920371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122974377</w:t>
            </w:r>
          </w:p>
        </w:tc>
      </w:tr>
      <w:tr w:rsidR="00292187" w:rsidTr="00097457">
        <w:trPr>
          <w:trHeight w:val="250"/>
          <w:jc w:val="center"/>
        </w:trPr>
        <w:tc>
          <w:tcPr>
            <w:tcW w:w="522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70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F3 (exon3a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188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R1 (exon14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98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CGGCTTTGCTGGCGATTTAT</w:t>
            </w:r>
          </w:p>
        </w:tc>
        <w:tc>
          <w:tcPr>
            <w:tcW w:w="225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TCTGACCTAAGTTTTCAACGATAGC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122936579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122974377</w:t>
            </w:r>
          </w:p>
        </w:tc>
      </w:tr>
      <w:tr w:rsidR="00292187" w:rsidTr="00097457">
        <w:trPr>
          <w:trHeight w:val="257"/>
          <w:jc w:val="center"/>
        </w:trPr>
        <w:tc>
          <w:tcPr>
            <w:tcW w:w="522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70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F5 (exon3b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188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R1 (exon14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98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ATGCCACCAAACAGAGCAGT</w:t>
            </w:r>
          </w:p>
        </w:tc>
        <w:tc>
          <w:tcPr>
            <w:tcW w:w="225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TCTGACCTAAGTTTTCAACGATAGC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122937064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122974377</w:t>
            </w:r>
          </w:p>
        </w:tc>
      </w:tr>
      <w:tr w:rsidR="00292187" w:rsidTr="00097457">
        <w:trPr>
          <w:trHeight w:val="250"/>
          <w:jc w:val="center"/>
        </w:trPr>
        <w:tc>
          <w:tcPr>
            <w:tcW w:w="522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70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F6 (exon3b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188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R1 (exon14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98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CAGGTTCATGCCACCAAACAG</w:t>
            </w:r>
          </w:p>
        </w:tc>
        <w:tc>
          <w:tcPr>
            <w:tcW w:w="225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TCTGACCTAAGTTTTCAACGATAGC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122937057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122974377</w:t>
            </w:r>
          </w:p>
        </w:tc>
      </w:tr>
      <w:tr w:rsidR="00292187" w:rsidTr="00097457">
        <w:trPr>
          <w:trHeight w:val="250"/>
          <w:jc w:val="center"/>
        </w:trPr>
        <w:tc>
          <w:tcPr>
            <w:tcW w:w="522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70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F1 (exon1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188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R8 (exon9a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98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CACAGGACCTTTGAGCTCGT</w:t>
            </w:r>
          </w:p>
        </w:tc>
        <w:tc>
          <w:tcPr>
            <w:tcW w:w="225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TGTGCCTGGTAACCTTGGAG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122920371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122954254</w:t>
            </w:r>
          </w:p>
        </w:tc>
      </w:tr>
      <w:tr w:rsidR="00292187" w:rsidTr="00097457">
        <w:trPr>
          <w:trHeight w:val="250"/>
          <w:jc w:val="center"/>
        </w:trPr>
        <w:tc>
          <w:tcPr>
            <w:tcW w:w="522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70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F4 (exon3a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188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R8 (exon9a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98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GATACGGCTTTGCTGGCGAT</w:t>
            </w:r>
          </w:p>
        </w:tc>
        <w:tc>
          <w:tcPr>
            <w:tcW w:w="225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TGTGCCTGGTAACCTTGGAG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122936575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122954254</w:t>
            </w:r>
          </w:p>
        </w:tc>
      </w:tr>
      <w:tr w:rsidR="00292187" w:rsidTr="00097457">
        <w:trPr>
          <w:trHeight w:val="257"/>
          <w:jc w:val="center"/>
        </w:trPr>
        <w:tc>
          <w:tcPr>
            <w:tcW w:w="522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70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F6 (exon3b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188" w:type="dxa"/>
          </w:tcPr>
          <w:p w:rsidR="00292187" w:rsidRPr="00936327" w:rsidRDefault="00292187" w:rsidP="00097457">
            <w:pPr>
              <w:rPr>
                <w:sz w:val="18"/>
              </w:rPr>
            </w:pPr>
            <w:r>
              <w:rPr>
                <w:sz w:val="18"/>
              </w:rPr>
              <w:t>R8 (exon9a</w:t>
            </w:r>
            <w:r w:rsidRPr="00936327">
              <w:rPr>
                <w:sz w:val="18"/>
              </w:rPr>
              <w:t>)</w:t>
            </w:r>
          </w:p>
        </w:tc>
        <w:tc>
          <w:tcPr>
            <w:tcW w:w="198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CAGGTTCATGCCACCAAACAG</w:t>
            </w:r>
          </w:p>
        </w:tc>
        <w:tc>
          <w:tcPr>
            <w:tcW w:w="2250" w:type="dxa"/>
          </w:tcPr>
          <w:p w:rsidR="00292187" w:rsidRPr="00CE6893" w:rsidRDefault="00292187" w:rsidP="00097457">
            <w:pPr>
              <w:rPr>
                <w:sz w:val="12"/>
                <w:szCs w:val="12"/>
              </w:rPr>
            </w:pPr>
            <w:r w:rsidRPr="00CE6893">
              <w:rPr>
                <w:sz w:val="12"/>
                <w:szCs w:val="12"/>
              </w:rPr>
              <w:t>TGTGCCTGGTAACCTTGGAG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122937057</w:t>
            </w:r>
          </w:p>
        </w:tc>
        <w:tc>
          <w:tcPr>
            <w:tcW w:w="1080" w:type="dxa"/>
          </w:tcPr>
          <w:p w:rsidR="00292187" w:rsidRPr="00CE6893" w:rsidRDefault="00292187" w:rsidP="00097457">
            <w:pPr>
              <w:rPr>
                <w:sz w:val="16"/>
                <w:szCs w:val="16"/>
              </w:rPr>
            </w:pPr>
            <w:r w:rsidRPr="00CE6893">
              <w:rPr>
                <w:sz w:val="16"/>
                <w:szCs w:val="16"/>
              </w:rPr>
              <w:t>122954254</w:t>
            </w:r>
          </w:p>
        </w:tc>
      </w:tr>
    </w:tbl>
    <w:p w:rsidR="00C2461C" w:rsidRPr="00292187" w:rsidRDefault="00C2461C" w:rsidP="00292187"/>
    <w:sectPr w:rsidR="00C2461C" w:rsidRPr="0029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43"/>
    <w:rsid w:val="00292187"/>
    <w:rsid w:val="003570F6"/>
    <w:rsid w:val="003F7D27"/>
    <w:rsid w:val="005522EC"/>
    <w:rsid w:val="006965E7"/>
    <w:rsid w:val="00967F2B"/>
    <w:rsid w:val="00B96CB4"/>
    <w:rsid w:val="00C2461C"/>
    <w:rsid w:val="00D24943"/>
    <w:rsid w:val="00D2737D"/>
    <w:rsid w:val="00F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24943"/>
    <w:pPr>
      <w:spacing w:line="240" w:lineRule="auto"/>
    </w:pPr>
    <w:rPr>
      <w:b/>
      <w:bCs/>
      <w:color w:val="000000" w:themeColor="tex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D24943"/>
    <w:rPr>
      <w:rFonts w:ascii="Times New Roman" w:hAnsi="Times New Roman"/>
      <w:b/>
      <w:bCs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24943"/>
    <w:pPr>
      <w:spacing w:line="240" w:lineRule="auto"/>
    </w:pPr>
    <w:rPr>
      <w:b/>
      <w:bCs/>
      <w:color w:val="000000" w:themeColor="tex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D24943"/>
    <w:rPr>
      <w:rFonts w:ascii="Times New Roman" w:hAnsi="Times New Roman"/>
      <w:b/>
      <w:b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Stephen (NIH/NHGRI) [F]</dc:creator>
  <cp:lastModifiedBy>Hartley, Stephen (NIH/NHGRI) [F]</cp:lastModifiedBy>
  <cp:revision>5</cp:revision>
  <dcterms:created xsi:type="dcterms:W3CDTF">2016-05-02T20:28:00Z</dcterms:created>
  <dcterms:modified xsi:type="dcterms:W3CDTF">2016-05-10T16:06:00Z</dcterms:modified>
</cp:coreProperties>
</file>