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27" w:rsidRPr="00A46161" w:rsidRDefault="00C90FEC" w:rsidP="000C6A6B">
      <w:pPr>
        <w:widowControl/>
        <w:spacing w:line="320" w:lineRule="exact"/>
        <w:ind w:leftChars="-135" w:left="-283" w:rightChars="-500" w:right="-1050" w:firstLine="1"/>
        <w:jc w:val="left"/>
        <w:rPr>
          <w:rFonts w:ascii="Times New Roman" w:eastAsia="宋体" w:hAnsi="Times New Roman" w:cs="Times New Roman"/>
          <w:kern w:val="0"/>
          <w:sz w:val="20"/>
          <w:szCs w:val="18"/>
        </w:rPr>
      </w:pPr>
      <w:proofErr w:type="gramStart"/>
      <w:r w:rsidRPr="00C90FEC">
        <w:rPr>
          <w:rFonts w:ascii="Times New Roman" w:eastAsia="宋体" w:hAnsi="Times New Roman" w:cs="Times New Roman"/>
          <w:b/>
          <w:sz w:val="20"/>
          <w:szCs w:val="18"/>
        </w:rPr>
        <w:t>S</w:t>
      </w:r>
      <w:r w:rsidR="0034388E">
        <w:rPr>
          <w:rFonts w:ascii="Times New Roman" w:eastAsia="宋体" w:hAnsi="Times New Roman" w:cs="Times New Roman" w:hint="eastAsia"/>
          <w:b/>
          <w:sz w:val="20"/>
          <w:szCs w:val="18"/>
        </w:rPr>
        <w:t xml:space="preserve">1 </w:t>
      </w:r>
      <w:r w:rsidRPr="00C90FEC">
        <w:rPr>
          <w:rFonts w:ascii="Times New Roman" w:eastAsia="宋体" w:hAnsi="Times New Roman" w:cs="Times New Roman"/>
          <w:b/>
          <w:sz w:val="20"/>
          <w:szCs w:val="18"/>
        </w:rPr>
        <w:t>T</w:t>
      </w:r>
      <w:r w:rsidR="00702B49">
        <w:rPr>
          <w:rFonts w:ascii="Times New Roman" w:eastAsia="宋体" w:hAnsi="Times New Roman" w:cs="Times New Roman" w:hint="eastAsia"/>
          <w:b/>
          <w:sz w:val="20"/>
          <w:szCs w:val="18"/>
        </w:rPr>
        <w:t>able</w:t>
      </w:r>
      <w:bookmarkStart w:id="0" w:name="_GoBack"/>
      <w:bookmarkEnd w:id="0"/>
      <w:r w:rsidR="000F7DA7">
        <w:rPr>
          <w:rFonts w:ascii="Times New Roman" w:eastAsia="宋体" w:hAnsi="Times New Roman" w:cs="Times New Roman" w:hint="eastAsia"/>
          <w:b/>
          <w:sz w:val="20"/>
          <w:szCs w:val="18"/>
        </w:rPr>
        <w:t>.</w:t>
      </w:r>
      <w:proofErr w:type="gramEnd"/>
      <w:r w:rsidR="00B20B27" w:rsidRPr="00C90FEC">
        <w:rPr>
          <w:rFonts w:ascii="Times New Roman" w:eastAsia="宋体" w:hAnsi="Times New Roman" w:cs="Times New Roman" w:hint="eastAsia"/>
          <w:sz w:val="20"/>
          <w:szCs w:val="18"/>
        </w:rPr>
        <w:t xml:space="preserve"> </w:t>
      </w:r>
      <w:r w:rsidR="00B20B27" w:rsidRPr="00A46161">
        <w:rPr>
          <w:rFonts w:ascii="Times New Roman" w:eastAsia="宋体" w:hAnsi="Times New Roman" w:cs="Times New Roman"/>
          <w:sz w:val="20"/>
          <w:szCs w:val="18"/>
        </w:rPr>
        <w:t xml:space="preserve">Adjusted </w:t>
      </w:r>
      <w:r w:rsidR="00B20B27" w:rsidRPr="00A46161">
        <w:rPr>
          <w:rFonts w:ascii="Times New Roman" w:eastAsia="宋体" w:hAnsi="Times New Roman" w:cs="Times New Roman" w:hint="eastAsia"/>
          <w:sz w:val="20"/>
          <w:szCs w:val="18"/>
        </w:rPr>
        <w:t>relative risks (RRs)/odds ratios (ORs) (and 95% confidence intervals)</w:t>
      </w:r>
      <w:r w:rsidR="00B20B27" w:rsidRPr="00A46161">
        <w:rPr>
          <w:rFonts w:ascii="Times New Roman" w:eastAsia="宋体" w:hAnsi="Times New Roman" w:cs="Times New Roman"/>
          <w:sz w:val="20"/>
          <w:szCs w:val="18"/>
        </w:rPr>
        <w:t xml:space="preserve"> </w:t>
      </w:r>
      <w:r w:rsidR="00B20B27" w:rsidRPr="00C90FEC">
        <w:rPr>
          <w:rFonts w:ascii="Times New Roman" w:eastAsia="宋体" w:hAnsi="Times New Roman" w:cs="Times New Roman"/>
          <w:sz w:val="20"/>
          <w:szCs w:val="18"/>
        </w:rPr>
        <w:t>of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 insulin resistance</w:t>
      </w:r>
      <w:r w:rsidR="00B20B27" w:rsidRPr="00A46161">
        <w:rPr>
          <w:rFonts w:ascii="Times New Roman" w:eastAsia="宋体" w:hAnsi="Times New Roman" w:cs="Times New Roman" w:hint="eastAsia"/>
          <w:kern w:val="0"/>
          <w:sz w:val="20"/>
          <w:szCs w:val="18"/>
        </w:rPr>
        <w:t xml:space="preserve"> according to </w:t>
      </w:r>
      <w:proofErr w:type="spellStart"/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>tertiles</w:t>
      </w:r>
      <w:proofErr w:type="spellEnd"/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 of dietary vitamin </w:t>
      </w:r>
      <w:r w:rsidR="00520BC7">
        <w:rPr>
          <w:rFonts w:ascii="Times New Roman" w:eastAsia="宋体" w:hAnsi="Times New Roman" w:cs="Times New Roman" w:hint="eastAsia"/>
          <w:kern w:val="0"/>
          <w:sz w:val="20"/>
          <w:szCs w:val="18"/>
        </w:rPr>
        <w:t>E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 intake</w:t>
      </w:r>
      <w:r w:rsidR="00B20B27" w:rsidRPr="00A46161">
        <w:rPr>
          <w:rFonts w:ascii="Times New Roman" w:eastAsia="宋体" w:hAnsi="Times New Roman" w:cs="Times New Roman" w:hint="eastAsia"/>
          <w:kern w:val="0"/>
          <w:sz w:val="20"/>
          <w:szCs w:val="18"/>
        </w:rPr>
        <w:t xml:space="preserve"> in 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>the</w:t>
      </w:r>
      <w:r w:rsidR="00B20B27" w:rsidRPr="00A46161">
        <w:rPr>
          <w:rFonts w:ascii="Times New Roman" w:hAnsi="Times New Roman" w:cs="Times New Roman"/>
          <w:kern w:val="0"/>
          <w:sz w:val="20"/>
        </w:rPr>
        <w:t xml:space="preserve"> 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>Harbin People’s Health Study (HPHS, 2008-2012) and</w:t>
      </w:r>
      <w:r w:rsidR="00B20B27" w:rsidRPr="00A46161">
        <w:rPr>
          <w:rFonts w:ascii="Times New Roman" w:eastAsia="宋体" w:hAnsi="Times New Roman" w:cs="Times New Roman" w:hint="eastAsia"/>
          <w:kern w:val="0"/>
          <w:sz w:val="20"/>
          <w:szCs w:val="18"/>
        </w:rPr>
        <w:t xml:space="preserve"> 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>the Harbin Cohort Study on Diet, Nutrition and Chronic Non-communicable Diseases (</w:t>
      </w:r>
      <w:r w:rsidR="00B20B27" w:rsidRPr="00A46161">
        <w:rPr>
          <w:rFonts w:ascii="Times New Roman" w:eastAsia="宋体" w:hAnsi="Times New Roman" w:cs="Times New Roman"/>
          <w:sz w:val="20"/>
          <w:szCs w:val="18"/>
        </w:rPr>
        <w:t>HDNNCDS</w:t>
      </w:r>
      <w:r w:rsidR="00B20B27"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, 2010-2012) </w:t>
      </w:r>
    </w:p>
    <w:tbl>
      <w:tblPr>
        <w:tblW w:w="9605" w:type="dxa"/>
        <w:tblInd w:w="-142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1843"/>
        <w:gridCol w:w="1559"/>
        <w:gridCol w:w="850"/>
      </w:tblGrid>
      <w:tr w:rsidR="00B20B27" w:rsidRPr="00A46161" w:rsidTr="00073A6B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20B27" w:rsidRPr="00A46161" w:rsidRDefault="00B20B27" w:rsidP="00520BC7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proofErr w:type="spellStart"/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Tertile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s</w:t>
            </w:r>
            <w:proofErr w:type="spellEnd"/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of dietary vitamin </w:t>
            </w:r>
            <w:r w:rsidR="00520BC7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intake (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mg/day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0B27" w:rsidRPr="00A46161" w:rsidRDefault="00B20B27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 w:hint="eastAsia"/>
                <w:i/>
                <w:kern w:val="0"/>
                <w:sz w:val="20"/>
                <w:szCs w:val="18"/>
              </w:rPr>
              <w:t>P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-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trend</w:t>
            </w:r>
          </w:p>
        </w:tc>
      </w:tr>
      <w:tr w:rsidR="00B20B27" w:rsidRPr="00A46161" w:rsidTr="00073A6B">
        <w:trPr>
          <w:cantSplit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b/>
                <w:kern w:val="0"/>
                <w:sz w:val="20"/>
                <w:szCs w:val="18"/>
              </w:rPr>
              <w:t>HPHS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B20B27" w:rsidRPr="00A46161" w:rsidTr="00073A6B">
        <w:trPr>
          <w:cantSplit/>
        </w:trPr>
        <w:tc>
          <w:tcPr>
            <w:tcW w:w="4503" w:type="dxa"/>
            <w:tcBorders>
              <w:top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197" w:firstLine="394"/>
              <w:rPr>
                <w:rFonts w:ascii="Times New Roman" w:eastAsia="宋体" w:hAnsi="Times New Roman" w:cs="Times New Roman"/>
                <w:b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Diabetic participants(</w:t>
            </w:r>
            <w:r w:rsidRPr="00A46161">
              <w:rPr>
                <w:rFonts w:ascii="Times New Roman" w:eastAsia="宋体" w:hAnsi="Times New Roman" w:cs="Times New Roman"/>
                <w:i/>
                <w:kern w:val="0"/>
                <w:sz w:val="20"/>
                <w:szCs w:val="18"/>
              </w:rPr>
              <w:t>n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=117)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20B27" w:rsidRPr="00A46161" w:rsidRDefault="00B20B27" w:rsidP="009C3555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&lt;</w:t>
            </w:r>
            <w:r w:rsidR="009C3555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8.62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20B27" w:rsidRPr="00A46161" w:rsidRDefault="00B20B27" w:rsidP="009C3555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≥</w:t>
            </w:r>
            <w:r w:rsidR="009C3555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8.62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-</w:t>
            </w:r>
            <w:r w:rsidR="009C3555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11.27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20B27" w:rsidRPr="00A46161" w:rsidRDefault="00B20B27" w:rsidP="009C3555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≥</w:t>
            </w:r>
            <w:r w:rsidR="009C3555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11.27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B20B27" w:rsidRPr="00A46161" w:rsidTr="00073A6B">
        <w:trPr>
          <w:cantSplit/>
        </w:trPr>
        <w:tc>
          <w:tcPr>
            <w:tcW w:w="4503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300" w:firstLine="6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No. of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cases</w:t>
            </w:r>
          </w:p>
        </w:tc>
        <w:tc>
          <w:tcPr>
            <w:tcW w:w="850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B20B27" w:rsidRPr="00A46161" w:rsidTr="00073A6B">
        <w:trPr>
          <w:cantSplit/>
        </w:trPr>
        <w:tc>
          <w:tcPr>
            <w:tcW w:w="4503" w:type="dxa"/>
            <w:vAlign w:val="center"/>
            <w:hideMark/>
          </w:tcPr>
          <w:p w:rsidR="00B20B27" w:rsidRPr="00A46161" w:rsidRDefault="00B20B27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Age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and sex-adjusted relative risk</w:t>
            </w:r>
          </w:p>
        </w:tc>
        <w:tc>
          <w:tcPr>
            <w:tcW w:w="850" w:type="dxa"/>
            <w:vAlign w:val="center"/>
          </w:tcPr>
          <w:p w:rsidR="00B20B27" w:rsidRPr="00A46161" w:rsidRDefault="00B20B27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vAlign w:val="center"/>
          </w:tcPr>
          <w:p w:rsidR="00B20B27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0.91(0.35-2.38)</w:t>
            </w:r>
          </w:p>
        </w:tc>
        <w:tc>
          <w:tcPr>
            <w:tcW w:w="1559" w:type="dxa"/>
            <w:vAlign w:val="center"/>
          </w:tcPr>
          <w:p w:rsidR="00B20B27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0.96(0.37-2.50)</w:t>
            </w:r>
          </w:p>
        </w:tc>
        <w:tc>
          <w:tcPr>
            <w:tcW w:w="850" w:type="dxa"/>
            <w:vAlign w:val="center"/>
          </w:tcPr>
          <w:p w:rsidR="00B20B27" w:rsidRPr="00A46161" w:rsidRDefault="00890CC3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0.9</w:t>
            </w:r>
            <w:r w:rsidR="006E7194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7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bottom w:val="nil"/>
            </w:tcBorders>
            <w:vAlign w:val="center"/>
            <w:hideMark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Multivariate relative risk</w:t>
            </w:r>
            <w:r w:rsidRPr="007166FC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0.37(0.11-1.26)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0.22(0.04-1.37)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90CC3" w:rsidRPr="00A46161" w:rsidRDefault="00890CC3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0.12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  <w:bottom w:val="nil"/>
            </w:tcBorders>
          </w:tcPr>
          <w:p w:rsidR="00890CC3" w:rsidRPr="00A46161" w:rsidRDefault="00890CC3" w:rsidP="00CB67F4">
            <w:pPr>
              <w:spacing w:line="360" w:lineRule="exact"/>
              <w:ind w:rightChars="-159" w:right="-334" w:firstLineChars="149" w:firstLine="298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Non-diabetic participants(</w:t>
            </w:r>
            <w:r w:rsidRPr="00A46161">
              <w:rPr>
                <w:rFonts w:ascii="Times New Roman" w:eastAsia="宋体" w:hAnsi="Times New Roman" w:cs="Times New Roman"/>
                <w:i/>
                <w:kern w:val="0"/>
                <w:sz w:val="20"/>
                <w:szCs w:val="18"/>
              </w:rPr>
              <w:t>n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=1,621)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3F5186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&lt;</w:t>
            </w:r>
            <w:r w:rsidR="003F5186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9.27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3F5186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≥</w:t>
            </w:r>
            <w:r w:rsidR="003F5186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9.27-12.96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3F5186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≥</w:t>
            </w:r>
            <w:r w:rsidR="003F5186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12.96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300" w:firstLine="6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No. of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cases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437D9B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6</w:t>
            </w:r>
            <w:r w:rsidR="00437D9B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437D9B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7</w:t>
            </w:r>
            <w:r w:rsidR="00437D9B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437D9B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7</w:t>
            </w:r>
            <w:r w:rsidR="00437D9B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Age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and sex-adjusted relative risk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90CC3" w:rsidRPr="00A46161" w:rsidRDefault="009C3555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1.12(0.77-1.63)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90CC3" w:rsidRPr="00A46161" w:rsidRDefault="009C3555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1.09(0.75-1.59)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0CC3" w:rsidRPr="00A46161" w:rsidRDefault="009C3555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0.70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Multivariate relative risk</w:t>
            </w:r>
            <w:r w:rsidRPr="007166FC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90CC3" w:rsidRPr="00A46161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90CC3" w:rsidRPr="00A46161" w:rsidRDefault="009C3555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0.98(0.63-1.53)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90CC3" w:rsidRPr="00A46161" w:rsidRDefault="009C3555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0.71(0.38-1.35)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90CC3" w:rsidRPr="00A46161" w:rsidRDefault="006E7194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0.27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b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HDNNCDS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148" w:firstLine="296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Diabetic participants(</w:t>
            </w:r>
            <w:r w:rsidRPr="00A46161">
              <w:rPr>
                <w:rFonts w:ascii="Times New Roman" w:eastAsia="宋体" w:hAnsi="Times New Roman" w:cs="Times New Roman"/>
                <w:i/>
                <w:kern w:val="0"/>
                <w:sz w:val="20"/>
                <w:szCs w:val="18"/>
              </w:rPr>
              <w:t>n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=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239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0CC3" w:rsidRPr="001C3299" w:rsidRDefault="00890CC3" w:rsidP="001C3299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&lt;</w:t>
            </w:r>
            <w:r w:rsidR="001C329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9.38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90CC3" w:rsidRPr="001C3299" w:rsidRDefault="00890CC3" w:rsidP="001C3299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≥</w:t>
            </w:r>
            <w:r w:rsidR="001C329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9.38-13.23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90CC3" w:rsidRPr="001C3299" w:rsidRDefault="00890CC3" w:rsidP="001C3299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≥1</w:t>
            </w:r>
            <w:r w:rsidR="001C329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3.23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0CC3" w:rsidRPr="001C3299" w:rsidRDefault="00890CC3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300" w:firstLine="600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No. of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cases</w:t>
            </w:r>
          </w:p>
        </w:tc>
        <w:tc>
          <w:tcPr>
            <w:tcW w:w="850" w:type="dxa"/>
            <w:vAlign w:val="center"/>
          </w:tcPr>
          <w:p w:rsidR="00890CC3" w:rsidRPr="001C3299" w:rsidRDefault="00B00CE6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890CC3" w:rsidRPr="001C3299" w:rsidRDefault="00B00CE6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890CC3" w:rsidRPr="001C3299" w:rsidRDefault="00B00CE6" w:rsidP="00CB67F4">
            <w:pPr>
              <w:spacing w:line="320" w:lineRule="exact"/>
              <w:ind w:rightChars="-159" w:right="-334" w:firstLineChars="50" w:firstLine="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890CC3" w:rsidRPr="001C3299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Age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and sex-adjusted odds ratio</w:t>
            </w:r>
          </w:p>
        </w:tc>
        <w:tc>
          <w:tcPr>
            <w:tcW w:w="850" w:type="dxa"/>
            <w:vAlign w:val="center"/>
          </w:tcPr>
          <w:p w:rsidR="00890CC3" w:rsidRPr="001C3299" w:rsidRDefault="001C3299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vAlign w:val="center"/>
          </w:tcPr>
          <w:p w:rsidR="00890CC3" w:rsidRPr="001C3299" w:rsidRDefault="001C3299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0.62(0.35-1.12)</w:t>
            </w:r>
          </w:p>
        </w:tc>
        <w:tc>
          <w:tcPr>
            <w:tcW w:w="1559" w:type="dxa"/>
            <w:vAlign w:val="center"/>
          </w:tcPr>
          <w:p w:rsidR="00890CC3" w:rsidRPr="001C3299" w:rsidRDefault="001C3299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0.84(0.47-1.50)</w:t>
            </w:r>
          </w:p>
        </w:tc>
        <w:tc>
          <w:tcPr>
            <w:tcW w:w="850" w:type="dxa"/>
            <w:vAlign w:val="center"/>
          </w:tcPr>
          <w:p w:rsidR="00890CC3" w:rsidRPr="001C3299" w:rsidRDefault="001C3299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0.7</w:t>
            </w:r>
            <w:r w:rsidR="006E71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2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Multivariate odds ratio</w:t>
            </w:r>
            <w:r w:rsidRPr="007166FC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0CC3" w:rsidRPr="001C3299" w:rsidRDefault="00B00CE6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0CC3" w:rsidRPr="001C3299" w:rsidRDefault="00B00CE6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0.41(0.20-0.83)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0CC3" w:rsidRPr="001C3299" w:rsidRDefault="00B00CE6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0.36(0.13-1.00)</w:t>
            </w:r>
          </w:p>
        </w:tc>
        <w:tc>
          <w:tcPr>
            <w:tcW w:w="850" w:type="dxa"/>
            <w:vAlign w:val="center"/>
          </w:tcPr>
          <w:p w:rsidR="00890CC3" w:rsidRPr="001C3299" w:rsidRDefault="00B00CE6" w:rsidP="006E719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0.0</w:t>
            </w:r>
            <w:r w:rsidR="006E71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6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149" w:firstLine="298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Non-diabetic participants(</w:t>
            </w:r>
            <w:r w:rsidRPr="00A46161">
              <w:rPr>
                <w:rFonts w:ascii="Times New Roman" w:eastAsia="宋体" w:hAnsi="Times New Roman" w:cs="Times New Roman"/>
                <w:i/>
                <w:kern w:val="0"/>
                <w:sz w:val="20"/>
                <w:szCs w:val="18"/>
              </w:rPr>
              <w:t>n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=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>4,349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1C3299" w:rsidRDefault="00890CC3" w:rsidP="000C6A6B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&lt;</w:t>
            </w:r>
            <w:r w:rsidR="000C6A6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9.72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1C3299" w:rsidRDefault="00890CC3" w:rsidP="000C6A6B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≥</w:t>
            </w:r>
            <w:r w:rsidR="000C6A6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9.72</w:t>
            </w: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-1</w:t>
            </w:r>
            <w:r w:rsidR="000C6A6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3.53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890CC3" w:rsidRPr="001C3299" w:rsidRDefault="00890CC3" w:rsidP="000C6A6B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1C329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≥1</w:t>
            </w:r>
            <w:r w:rsidR="000C6A6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3.53</w:t>
            </w:r>
          </w:p>
        </w:tc>
        <w:tc>
          <w:tcPr>
            <w:tcW w:w="850" w:type="dxa"/>
            <w:vAlign w:val="center"/>
          </w:tcPr>
          <w:p w:rsidR="00890CC3" w:rsidRPr="001C3299" w:rsidRDefault="00890CC3" w:rsidP="00CB67F4">
            <w:pPr>
              <w:spacing w:line="36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tcBorders>
              <w:top w:val="nil"/>
            </w:tcBorders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 w:firstLineChars="300" w:firstLine="600"/>
              <w:rPr>
                <w:rFonts w:ascii="Times New Roman" w:eastAsia="宋体" w:hAnsi="Times New Roman" w:cs="Times New Roman"/>
                <w:b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No. of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cases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0CC3" w:rsidRPr="001C3299" w:rsidRDefault="000C6A6B" w:rsidP="000C6A6B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329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90CC3" w:rsidRPr="001C3299" w:rsidRDefault="000C6A6B" w:rsidP="000C6A6B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324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90CC3" w:rsidRPr="001C3299" w:rsidRDefault="000C6A6B" w:rsidP="000C6A6B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323</w:t>
            </w:r>
          </w:p>
        </w:tc>
        <w:tc>
          <w:tcPr>
            <w:tcW w:w="850" w:type="dxa"/>
            <w:vAlign w:val="center"/>
          </w:tcPr>
          <w:p w:rsidR="00890CC3" w:rsidRPr="001C3299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90CC3" w:rsidRPr="00A46161" w:rsidTr="00073A6B">
        <w:trPr>
          <w:cantSplit/>
        </w:trPr>
        <w:tc>
          <w:tcPr>
            <w:tcW w:w="4503" w:type="dxa"/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</w:t>
            </w: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>Age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and sex-adjusted odds ratio</w:t>
            </w:r>
          </w:p>
        </w:tc>
        <w:tc>
          <w:tcPr>
            <w:tcW w:w="850" w:type="dxa"/>
            <w:vAlign w:val="center"/>
          </w:tcPr>
          <w:p w:rsidR="00890CC3" w:rsidRPr="001C3299" w:rsidRDefault="008C124C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vAlign w:val="center"/>
          </w:tcPr>
          <w:p w:rsidR="00890CC3" w:rsidRPr="001C3299" w:rsidRDefault="008C124C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0.98(0.80-1.17)</w:t>
            </w:r>
          </w:p>
        </w:tc>
        <w:tc>
          <w:tcPr>
            <w:tcW w:w="1559" w:type="dxa"/>
            <w:vAlign w:val="center"/>
          </w:tcPr>
          <w:p w:rsidR="00890CC3" w:rsidRPr="001C3299" w:rsidRDefault="008C124C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0.95(0.79-1.14)</w:t>
            </w:r>
          </w:p>
        </w:tc>
        <w:tc>
          <w:tcPr>
            <w:tcW w:w="850" w:type="dxa"/>
            <w:vAlign w:val="center"/>
          </w:tcPr>
          <w:p w:rsidR="00890CC3" w:rsidRPr="001C3299" w:rsidRDefault="008C124C" w:rsidP="006E719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0.5</w:t>
            </w:r>
            <w:r w:rsidR="006E71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9</w:t>
            </w:r>
          </w:p>
        </w:tc>
      </w:tr>
      <w:tr w:rsidR="00890CC3" w:rsidRPr="00A46161" w:rsidTr="00073A6B">
        <w:trPr>
          <w:cantSplit/>
        </w:trPr>
        <w:tc>
          <w:tcPr>
            <w:tcW w:w="4503" w:type="dxa"/>
            <w:vAlign w:val="center"/>
          </w:tcPr>
          <w:p w:rsidR="00890CC3" w:rsidRPr="00A46161" w:rsidRDefault="00890CC3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</w:pPr>
            <w:r w:rsidRPr="00A46161">
              <w:rPr>
                <w:rFonts w:ascii="Times New Roman" w:eastAsia="宋体" w:hAnsi="Times New Roman" w:cs="Times New Roman"/>
                <w:kern w:val="0"/>
                <w:sz w:val="20"/>
                <w:szCs w:val="18"/>
              </w:rPr>
              <w:t xml:space="preserve">  </w:t>
            </w:r>
            <w:r w:rsidRPr="00A46161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</w:rPr>
              <w:t xml:space="preserve">    Multivariate odds ratio</w:t>
            </w:r>
            <w:r w:rsidRPr="007166FC">
              <w:rPr>
                <w:rFonts w:ascii="Times New Roman" w:eastAsia="宋体" w:hAnsi="Times New Roman" w:cs="Times New Roman" w:hint="eastAsia"/>
                <w:kern w:val="0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890CC3" w:rsidRPr="001C3299" w:rsidRDefault="008C124C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1.00</w:t>
            </w:r>
          </w:p>
        </w:tc>
        <w:tc>
          <w:tcPr>
            <w:tcW w:w="1843" w:type="dxa"/>
            <w:vAlign w:val="center"/>
          </w:tcPr>
          <w:p w:rsidR="00890CC3" w:rsidRPr="001C3299" w:rsidRDefault="00073A6B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0.91(0.72-1.14)</w:t>
            </w:r>
          </w:p>
        </w:tc>
        <w:tc>
          <w:tcPr>
            <w:tcW w:w="1559" w:type="dxa"/>
            <w:vAlign w:val="center"/>
          </w:tcPr>
          <w:p w:rsidR="00890CC3" w:rsidRPr="001C3299" w:rsidRDefault="00073A6B" w:rsidP="00CB67F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0.79(0.57-1.08)</w:t>
            </w:r>
          </w:p>
        </w:tc>
        <w:tc>
          <w:tcPr>
            <w:tcW w:w="850" w:type="dxa"/>
            <w:vAlign w:val="center"/>
          </w:tcPr>
          <w:p w:rsidR="00890CC3" w:rsidRPr="001C3299" w:rsidRDefault="00073A6B" w:rsidP="006E7194">
            <w:pPr>
              <w:spacing w:line="320" w:lineRule="exact"/>
              <w:ind w:rightChars="-159" w:right="-334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0.1</w:t>
            </w:r>
            <w:r w:rsidR="006E719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4</w:t>
            </w:r>
          </w:p>
        </w:tc>
      </w:tr>
    </w:tbl>
    <w:p w:rsidR="00B20B27" w:rsidRPr="00A46161" w:rsidRDefault="00B20B27" w:rsidP="000C6A6B">
      <w:pPr>
        <w:spacing w:line="320" w:lineRule="exact"/>
        <w:ind w:leftChars="-68" w:left="-143" w:rightChars="-500" w:right="-1050"/>
        <w:rPr>
          <w:rFonts w:ascii="Times New Roman" w:eastAsia="宋体" w:hAnsi="Times New Roman" w:cs="Times New Roman"/>
          <w:kern w:val="0"/>
          <w:sz w:val="20"/>
          <w:szCs w:val="18"/>
        </w:rPr>
      </w:pPr>
      <w:proofErr w:type="gramStart"/>
      <w:r w:rsidRPr="007166FC">
        <w:rPr>
          <w:rFonts w:ascii="Times New Roman" w:eastAsia="宋体" w:hAnsi="Times New Roman" w:cs="Times New Roman" w:hint="eastAsia"/>
          <w:kern w:val="0"/>
          <w:sz w:val="20"/>
          <w:szCs w:val="18"/>
          <w:vertAlign w:val="superscript"/>
        </w:rPr>
        <w:t>1</w:t>
      </w:r>
      <w:r w:rsidRPr="00A46161">
        <w:rPr>
          <w:rFonts w:ascii="Times New Roman" w:eastAsia="宋体" w:hAnsi="Times New Roman" w:cs="Times New Roman" w:hint="eastAsia"/>
          <w:kern w:val="0"/>
          <w:sz w:val="20"/>
          <w:szCs w:val="18"/>
        </w:rPr>
        <w:t>A</w:t>
      </w:r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djusted for age at study recruitment, sex, </w:t>
      </w:r>
      <w:r w:rsidRPr="00A46161">
        <w:rPr>
          <w:rFonts w:ascii="Times New Roman" w:eastAsia="宋体" w:hAnsi="Times New Roman" w:cs="Times New Roman"/>
          <w:sz w:val="20"/>
          <w:szCs w:val="18"/>
        </w:rPr>
        <w:t>body mass index</w:t>
      </w:r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, waist circumference, exercise regularly, total energy intake, hypertension, coronary heart disease, and </w:t>
      </w:r>
      <w:proofErr w:type="spellStart"/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>hyperlipemia</w:t>
      </w:r>
      <w:proofErr w:type="spellEnd"/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>.</w:t>
      </w:r>
      <w:proofErr w:type="gramEnd"/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 </w:t>
      </w:r>
    </w:p>
    <w:p w:rsidR="00B20B27" w:rsidRPr="00A46161" w:rsidRDefault="00B20B27" w:rsidP="000C6A6B">
      <w:pPr>
        <w:spacing w:line="320" w:lineRule="exact"/>
        <w:ind w:leftChars="-68" w:left="-143" w:rightChars="-500" w:right="-1050"/>
        <w:rPr>
          <w:rFonts w:ascii="Times New Roman" w:eastAsia="宋体" w:hAnsi="Times New Roman" w:cs="Times New Roman"/>
          <w:kern w:val="0"/>
          <w:sz w:val="20"/>
          <w:szCs w:val="18"/>
        </w:rPr>
      </w:pPr>
      <w:proofErr w:type="gramStart"/>
      <w:r w:rsidRPr="007166FC">
        <w:rPr>
          <w:rFonts w:ascii="Times New Roman" w:eastAsia="宋体" w:hAnsi="Times New Roman" w:cs="Times New Roman" w:hint="eastAsia"/>
          <w:kern w:val="0"/>
          <w:sz w:val="20"/>
          <w:szCs w:val="18"/>
          <w:vertAlign w:val="superscript"/>
        </w:rPr>
        <w:t>2</w:t>
      </w:r>
      <w:r w:rsidRPr="00A46161">
        <w:rPr>
          <w:rFonts w:ascii="Times New Roman" w:eastAsia="宋体" w:hAnsi="Times New Roman" w:cs="Times New Roman" w:hint="eastAsia"/>
          <w:kern w:val="0"/>
          <w:sz w:val="20"/>
          <w:szCs w:val="18"/>
        </w:rPr>
        <w:t>A</w:t>
      </w:r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djusted for age at study recruitment, sex, </w:t>
      </w:r>
      <w:r w:rsidRPr="00A46161">
        <w:rPr>
          <w:rFonts w:ascii="Times New Roman" w:eastAsia="宋体" w:hAnsi="Times New Roman" w:cs="Times New Roman"/>
          <w:sz w:val="20"/>
          <w:szCs w:val="18"/>
        </w:rPr>
        <w:t>body mass index</w:t>
      </w:r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 xml:space="preserve">, waist circumference, exercise regularly, total energy intake, hypertension, coronary heart disease, </w:t>
      </w:r>
      <w:proofErr w:type="spellStart"/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>hyperlipemia</w:t>
      </w:r>
      <w:proofErr w:type="spellEnd"/>
      <w:r w:rsidRPr="00A46161">
        <w:rPr>
          <w:rFonts w:ascii="Times New Roman" w:eastAsia="宋体" w:hAnsi="Times New Roman" w:cs="Times New Roman"/>
          <w:kern w:val="0"/>
          <w:sz w:val="20"/>
          <w:szCs w:val="18"/>
        </w:rPr>
        <w:t>, body fat percentage, education, current smoking, and family history of type 2 diabetes.</w:t>
      </w:r>
      <w:proofErr w:type="gramEnd"/>
    </w:p>
    <w:p w:rsidR="00B20B27" w:rsidRPr="00B20B27" w:rsidRDefault="00B20B27"/>
    <w:sectPr w:rsidR="00B20B27" w:rsidRPr="00B20B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D9" w:rsidRDefault="005C5ED9" w:rsidP="008A5AA4">
      <w:r>
        <w:separator/>
      </w:r>
    </w:p>
  </w:endnote>
  <w:endnote w:type="continuationSeparator" w:id="0">
    <w:p w:rsidR="005C5ED9" w:rsidRDefault="005C5ED9" w:rsidP="008A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75972"/>
      <w:docPartObj>
        <w:docPartGallery w:val="Page Numbers (Bottom of Page)"/>
        <w:docPartUnique/>
      </w:docPartObj>
    </w:sdtPr>
    <w:sdtEndPr/>
    <w:sdtContent>
      <w:p w:rsidR="008A5AA4" w:rsidRDefault="008A5A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7D" w:rsidRPr="0033637D">
          <w:rPr>
            <w:noProof/>
            <w:lang w:val="zh-CN"/>
          </w:rPr>
          <w:t>1</w:t>
        </w:r>
        <w:r>
          <w:fldChar w:fldCharType="end"/>
        </w:r>
      </w:p>
    </w:sdtContent>
  </w:sdt>
  <w:p w:rsidR="008A5AA4" w:rsidRDefault="008A5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D9" w:rsidRDefault="005C5ED9" w:rsidP="008A5AA4">
      <w:r>
        <w:separator/>
      </w:r>
    </w:p>
  </w:footnote>
  <w:footnote w:type="continuationSeparator" w:id="0">
    <w:p w:rsidR="005C5ED9" w:rsidRDefault="005C5ED9" w:rsidP="008A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78"/>
    <w:rsid w:val="0001486A"/>
    <w:rsid w:val="0006186A"/>
    <w:rsid w:val="000721BA"/>
    <w:rsid w:val="00073A6B"/>
    <w:rsid w:val="000C6A6B"/>
    <w:rsid w:val="000F7DA7"/>
    <w:rsid w:val="0011283D"/>
    <w:rsid w:val="001529FF"/>
    <w:rsid w:val="001C3299"/>
    <w:rsid w:val="00235047"/>
    <w:rsid w:val="0033637D"/>
    <w:rsid w:val="0034388E"/>
    <w:rsid w:val="00350C17"/>
    <w:rsid w:val="003F5186"/>
    <w:rsid w:val="00437D9B"/>
    <w:rsid w:val="00520BC7"/>
    <w:rsid w:val="00582651"/>
    <w:rsid w:val="005C5ED9"/>
    <w:rsid w:val="006D74D7"/>
    <w:rsid w:val="006E7194"/>
    <w:rsid w:val="00702B49"/>
    <w:rsid w:val="007166FC"/>
    <w:rsid w:val="00784D0A"/>
    <w:rsid w:val="007F79CE"/>
    <w:rsid w:val="0084596F"/>
    <w:rsid w:val="00856DC1"/>
    <w:rsid w:val="008670E4"/>
    <w:rsid w:val="00890CC3"/>
    <w:rsid w:val="008A5AA4"/>
    <w:rsid w:val="008C124C"/>
    <w:rsid w:val="008D1BB0"/>
    <w:rsid w:val="008D6378"/>
    <w:rsid w:val="009916B3"/>
    <w:rsid w:val="009C3555"/>
    <w:rsid w:val="009F4546"/>
    <w:rsid w:val="00B00CE6"/>
    <w:rsid w:val="00B20B27"/>
    <w:rsid w:val="00B56D3F"/>
    <w:rsid w:val="00B622A1"/>
    <w:rsid w:val="00C201F7"/>
    <w:rsid w:val="00C23CE2"/>
    <w:rsid w:val="00C50EF8"/>
    <w:rsid w:val="00C90FEC"/>
    <w:rsid w:val="00CB37A7"/>
    <w:rsid w:val="00D14D90"/>
    <w:rsid w:val="00D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A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1544</Characters>
  <Application>Microsoft Office Word</Application>
  <DocSecurity>0</DocSecurity>
  <Lines>12</Lines>
  <Paragraphs>3</Paragraphs>
  <ScaleCrop>false</ScaleCrop>
  <Company>微软中国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35</cp:revision>
  <dcterms:created xsi:type="dcterms:W3CDTF">2015-04-29T07:32:00Z</dcterms:created>
  <dcterms:modified xsi:type="dcterms:W3CDTF">2016-09-14T02:28:00Z</dcterms:modified>
</cp:coreProperties>
</file>