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5B" w:rsidRPr="006B6909" w:rsidRDefault="00B73AAF" w:rsidP="002303E5">
      <w:pPr>
        <w:spacing w:line="480" w:lineRule="auto"/>
        <w:ind w:left="720" w:hanging="720"/>
        <w:jc w:val="both"/>
        <w:rPr>
          <w:b/>
          <w:sz w:val="22"/>
          <w:szCs w:val="22"/>
          <w:lang w:val="en-GB"/>
        </w:rPr>
      </w:pPr>
      <w:proofErr w:type="gramStart"/>
      <w:r w:rsidRPr="006B6909">
        <w:rPr>
          <w:b/>
          <w:sz w:val="22"/>
          <w:szCs w:val="22"/>
          <w:lang w:val="en-GB"/>
        </w:rPr>
        <w:t>S</w:t>
      </w:r>
      <w:r w:rsidR="006B6909" w:rsidRPr="006B6909">
        <w:rPr>
          <w:b/>
          <w:sz w:val="22"/>
          <w:szCs w:val="22"/>
          <w:lang w:val="en-GB"/>
        </w:rPr>
        <w:t>1</w:t>
      </w:r>
      <w:r w:rsidRPr="006B6909">
        <w:rPr>
          <w:b/>
          <w:sz w:val="22"/>
          <w:szCs w:val="22"/>
          <w:lang w:val="en-GB"/>
        </w:rPr>
        <w:t xml:space="preserve"> Text</w:t>
      </w:r>
      <w:r w:rsidR="0019784D">
        <w:rPr>
          <w:b/>
          <w:sz w:val="22"/>
          <w:szCs w:val="22"/>
          <w:lang w:val="en-GB"/>
        </w:rPr>
        <w:t>.</w:t>
      </w:r>
      <w:proofErr w:type="gramEnd"/>
      <w:r w:rsidR="0019784D">
        <w:rPr>
          <w:b/>
          <w:sz w:val="22"/>
          <w:szCs w:val="22"/>
          <w:lang w:val="en-GB"/>
        </w:rPr>
        <w:t xml:space="preserve"> </w:t>
      </w:r>
      <w:r w:rsidR="00120F5B" w:rsidRPr="006B6909">
        <w:rPr>
          <w:b/>
          <w:sz w:val="22"/>
          <w:szCs w:val="22"/>
          <w:lang w:val="en-GB"/>
        </w:rPr>
        <w:t xml:space="preserve">MRI acquisition and image </w:t>
      </w:r>
      <w:proofErr w:type="spellStart"/>
      <w:r w:rsidR="00120F5B" w:rsidRPr="006B6909">
        <w:rPr>
          <w:b/>
          <w:sz w:val="22"/>
          <w:szCs w:val="22"/>
          <w:lang w:val="en-GB"/>
        </w:rPr>
        <w:t>preprocessing</w:t>
      </w:r>
      <w:proofErr w:type="spellEnd"/>
      <w:r w:rsidR="00120F5B" w:rsidRPr="006B6909">
        <w:rPr>
          <w:b/>
          <w:sz w:val="22"/>
          <w:szCs w:val="22"/>
          <w:lang w:val="en-GB"/>
        </w:rPr>
        <w:t xml:space="preserve"> details</w:t>
      </w:r>
      <w:r w:rsidR="0019784D">
        <w:rPr>
          <w:b/>
          <w:sz w:val="22"/>
          <w:szCs w:val="22"/>
          <w:lang w:val="en-GB"/>
        </w:rPr>
        <w:t>.</w:t>
      </w:r>
    </w:p>
    <w:p w:rsidR="002303E5" w:rsidRPr="006B6909" w:rsidRDefault="002303E5" w:rsidP="002303E5">
      <w:pPr>
        <w:spacing w:line="480" w:lineRule="auto"/>
        <w:jc w:val="both"/>
        <w:rPr>
          <w:sz w:val="22"/>
          <w:szCs w:val="22"/>
          <w:lang w:val="en-GB"/>
        </w:rPr>
      </w:pPr>
      <w:r w:rsidRPr="006B6909">
        <w:rPr>
          <w:sz w:val="22"/>
          <w:szCs w:val="22"/>
          <w:lang w:val="en-GB"/>
        </w:rPr>
        <w:t xml:space="preserve">High-resolution 3D anatomical images were obtained using an axial T1-weighted three dimensional fast spoiled gradient inversion recovery-prepared sequence. A total of 134 contiguous slices were acquired with repetition time 11.9 ms; echo time 4.2 ms; flip angle 15o; field of view 30 cm; 256 x 256 pixel matrix; slice thickness 1.2 mm. All the anatomical images were visually inspected and subjects with poor quality images were discarded. Cortical thickness measurements across the whole cortex were obtained using </w:t>
      </w:r>
      <w:proofErr w:type="spellStart"/>
      <w:r w:rsidRPr="006B6909">
        <w:rPr>
          <w:sz w:val="22"/>
          <w:szCs w:val="22"/>
          <w:lang w:val="en-GB"/>
        </w:rPr>
        <w:t>FreeSurfer</w:t>
      </w:r>
      <w:proofErr w:type="spellEnd"/>
      <w:r w:rsidRPr="006B6909">
        <w:rPr>
          <w:sz w:val="22"/>
          <w:szCs w:val="22"/>
          <w:lang w:val="en-GB"/>
        </w:rPr>
        <w:t xml:space="preserve"> tools (http://surfer.nmr.mgh.harvard.edu/). Processing steps included removal of non-brain tissue, segmentation of the </w:t>
      </w:r>
      <w:proofErr w:type="spellStart"/>
      <w:r w:rsidRPr="006B6909">
        <w:rPr>
          <w:sz w:val="22"/>
          <w:szCs w:val="22"/>
          <w:lang w:val="en-GB"/>
        </w:rPr>
        <w:t>subcortical</w:t>
      </w:r>
      <w:proofErr w:type="spellEnd"/>
      <w:r w:rsidRPr="006B6909">
        <w:rPr>
          <w:sz w:val="22"/>
          <w:szCs w:val="22"/>
          <w:lang w:val="en-GB"/>
        </w:rPr>
        <w:t xml:space="preserve"> white matter and deep gray matter volumetric structures, tessellation of the gray and white matter boundary, registration to a spherical atlas which is based on individual cortical folding patterns to match cortical geometry across subjects and creation of a variety of surface based data. Cortical thickness is calculated as the closest distance from the gray/white boundary to the gray/CSF boundary at each vertex on the tessellated surface </w:t>
      </w:r>
      <w:r w:rsidR="00BE3642" w:rsidRPr="006B6909">
        <w:rPr>
          <w:sz w:val="22"/>
          <w:szCs w:val="22"/>
          <w:lang w:val="en-GB"/>
        </w:rPr>
        <w:fldChar w:fldCharType="begin"/>
      </w:r>
      <w:r w:rsidR="00EC016A" w:rsidRPr="006B6909">
        <w:rPr>
          <w:sz w:val="22"/>
          <w:szCs w:val="22"/>
          <w:lang w:val="en-GB"/>
        </w:rPr>
        <w:instrText xml:space="preserve"> ADDIN EN.CITE &lt;EndNote&gt;&lt;Cite&gt;&lt;Author&gt;Fischl&lt;/Author&gt;&lt;Year&gt;1999&lt;/Year&gt;&lt;RecNum&gt;242&lt;/RecNum&gt;&lt;record&gt;&lt;rec-number&gt;242&lt;/rec-number&gt;&lt;ref-type name="Journal Article"&gt;17&lt;/ref-type&gt;&lt;contributors&gt;&lt;authors&gt;&lt;author&gt;Fischl, B.&lt;/author&gt;&lt;author&gt;Sereno, M. I.&lt;/author&gt;&lt;author&gt;Dale, A. M.&lt;/author&gt;&lt;/authors&gt;&lt;/contributors&gt;&lt;auth-address&gt;Nuclear Magnetic Resonance Center, Massachusetts General Hosp/Harvard Medical School, Building 149, 13th Street, Charlestown, Massachusetts, 02129, USA.&lt;/auth-address&gt;&lt;titles&gt;&lt;title&gt;Cortical surface-based analysis. II: Inflation, flattening, and a surface-based coordinate system&lt;/title&gt;&lt;secondary-title&gt;Neuroimage&lt;/secondary-title&gt;&lt;/titles&gt;&lt;periodical&gt;&lt;full-title&gt;Neuroimage&lt;/full-title&gt;&lt;/periodical&gt;&lt;pages&gt;195-207&lt;/pages&gt;&lt;volume&gt;9&lt;/volume&gt;&lt;number&gt;2&lt;/number&gt;&lt;keywords&gt;&lt;keyword&gt;Artifacts&lt;/keyword&gt;&lt;keyword&gt;Brain Mapping/instrumentation&lt;/keyword&gt;&lt;keyword&gt;Cerebral Cortex/*anatomy &amp;amp; histology&lt;/keyword&gt;&lt;keyword&gt;Dominance, Cerebral/physiology&lt;/keyword&gt;&lt;keyword&gt;Humans&lt;/keyword&gt;&lt;keyword&gt;Image Processing, Computer-Assisted/*instrumentation&lt;/keyword&gt;&lt;keyword&gt;Magnetic Resonance Imaging/*instrumentation&lt;/keyword&gt;&lt;keyword&gt;Software&lt;/keyword&gt;&lt;/keywords&gt;&lt;dates&gt;&lt;year&gt;1999&lt;/year&gt;&lt;pub-dates&gt;&lt;date&gt;Feb&lt;/date&gt;&lt;/pub-dates&gt;&lt;/dates&gt;&lt;accession-num&gt;9931269&lt;/accession-num&gt;&lt;urls&gt;&lt;related-urls&gt;&lt;url&gt;http://www.ncbi.nlm.nih.gov/entrez/query.fcgi?cmd=Retrieve&amp;amp;db=PubMed&amp;amp;dopt=Citation&amp;amp;list_uids=9931269 &lt;/url&gt;&lt;/related-urls&gt;&lt;/urls&gt;&lt;/record&gt;&lt;/Cite&gt;&lt;/EndNote&gt;</w:instrText>
      </w:r>
      <w:r w:rsidR="00BE3642" w:rsidRPr="006B6909">
        <w:rPr>
          <w:sz w:val="22"/>
          <w:szCs w:val="22"/>
          <w:lang w:val="en-GB"/>
        </w:rPr>
        <w:fldChar w:fldCharType="separate"/>
      </w:r>
      <w:r w:rsidRPr="006B6909">
        <w:rPr>
          <w:sz w:val="22"/>
          <w:szCs w:val="22"/>
          <w:lang w:val="en-GB"/>
        </w:rPr>
        <w:t>(1)</w:t>
      </w:r>
      <w:r w:rsidR="00BE3642" w:rsidRPr="006B6909">
        <w:rPr>
          <w:sz w:val="22"/>
          <w:szCs w:val="22"/>
          <w:lang w:val="en-GB"/>
        </w:rPr>
        <w:fldChar w:fldCharType="end"/>
      </w:r>
      <w:r w:rsidRPr="006B6909">
        <w:rPr>
          <w:sz w:val="22"/>
          <w:szCs w:val="22"/>
          <w:lang w:val="en-GB"/>
        </w:rPr>
        <w:t xml:space="preserve">. </w:t>
      </w:r>
    </w:p>
    <w:p w:rsidR="002303E5" w:rsidRPr="006B6909" w:rsidRDefault="002303E5" w:rsidP="002303E5">
      <w:pPr>
        <w:spacing w:before="60" w:line="480" w:lineRule="auto"/>
        <w:jc w:val="both"/>
        <w:rPr>
          <w:rFonts w:cs="Times New Roman"/>
          <w:sz w:val="22"/>
          <w:szCs w:val="22"/>
          <w:lang w:val="en-GB"/>
        </w:rPr>
      </w:pPr>
      <w:r w:rsidRPr="006B6909">
        <w:rPr>
          <w:rFonts w:cs="Times New Roman"/>
          <w:sz w:val="22"/>
          <w:szCs w:val="22"/>
          <w:lang w:val="en-GB"/>
        </w:rPr>
        <w:t>Diffusion tensor imaging (DTI) was obtained using spin-echo single-shot echo-planar sequences of 25 directions with a B-factor of 1000 s/mm2. Twenty-six slices were acquired with repetition time 8300 ms; echo time 94 ms; thickness 5 mm, no gap; pulse angle 90°; field of view 26 cm; 128 x 128 acquisition matrix reconstructed into a 256 x 256 matrix. DTI was processed using Functional MRI of the Brain (FMRIB) Software Library 5.0 (FSL), developed by the Analysis Group at the Oxford Centre for FMRIB</w:t>
      </w:r>
      <w:r w:rsidR="00202C7F" w:rsidRPr="006B6909">
        <w:rPr>
          <w:rFonts w:cs="Times New Roman"/>
          <w:sz w:val="22"/>
          <w:szCs w:val="22"/>
          <w:lang w:val="en-GB"/>
        </w:rPr>
        <w:t xml:space="preserve"> </w:t>
      </w:r>
      <w:r w:rsidR="00BE3642" w:rsidRPr="006B6909">
        <w:rPr>
          <w:rFonts w:cs="Times New Roman"/>
          <w:sz w:val="22"/>
          <w:szCs w:val="22"/>
          <w:lang w:val="en-GB"/>
        </w:rPr>
        <w:fldChar w:fldCharType="begin"/>
      </w:r>
      <w:r w:rsidR="00EC016A" w:rsidRPr="006B6909">
        <w:rPr>
          <w:rFonts w:cs="Times New Roman"/>
          <w:sz w:val="22"/>
          <w:szCs w:val="22"/>
          <w:lang w:val="en-GB"/>
        </w:rPr>
        <w:instrText xml:space="preserve"> ADDIN EN.CITE &lt;EndNote&gt;&lt;Cite&gt;&lt;Author&gt;Smith&lt;/Author&gt;&lt;Year&gt;2004&lt;/Year&gt;&lt;RecNum&gt;250&lt;/RecNum&gt;&lt;record&gt;&lt;rec-number&gt;250&lt;/rec-number&gt;&lt;ref-type name="Journal Article"&gt;17&lt;/ref-type&gt;&lt;contributors&gt;&lt;authors&gt;&lt;author&gt;Smith, S. M.&lt;/author&gt;&lt;author&gt;Jenkinson, M.&lt;/author&gt;&lt;author&gt;Woolrich, M. W.&lt;/author&gt;&lt;author&gt;Beckmann, C. F.&lt;/author&gt;&lt;author&gt;Behrens, T. E.&lt;/author&gt;&lt;author&gt;Johansen-Berg, H.&lt;/author&gt;&lt;author&gt;Bannister, P. R.&lt;/author&gt;&lt;author&gt;De Luca, M.&lt;/author&gt;&lt;author&gt;Drobnjak, I.&lt;/author&gt;&lt;author&gt;Flitney, D. E.&lt;/author&gt;&lt;author&gt;Niazy, R. K.&lt;/author&gt;&lt;author&gt;Saunders, J.&lt;/author&gt;&lt;author&gt;Vickers, J.&lt;/author&gt;&lt;author&gt;Zhang, Y.&lt;/author&gt;&lt;author&gt;De Stefano, N.&lt;/author&gt;&lt;author&gt;Brady, J. M.&lt;/author&gt;&lt;author&gt;Matthews, P. M.&lt;/author&gt;&lt;/authors&gt;&lt;/contributors&gt;&lt;auth-address&gt;Oxford Centre for Functional Magnetic Resonance Imaging of the Brain (FMRIB), Department of Clinical Neurology, John Radcliffe Hospital, Oxford University, Headington, Oxford OX3 9DU, UK. steve@fmrib.ox.ac.uk&lt;/auth-address&gt;&lt;titles&gt;&lt;title&gt;Advances in functional and structural MR image analysis and implementation as FSL&lt;/title&gt;&lt;secondary-title&gt;Neuroimage&lt;/secondary-title&gt;&lt;/titles&gt;&lt;periodical&gt;&lt;full-title&gt;Neuroimage&lt;/full-title&gt;&lt;/periodical&gt;&lt;pages&gt;S208-19&lt;/pages&gt;&lt;volume&gt;23 Suppl 1&lt;/volume&gt;&lt;keywords&gt;&lt;keyword&gt;Bayes Theorem&lt;/keyword&gt;&lt;keyword&gt;Brain/anatomy &amp;amp; histology/physiology&lt;/keyword&gt;&lt;keyword&gt;Databases, Factual&lt;/keyword&gt;&lt;keyword&gt;Humans&lt;/keyword&gt;&lt;keyword&gt;*Image Processing, Computer-Assisted&lt;/keyword&gt;&lt;keyword&gt;Magnetic Resonance Imaging/*statistics &amp;amp; numerical data&lt;/keyword&gt;&lt;keyword&gt;Models, Neurological&lt;/keyword&gt;&lt;keyword&gt;Models, Statistical&lt;/keyword&gt;&lt;keyword&gt;Software&lt;/keyword&gt;&lt;/keywords&gt;&lt;dates&gt;&lt;year&gt;2004&lt;/year&gt;&lt;/dates&gt;&lt;accession-num&gt;15501092&lt;/accession-num&gt;&lt;urls&gt;&lt;related-urls&gt;&lt;url&gt;http://www.ncbi.nlm.nih.gov/entrez/query.fcgi?cmd=Retrieve&amp;amp;db=PubMed&amp;amp;dopt=Citation&amp;amp;list_uids=15501092 &lt;/url&gt;&lt;/related-urls&gt;&lt;/urls&gt;&lt;/record&gt;&lt;/Cite&gt;&lt;/EndNote&gt;</w:instrText>
      </w:r>
      <w:r w:rsidR="00BE3642" w:rsidRPr="006B6909">
        <w:rPr>
          <w:rFonts w:cs="Times New Roman"/>
          <w:sz w:val="22"/>
          <w:szCs w:val="22"/>
          <w:lang w:val="en-GB"/>
        </w:rPr>
        <w:fldChar w:fldCharType="separate"/>
      </w:r>
      <w:r w:rsidR="00EC016A" w:rsidRPr="006B6909">
        <w:rPr>
          <w:rFonts w:cs="Times New Roman"/>
          <w:sz w:val="22"/>
          <w:szCs w:val="22"/>
          <w:lang w:val="en-GB"/>
        </w:rPr>
        <w:t>(2)</w:t>
      </w:r>
      <w:r w:rsidR="00BE3642" w:rsidRPr="006B6909">
        <w:rPr>
          <w:rFonts w:cs="Times New Roman"/>
          <w:sz w:val="22"/>
          <w:szCs w:val="22"/>
          <w:lang w:val="en-GB"/>
        </w:rPr>
        <w:fldChar w:fldCharType="end"/>
      </w:r>
      <w:r w:rsidRPr="006B6909">
        <w:rPr>
          <w:rFonts w:cs="Times New Roman"/>
          <w:sz w:val="22"/>
          <w:szCs w:val="22"/>
          <w:lang w:val="en-GB"/>
        </w:rPr>
        <w:t xml:space="preserve">. Diffusion weighted images were corrected for motion and eddy current distortions (“Eddy Current Correction” option in the FMRIB Diffusion Toolbox [FDT] version 2.0 in FSL), and a whole-brain mask was applied using the FSL Brain Extracting Tool. A further rigorous image quality control was carried out to identify potential residual effects of head motion, which involved the visual inspection of each DTI slice for all 25 DTI volumes in all participants. Volumes with slices with signal loss (greater than ~ 10%) or residual </w:t>
      </w:r>
      <w:proofErr w:type="spellStart"/>
      <w:r w:rsidRPr="006B6909">
        <w:rPr>
          <w:rFonts w:cs="Times New Roman"/>
          <w:sz w:val="22"/>
          <w:szCs w:val="22"/>
          <w:lang w:val="en-GB"/>
        </w:rPr>
        <w:t>artifacts</w:t>
      </w:r>
      <w:proofErr w:type="spellEnd"/>
      <w:r w:rsidRPr="006B6909">
        <w:rPr>
          <w:rFonts w:cs="Times New Roman"/>
          <w:sz w:val="22"/>
          <w:szCs w:val="22"/>
          <w:lang w:val="en-GB"/>
        </w:rPr>
        <w:t xml:space="preserve"> were identified by an expert researcher. DTI full examinations showing one or more degraded images in more than 5 volumes were discarded. Fractional anisotropy (FA) maps were estimated using FDT in FSL after local fitting of the diffusion tensor model at each </w:t>
      </w:r>
      <w:proofErr w:type="spellStart"/>
      <w:r w:rsidRPr="006B6909">
        <w:rPr>
          <w:rFonts w:cs="Times New Roman"/>
          <w:sz w:val="22"/>
          <w:szCs w:val="22"/>
          <w:lang w:val="en-GB"/>
        </w:rPr>
        <w:t>voxel</w:t>
      </w:r>
      <w:proofErr w:type="spellEnd"/>
      <w:r w:rsidRPr="006B6909">
        <w:rPr>
          <w:rFonts w:cs="Times New Roman"/>
          <w:sz w:val="22"/>
          <w:szCs w:val="22"/>
          <w:lang w:val="en-GB"/>
        </w:rPr>
        <w:t xml:space="preserve"> (“</w:t>
      </w:r>
      <w:proofErr w:type="spellStart"/>
      <w:r w:rsidRPr="006B6909">
        <w:rPr>
          <w:rFonts w:cs="Times New Roman"/>
          <w:sz w:val="22"/>
          <w:szCs w:val="22"/>
          <w:lang w:val="en-GB"/>
        </w:rPr>
        <w:t>dtifit</w:t>
      </w:r>
      <w:proofErr w:type="spellEnd"/>
      <w:r w:rsidRPr="006B6909">
        <w:rPr>
          <w:rFonts w:cs="Times New Roman"/>
          <w:sz w:val="22"/>
          <w:szCs w:val="22"/>
          <w:lang w:val="en-GB"/>
        </w:rPr>
        <w:t xml:space="preserve">”). Next, diffusion data were processed using Tract- Based Spatial Statistics18. Each FA data set was re-sliced to a 1mm × 1mm × 1 mm anatomical resolution </w:t>
      </w:r>
      <w:r w:rsidRPr="006B6909">
        <w:rPr>
          <w:rFonts w:cs="Times New Roman"/>
          <w:sz w:val="22"/>
          <w:szCs w:val="22"/>
          <w:lang w:val="en-GB"/>
        </w:rPr>
        <w:lastRenderedPageBreak/>
        <w:t>and normalized to standard MNI space via the FMRIB58_FA template using the FMRIB’s Non-linear Registration Tool.</w:t>
      </w:r>
    </w:p>
    <w:p w:rsidR="00441AA7" w:rsidRPr="006B6909" w:rsidRDefault="002303E5" w:rsidP="00202C7F">
      <w:pPr>
        <w:spacing w:line="480" w:lineRule="auto"/>
        <w:jc w:val="both"/>
        <w:rPr>
          <w:sz w:val="22"/>
          <w:szCs w:val="22"/>
          <w:lang w:val="en-GB"/>
        </w:rPr>
      </w:pPr>
      <w:r w:rsidRPr="006B6909">
        <w:rPr>
          <w:sz w:val="22"/>
          <w:szCs w:val="22"/>
          <w:lang w:val="en-GB"/>
        </w:rPr>
        <w:t>The functional MRI sequence consisted of gradient recalled acquisition in the steady state with repetition time 2000 ms; echo time 50 ms; pulse angle 90</w:t>
      </w:r>
      <w:r w:rsidRPr="006B6909">
        <w:rPr>
          <w:sz w:val="22"/>
          <w:szCs w:val="22"/>
          <w:vertAlign w:val="superscript"/>
          <w:lang w:val="en-GB"/>
        </w:rPr>
        <w:t>o</w:t>
      </w:r>
      <w:r w:rsidRPr="006B6909">
        <w:rPr>
          <w:sz w:val="22"/>
          <w:szCs w:val="22"/>
          <w:lang w:val="en-GB"/>
        </w:rPr>
        <w:t xml:space="preserve">; field of view 24 cm; 64 x 64-pixel matrix; slice thickness 4 mm (inter-slice gap, 1.5 mm). Twenty-two interleaved slices were prescribed parallel to the anterior-posterior </w:t>
      </w:r>
      <w:proofErr w:type="spellStart"/>
      <w:r w:rsidRPr="006B6909">
        <w:rPr>
          <w:sz w:val="22"/>
          <w:szCs w:val="22"/>
          <w:lang w:val="en-GB"/>
        </w:rPr>
        <w:t>commissure</w:t>
      </w:r>
      <w:proofErr w:type="spellEnd"/>
      <w:r w:rsidRPr="006B6909">
        <w:rPr>
          <w:sz w:val="22"/>
          <w:szCs w:val="22"/>
          <w:lang w:val="en-GB"/>
        </w:rPr>
        <w:t xml:space="preserve"> line covering the whole-brain. A 6-min continuous resting-state scan was acquired for each participant. Children were instructed to relax, stay awake and lie still without moving, while keeping their eyes closed throughout. This scan generated 180 whole-brain EPI volumes. The first four (additional) images in each run were discarded to allow magnetization to reach equilibrium.</w:t>
      </w:r>
      <w:r w:rsidRPr="006B6909">
        <w:rPr>
          <w:rFonts w:ascii="TimesNewRoman" w:eastAsia="TimesNewRoman" w:cs="TimesNewRoman"/>
          <w:kern w:val="0"/>
          <w:sz w:val="22"/>
          <w:szCs w:val="22"/>
          <w:lang w:val="en-GB" w:eastAsia="es-ES" w:bidi="ar-SA"/>
        </w:rPr>
        <w:t xml:space="preserve"> </w:t>
      </w:r>
      <w:proofErr w:type="spellStart"/>
      <w:r w:rsidRPr="006B6909">
        <w:rPr>
          <w:sz w:val="22"/>
          <w:szCs w:val="22"/>
          <w:lang w:val="en-GB"/>
        </w:rPr>
        <w:t>Preprocessing</w:t>
      </w:r>
      <w:proofErr w:type="spellEnd"/>
      <w:r w:rsidRPr="006B6909">
        <w:rPr>
          <w:sz w:val="22"/>
          <w:szCs w:val="22"/>
          <w:lang w:val="en-GB"/>
        </w:rPr>
        <w:t xml:space="preserve"> was carried out using SPM8 and involved motion correction, spatial normalization and smoothing using a Gaussian filter (full-width half-maximum, 8 mm). Data were normalized to the standard SPM-EPI template and re-</w:t>
      </w:r>
      <w:r w:rsidRPr="006B6909">
        <w:rPr>
          <w:rFonts w:cs="Times New Roman"/>
          <w:sz w:val="22"/>
          <w:szCs w:val="22"/>
          <w:lang w:val="en-GB"/>
        </w:rPr>
        <w:t xml:space="preserve">sliced to 2 mm isotropic resolution in MNI space via the FMRIB58_FA template using the FMRIB’s Non-linear Registration Tool. Functional connectivity maps were generated using procedures detailed in previous reports </w:t>
      </w:r>
      <w:r w:rsidR="00BE3642" w:rsidRPr="006B6909">
        <w:rPr>
          <w:rFonts w:cs="Times New Roman"/>
          <w:sz w:val="22"/>
          <w:szCs w:val="22"/>
          <w:lang w:val="en-GB"/>
        </w:rPr>
        <w:fldChar w:fldCharType="begin"/>
      </w:r>
      <w:r w:rsidR="00EC016A" w:rsidRPr="006B6909">
        <w:rPr>
          <w:rFonts w:cs="Times New Roman"/>
          <w:sz w:val="22"/>
          <w:szCs w:val="22"/>
          <w:lang w:val="en-GB"/>
        </w:rPr>
        <w:instrText xml:space="preserve"> ADDIN EN.CITE &lt;EndNote&gt;&lt;Cite&gt;&lt;Author&gt;Harrison&lt;/Author&gt;&lt;Year&gt;2013&lt;/Year&gt;&lt;RecNum&gt;243&lt;/RecNum&gt;&lt;record&gt;&lt;rec-number&gt;243&lt;/rec-number&gt;&lt;ref-type name="Journal Article"&gt;17&lt;/ref-type&gt;&lt;contributors&gt;&lt;authors&gt;&lt;author&gt;Harrison, B. J.&lt;/author&gt;&lt;author&gt;Pujol, J.&lt;/author&gt;&lt;author&gt;Cardoner, N.&lt;/author&gt;&lt;author&gt;Deus, J.&lt;/author&gt;&lt;author&gt;Alonso, P.&lt;/author&gt;&lt;author&gt;Lopez-Sola, M.&lt;/author&gt;&lt;author&gt;Contreras-Rodriguez, O.&lt;/author&gt;&lt;author&gt;Real, E.&lt;/author&gt;&lt;author&gt;Segalas, C.&lt;/author&gt;&lt;author&gt;Blanco-Hinojo, L.&lt;/author&gt;&lt;author&gt;Menchon, J. M.&lt;/author&gt;&lt;author&gt;Soriano-Mas, C.&lt;/author&gt;&lt;/authors&gt;&lt;/contributors&gt;&lt;auth-address&gt;Melbourne Neuropsychiatry Centre, Department of Psychiatry, The University of Melbourne &amp;amp; Melbourne Health, Melbourne, Australia. habj@unimelb.edu.au&lt;/auth-address&gt;&lt;titles&gt;&lt;title&gt;Brain corticostriatal systems and the major clinical symptom dimensions of obsessive-compulsive disorder&lt;/title&gt;&lt;secondary-title&gt;Biol Psychiatry&lt;/secondary-title&gt;&lt;/titles&gt;&lt;periodical&gt;&lt;full-title&gt;Biol Psychiatry&lt;/full-title&gt;&lt;/periodical&gt;&lt;pages&gt;321-8&lt;/pages&gt;&lt;volume&gt;73&lt;/volume&gt;&lt;number&gt;4&lt;/number&gt;&lt;keywords&gt;&lt;keyword&gt;Adult&lt;/keyword&gt;&lt;keyword&gt;Brain/*pathology/physiopathology&lt;/keyword&gt;&lt;keyword&gt;Brain Mapping&lt;/keyword&gt;&lt;keyword&gt;Cerebral Cortex/pathology/physiopathology&lt;/keyword&gt;&lt;keyword&gt;Corpus Striatum/pathology/physiopathology&lt;/keyword&gt;&lt;keyword&gt;Female&lt;/keyword&gt;&lt;keyword&gt;Humans&lt;/keyword&gt;&lt;keyword&gt;Magnetic Resonance Imaging&lt;/keyword&gt;&lt;keyword&gt;Male&lt;/keyword&gt;&lt;keyword&gt;Middle Aged&lt;/keyword&gt;&lt;keyword&gt;Nerve Net/*pathology/physiopathology&lt;/keyword&gt;&lt;keyword&gt;Neural Pathways/pathology/physiopathology&lt;/keyword&gt;&lt;keyword&gt;Obsessive-Compulsive Disorder/*pathology/physiopathology&lt;/keyword&gt;&lt;/keywords&gt;&lt;dates&gt;&lt;year&gt;2013&lt;/year&gt;&lt;pub-dates&gt;&lt;date&gt;Feb 15&lt;/date&gt;&lt;/pub-dates&gt;&lt;/dates&gt;&lt;accession-num&gt;23200527&lt;/accession-num&gt;&lt;urls&gt;&lt;related-urls&gt;&lt;url&gt;http://www.ncbi.nlm.nih.gov/entrez/query.fcgi?cmd=Retrieve&amp;amp;db=PubMed&amp;amp;dopt=Citation&amp;amp;list_uids=23200527 &lt;/url&gt;&lt;/related-urls&gt;&lt;/urls&gt;&lt;/record&gt;&lt;/Cite&gt;&lt;Cite&gt;&lt;Author&gt;Pujol&lt;/Author&gt;&lt;Year&gt;2014&lt;/Year&gt;&lt;RecNum&gt;244&lt;/RecNum&gt;&lt;record&gt;&lt;rec-number&gt;244&lt;/rec-number&gt;&lt;ref-type name="Journal Article"&gt;17&lt;/ref-type&gt;&lt;contributors&gt;&lt;authors&gt;&lt;author&gt;Pujol, J.&lt;/author&gt;&lt;author&gt;Del Hoyo, L.&lt;/author&gt;&lt;author&gt;Blanco-Hinojo, L.&lt;/author&gt;&lt;author&gt;de Sola, S.&lt;/author&gt;&lt;author&gt;Macia, D.&lt;/author&gt;&lt;author&gt;Martinez-Vilavella, G.&lt;/author&gt;&lt;author&gt;Amor, M.&lt;/author&gt;&lt;author&gt;Deus, J.&lt;/author&gt;&lt;author&gt;Rodriguez, J.&lt;/author&gt;&lt;author&gt;Farre, M.&lt;/author&gt;&lt;author&gt;Dierssen, M.&lt;/author&gt;&lt;author&gt;de la Torre, R.&lt;/author&gt;&lt;/authors&gt;&lt;/contributors&gt;&lt;auth-address&gt;MRI Research Unit, CRC Mar, Hospital del Mar, Barcelona, Spain; Centro Investigacion Biomedica en Red de Salud Mental, CIBERSAM G21, Barcelona, Spain. Electronic address: 21404jpn@comb.cat.&amp;#xD;Human Pharmacology and Clinical Neurosciences, Hospital del Mar Medical Research Institute, Barcelona, Spain. Electronic address: ldelhoyo@imim.es.&amp;#xD;MRI Research Unit, CRC Mar, Hospital del Mar, Barcelona, Spain; Human Pharmacology and Clinical Neurosciences, Hospital del Mar Medical Research Institute, Barcelona, Spain. Electronic address: Laura.Blanco@crccorp.es.&amp;#xD;Human Pharmacology and Clinical Neurosciences, Hospital del Mar Medical Research Institute, Barcelona, Spain. Electronic address: sdesola@imim.es.&amp;#xD;MRI Research Unit, CRC Mar, Hospital del Mar, Barcelona, Spain. Electronic address: didac.macia@gmail.com.&amp;#xD;MRI Research Unit, CRC Mar, Hospital del Mar, Barcelona, Spain. Electronic address: g.martinezvilavella@gmail.com.&amp;#xD;MRI Research Unit, CRC Mar, Hospital del Mar, Barcelona, Spain. Electronic address: marta.amor@crccorp.es.&amp;#xD;MRI Research Unit, CRC Mar, Hospital del Mar, Barcelona, Spain; Department of Clinical and Health Psychology, Autonomous University of Barcelona, Spain. Electronic address: Joan.Deus@uab.cat.&amp;#xD;Human Pharmacology and Clinical Neurosciences, Hospital del Mar Medical Research Institute, Barcelona, Spain. Electronic address: jrodriguez@imim.es.&amp;#xD;Human Pharmacology and Clinical Neurosciences, Hospital del Mar Medical Research Institute, Barcelona, Spain; School of Medicine, Autonomous University of Barcelona, Red de Trastornos Adictivos (RETIC), Barcelona, Spain. Electronic address: Mfarre@IMIM.ES.&amp;#xD;Genes and Disease Programme, Centre for Genomic Regulation (CRG), Universitat Pompeu Fabra (UPF); and Centro de Investigacion Biomedica en Red de Enfermedades Raras (CIBERER), Barcelona, Spain. Electronic address: mara.dierssen@crg.eu.&amp;#xD;Human Pharmacology and Clinical Neurosciences, Hospital del Mar Medical Research Institute, Barcelona, Spain; CIBER-Fisiopatologia de la Obesidad y Nutricion (CIBEROBN), S. de Compostela, Spain. Electronic address: RTorre@imim.es.&lt;/auth-address&gt;&lt;titles&gt;&lt;title&gt;Anomalous brain functional connectivity contributing to poor adaptive behavior in Down syndrome&lt;/title&gt;&lt;secondary-title&gt;Cortex&lt;/secondary-title&gt;&lt;/titles&gt;&lt;periodical&gt;&lt;full-title&gt;Cortex&lt;/full-title&gt;&lt;/periodical&gt;&lt;pages&gt;148-56&lt;/pages&gt;&lt;volume&gt;64&lt;/volume&gt;&lt;dates&gt;&lt;year&gt;2014&lt;/year&gt;&lt;pub-dates&gt;&lt;date&gt;Mar&lt;/date&gt;&lt;/pub-dates&gt;&lt;/dates&gt;&lt;accession-num&gt;25461715&lt;/accession-num&gt;&lt;urls&gt;&lt;related-urls&gt;&lt;url&gt;http://www.ncbi.nlm.nih.gov/entrez/query.fcgi?cmd=Retrieve&amp;amp;db=PubMed&amp;amp;dopt=Citation&amp;amp;list_uids=25461715 &lt;/url&gt;&lt;/related-urls&gt;&lt;/urls&gt;&lt;/record&gt;&lt;/Cite&gt;&lt;/EndNote&gt;</w:instrText>
      </w:r>
      <w:r w:rsidR="00BE3642" w:rsidRPr="006B6909">
        <w:rPr>
          <w:rFonts w:cs="Times New Roman"/>
          <w:sz w:val="22"/>
          <w:szCs w:val="22"/>
          <w:lang w:val="en-GB"/>
        </w:rPr>
        <w:fldChar w:fldCharType="separate"/>
      </w:r>
      <w:r w:rsidR="00EC016A" w:rsidRPr="006B6909">
        <w:rPr>
          <w:rFonts w:cs="Times New Roman"/>
          <w:sz w:val="22"/>
          <w:szCs w:val="22"/>
          <w:lang w:val="en-GB"/>
        </w:rPr>
        <w:t>(3, 4)</w:t>
      </w:r>
      <w:r w:rsidR="00BE3642" w:rsidRPr="006B6909">
        <w:rPr>
          <w:rFonts w:cs="Times New Roman"/>
          <w:sz w:val="22"/>
          <w:szCs w:val="22"/>
          <w:lang w:val="en-GB"/>
        </w:rPr>
        <w:fldChar w:fldCharType="end"/>
      </w:r>
      <w:r w:rsidR="00826F55" w:rsidRPr="006B6909">
        <w:rPr>
          <w:rFonts w:cs="Times New Roman"/>
          <w:sz w:val="22"/>
          <w:szCs w:val="22"/>
          <w:lang w:val="en-GB"/>
        </w:rPr>
        <w:t xml:space="preserve"> and </w:t>
      </w:r>
      <w:r w:rsidR="00202C7F" w:rsidRPr="006B6909">
        <w:rPr>
          <w:rFonts w:cs="Times New Roman"/>
          <w:sz w:val="22"/>
          <w:szCs w:val="22"/>
          <w:lang w:val="en-GB"/>
        </w:rPr>
        <w:t>c</w:t>
      </w:r>
      <w:proofErr w:type="spellStart"/>
      <w:r w:rsidR="00826F55" w:rsidRPr="006B6909">
        <w:rPr>
          <w:rFonts w:cs="Times New Roman"/>
          <w:sz w:val="22"/>
          <w:szCs w:val="22"/>
          <w:lang w:val="en-US"/>
        </w:rPr>
        <w:t>oordinates</w:t>
      </w:r>
      <w:proofErr w:type="spellEnd"/>
      <w:r w:rsidR="00826F55" w:rsidRPr="006B6909">
        <w:rPr>
          <w:rFonts w:cs="Times New Roman"/>
          <w:sz w:val="22"/>
          <w:szCs w:val="22"/>
          <w:lang w:val="en-US"/>
        </w:rPr>
        <w:t xml:space="preserve"> taken from a classical study</w:t>
      </w:r>
      <w:r w:rsidR="0030464A" w:rsidRPr="006B6909">
        <w:rPr>
          <w:rFonts w:cs="Times New Roman"/>
          <w:sz w:val="22"/>
          <w:szCs w:val="22"/>
          <w:lang w:val="en-US"/>
        </w:rPr>
        <w:t xml:space="preserve"> </w:t>
      </w:r>
      <w:r w:rsidR="00BE3642" w:rsidRPr="006B6909">
        <w:rPr>
          <w:rFonts w:cs="Times New Roman"/>
          <w:sz w:val="22"/>
          <w:szCs w:val="22"/>
          <w:lang w:val="en-US"/>
        </w:rPr>
        <w:fldChar w:fldCharType="begin"/>
      </w:r>
      <w:r w:rsidR="00EC016A" w:rsidRPr="006B6909">
        <w:rPr>
          <w:rFonts w:cs="Times New Roman"/>
          <w:sz w:val="22"/>
          <w:szCs w:val="22"/>
          <w:lang w:val="en-US"/>
        </w:rPr>
        <w:instrText xml:space="preserve"> ADDIN EN.CITE &lt;EndNote&gt;&lt;Cite&gt;&lt;Author&gt;Fox&lt;/Author&gt;&lt;Year&gt;2005&lt;/Year&gt;&lt;RecNum&gt;251&lt;/RecNum&gt;&lt;record&gt;&lt;rec-number&gt;251&lt;/rec-number&gt;&lt;ref-type name="Journal Article"&gt;17&lt;/ref-type&gt;&lt;contributors&gt;&lt;authors&gt;&lt;author&gt;Fox, M. D.&lt;/author&gt;&lt;author&gt;Snyder, A. Z.&lt;/author&gt;&lt;author&gt;Vincent, J. L.&lt;/author&gt;&lt;author&gt;Corbetta, M.&lt;/author&gt;&lt;author&gt;Van Essen, D. C.&lt;/author&gt;&lt;author&gt;Raichle, M. E.&lt;/author&gt;&lt;/authors&gt;&lt;/contributors&gt;&lt;auth-address&gt;Department of Radiology, Washington University, St. Louis, MO 63110, USA. foxm@npg.wustl.edu&lt;/auth-address&gt;&lt;titles&gt;&lt;title&gt;The human brain is intrinsically organized into dynamic, anticorrelated functional networks&lt;/title&gt;&lt;secondary-title&gt;Proc Natl Acad Sci U S A&lt;/secondary-title&gt;&lt;/titles&gt;&lt;periodical&gt;&lt;full-title&gt;Proc Natl Acad Sci U S A&lt;/full-title&gt;&lt;/periodical&gt;&lt;pages&gt;9673-8&lt;/pages&gt;&lt;volume&gt;102&lt;/volume&gt;&lt;number&gt;27&lt;/number&gt;&lt;keywords&gt;&lt;keyword&gt;Attention/*physiology&lt;/keyword&gt;&lt;keyword&gt;Brain/metabolism/*physiology&lt;/keyword&gt;&lt;keyword&gt;*Brain Mapping&lt;/keyword&gt;&lt;keyword&gt;Electroencephalography&lt;/keyword&gt;&lt;keyword&gt;Humans&lt;/keyword&gt;&lt;keyword&gt;Magnetic Resonance Imaging&lt;/keyword&gt;&lt;keyword&gt;*Models, Neurological&lt;/keyword&gt;&lt;keyword&gt;Oxygen/*blood&lt;/keyword&gt;&lt;keyword&gt;Task Performance and Analysis&lt;/keyword&gt;&lt;/keywords&gt;&lt;dates&gt;&lt;year&gt;2005&lt;/year&gt;&lt;pub-dates&gt;&lt;date&gt;Jul 5&lt;/date&gt;&lt;/pub-dates&gt;&lt;/dates&gt;&lt;accession-num&gt;15976020&lt;/accession-num&gt;&lt;urls&gt;&lt;related-urls&gt;&lt;url&gt;http://www.ncbi.nlm.nih.gov/entrez/query.fcgi?cmd=Retrieve&amp;amp;db=PubMed&amp;amp;dopt=Citation&amp;amp;list_uids=15976020 &lt;/url&gt;&lt;/related-urls&gt;&lt;/urls&gt;&lt;/record&gt;&lt;/Cite&gt;&lt;/EndNote&gt;</w:instrText>
      </w:r>
      <w:r w:rsidR="00BE3642" w:rsidRPr="006B6909">
        <w:rPr>
          <w:rFonts w:cs="Times New Roman"/>
          <w:sz w:val="22"/>
          <w:szCs w:val="22"/>
          <w:lang w:val="en-US"/>
        </w:rPr>
        <w:fldChar w:fldCharType="separate"/>
      </w:r>
      <w:r w:rsidR="00EC016A" w:rsidRPr="006B6909">
        <w:rPr>
          <w:rFonts w:cs="Times New Roman"/>
          <w:sz w:val="22"/>
          <w:szCs w:val="22"/>
          <w:lang w:val="en-US"/>
        </w:rPr>
        <w:t>(5)</w:t>
      </w:r>
      <w:r w:rsidR="00BE3642" w:rsidRPr="006B6909">
        <w:rPr>
          <w:rFonts w:cs="Times New Roman"/>
          <w:sz w:val="22"/>
          <w:szCs w:val="22"/>
          <w:lang w:val="en-US"/>
        </w:rPr>
        <w:fldChar w:fldCharType="end"/>
      </w:r>
      <w:r w:rsidR="00826F55" w:rsidRPr="006B6909">
        <w:rPr>
          <w:rFonts w:cs="Times New Roman"/>
          <w:sz w:val="22"/>
          <w:szCs w:val="22"/>
          <w:lang w:val="en-US"/>
        </w:rPr>
        <w:t xml:space="preserve">, converted to MNI and located at the medial frontal cortex [x=1, y=54, z=26], posterior </w:t>
      </w:r>
      <w:proofErr w:type="spellStart"/>
      <w:r w:rsidR="00826F55" w:rsidRPr="006B6909">
        <w:rPr>
          <w:rFonts w:cs="Times New Roman"/>
          <w:sz w:val="22"/>
          <w:szCs w:val="22"/>
          <w:lang w:val="en-US"/>
        </w:rPr>
        <w:t>cingulate</w:t>
      </w:r>
      <w:proofErr w:type="spellEnd"/>
      <w:r w:rsidR="00826F55" w:rsidRPr="006B6909">
        <w:rPr>
          <w:rFonts w:cs="Times New Roman"/>
          <w:sz w:val="22"/>
          <w:szCs w:val="22"/>
          <w:lang w:val="en-US"/>
        </w:rPr>
        <w:t xml:space="preserve"> cortex [x=-2, y=-38, z=38], dorsal frontal cortex [x=28, y=-10, z=58]</w:t>
      </w:r>
      <w:r w:rsidR="00E90513" w:rsidRPr="006B6909">
        <w:rPr>
          <w:rFonts w:cs="Times New Roman"/>
          <w:sz w:val="22"/>
          <w:szCs w:val="22"/>
          <w:lang w:val="en-US"/>
        </w:rPr>
        <w:t xml:space="preserve">, </w:t>
      </w:r>
      <w:r w:rsidR="00826F55" w:rsidRPr="006B6909">
        <w:rPr>
          <w:rFonts w:cs="Times New Roman"/>
          <w:sz w:val="22"/>
          <w:szCs w:val="22"/>
          <w:lang w:val="en-US"/>
        </w:rPr>
        <w:t>supplementary motor area [x=-2, y=-2, z=55]</w:t>
      </w:r>
      <w:r w:rsidR="00E90513" w:rsidRPr="006B6909">
        <w:rPr>
          <w:rFonts w:cs="Times New Roman"/>
          <w:sz w:val="22"/>
          <w:szCs w:val="22"/>
          <w:lang w:val="en-US"/>
        </w:rPr>
        <w:t xml:space="preserve"> and frontal operculum [x=</w:t>
      </w:r>
      <w:r w:rsidR="004130EB" w:rsidRPr="006B6909">
        <w:rPr>
          <w:rFonts w:cs="Times New Roman"/>
          <w:sz w:val="22"/>
          <w:szCs w:val="22"/>
          <w:lang w:val="en-US"/>
        </w:rPr>
        <w:t>-45</w:t>
      </w:r>
      <w:r w:rsidR="00E90513" w:rsidRPr="006B6909">
        <w:rPr>
          <w:rFonts w:cs="Times New Roman"/>
          <w:sz w:val="22"/>
          <w:szCs w:val="22"/>
          <w:lang w:val="en-US"/>
        </w:rPr>
        <w:t>, y=</w:t>
      </w:r>
      <w:r w:rsidR="004130EB" w:rsidRPr="006B6909">
        <w:rPr>
          <w:rFonts w:cs="Times New Roman"/>
          <w:sz w:val="22"/>
          <w:szCs w:val="22"/>
          <w:lang w:val="en-US"/>
        </w:rPr>
        <w:t>5</w:t>
      </w:r>
      <w:r w:rsidR="00E90513" w:rsidRPr="006B6909">
        <w:rPr>
          <w:rFonts w:cs="Times New Roman"/>
          <w:sz w:val="22"/>
          <w:szCs w:val="22"/>
          <w:lang w:val="en-US"/>
        </w:rPr>
        <w:t xml:space="preserve"> z=</w:t>
      </w:r>
      <w:r w:rsidR="004130EB" w:rsidRPr="006B6909">
        <w:rPr>
          <w:rFonts w:cs="Times New Roman"/>
          <w:sz w:val="22"/>
          <w:szCs w:val="22"/>
          <w:lang w:val="en-US"/>
        </w:rPr>
        <w:t>9</w:t>
      </w:r>
      <w:r w:rsidR="00E90513" w:rsidRPr="006B6909">
        <w:rPr>
          <w:rFonts w:cs="Times New Roman"/>
          <w:sz w:val="22"/>
          <w:szCs w:val="22"/>
          <w:lang w:val="en-US"/>
        </w:rPr>
        <w:t>]</w:t>
      </w:r>
      <w:r w:rsidR="00826F55" w:rsidRPr="006B6909">
        <w:rPr>
          <w:rFonts w:cs="Times New Roman"/>
          <w:sz w:val="22"/>
          <w:szCs w:val="22"/>
          <w:lang w:val="en-US"/>
        </w:rPr>
        <w:t>. The brain networks identified in the resulting ma</w:t>
      </w:r>
      <w:r w:rsidR="0030464A" w:rsidRPr="006B6909">
        <w:rPr>
          <w:rFonts w:cs="Times New Roman"/>
          <w:sz w:val="22"/>
          <w:szCs w:val="22"/>
          <w:lang w:val="en-US"/>
        </w:rPr>
        <w:t>p</w:t>
      </w:r>
      <w:r w:rsidR="00826F55" w:rsidRPr="006B6909">
        <w:rPr>
          <w:rFonts w:cs="Times New Roman"/>
          <w:sz w:val="22"/>
          <w:szCs w:val="22"/>
          <w:lang w:val="en-US"/>
        </w:rPr>
        <w:t xml:space="preserve">s </w:t>
      </w:r>
      <w:r w:rsidR="0030464A" w:rsidRPr="006B6909">
        <w:rPr>
          <w:rFonts w:cs="Times New Roman"/>
          <w:sz w:val="22"/>
          <w:szCs w:val="22"/>
          <w:lang w:val="en-US"/>
        </w:rPr>
        <w:t xml:space="preserve">have proposed to characterize the </w:t>
      </w:r>
      <w:r w:rsidR="0030464A" w:rsidRPr="006B6909">
        <w:rPr>
          <w:sz w:val="22"/>
          <w:szCs w:val="22"/>
          <w:lang w:val="en-GB"/>
        </w:rPr>
        <w:t xml:space="preserve">functional organization of the brain at its largest scale </w:t>
      </w:r>
      <w:r w:rsidR="00BE3642" w:rsidRPr="006B6909">
        <w:rPr>
          <w:sz w:val="22"/>
          <w:szCs w:val="22"/>
          <w:lang w:val="en-GB"/>
        </w:rPr>
        <w:fldChar w:fldCharType="begin"/>
      </w:r>
      <w:r w:rsidR="00EC016A" w:rsidRPr="006B6909">
        <w:rPr>
          <w:sz w:val="22"/>
          <w:szCs w:val="22"/>
          <w:lang w:val="en-GB"/>
        </w:rPr>
        <w:instrText xml:space="preserve"> ADDIN EN.CITE &lt;EndNote&gt;&lt;Cite&gt;&lt;Author&gt;Fox&lt;/Author&gt;&lt;Year&gt;2005&lt;/Year&gt;&lt;RecNum&gt;251&lt;/RecNum&gt;&lt;record&gt;&lt;rec-number&gt;251&lt;/rec-number&gt;&lt;ref-type name="Journal Article"&gt;17&lt;/ref-type&gt;&lt;contributors&gt;&lt;authors&gt;&lt;author&gt;Fox, M. D.&lt;/author&gt;&lt;author&gt;Snyder, A. Z.&lt;/author&gt;&lt;author&gt;Vincent, J. L.&lt;/author&gt;&lt;author&gt;Corbetta, M.&lt;/author&gt;&lt;author&gt;Van Essen, D. C.&lt;/author&gt;&lt;author&gt;Raichle, M. E.&lt;/author&gt;&lt;/authors&gt;&lt;/contributors&gt;&lt;auth-address&gt;Department of Radiology, Washington University, St. Louis, MO 63110, USA. foxm@npg.wustl.edu&lt;/auth-address&gt;&lt;titles&gt;&lt;title&gt;The human brain is intrinsically organized into dynamic, anticorrelated functional networks&lt;/title&gt;&lt;secondary-title&gt;Proc Natl Acad Sci U S A&lt;/secondary-title&gt;&lt;/titles&gt;&lt;periodical&gt;&lt;full-title&gt;Proc Natl Acad Sci U S A&lt;/full-title&gt;&lt;/periodical&gt;&lt;pages&gt;9673-8&lt;/pages&gt;&lt;volume&gt;102&lt;/volume&gt;&lt;number&gt;27&lt;/number&gt;&lt;keywords&gt;&lt;keyword&gt;Attention/*physiology&lt;/keyword&gt;&lt;keyword&gt;Brain/metabolism/*physiology&lt;/keyword&gt;&lt;keyword&gt;*Brain Mapping&lt;/keyword&gt;&lt;keyword&gt;Electroencephalography&lt;/keyword&gt;&lt;keyword&gt;Humans&lt;/keyword&gt;&lt;keyword&gt;Magnetic Resonance Imaging&lt;/keyword&gt;&lt;keyword&gt;*Models, Neurological&lt;/keyword&gt;&lt;keyword&gt;Oxygen/*blood&lt;/keyword&gt;&lt;keyword&gt;Task Performance and Analysis&lt;/keyword&gt;&lt;/keywords&gt;&lt;dates&gt;&lt;year&gt;2005&lt;/year&gt;&lt;pub-dates&gt;&lt;date&gt;Jul 5&lt;/date&gt;&lt;/pub-dates&gt;&lt;/dates&gt;&lt;accession-num&gt;15976020&lt;/accession-num&gt;&lt;urls&gt;&lt;related-urls&gt;&lt;url&gt;http://www.ncbi.nlm.nih.gov/entrez/query.fcgi?cmd=Retrieve&amp;amp;db=PubMed&amp;amp;dopt=Citation&amp;amp;list_uids=15976020 &lt;/url&gt;&lt;/related-urls&gt;&lt;/urls&gt;&lt;/record&gt;&lt;/Cite&gt;&lt;/EndNote&gt;</w:instrText>
      </w:r>
      <w:r w:rsidR="00BE3642" w:rsidRPr="006B6909">
        <w:rPr>
          <w:sz w:val="22"/>
          <w:szCs w:val="22"/>
          <w:lang w:val="en-GB"/>
        </w:rPr>
        <w:fldChar w:fldCharType="separate"/>
      </w:r>
      <w:r w:rsidR="00EC016A" w:rsidRPr="006B6909">
        <w:rPr>
          <w:sz w:val="22"/>
          <w:szCs w:val="22"/>
          <w:lang w:val="en-GB"/>
        </w:rPr>
        <w:t>(5)</w:t>
      </w:r>
      <w:r w:rsidR="00BE3642" w:rsidRPr="006B6909">
        <w:rPr>
          <w:sz w:val="22"/>
          <w:szCs w:val="22"/>
          <w:lang w:val="en-GB"/>
        </w:rPr>
        <w:fldChar w:fldCharType="end"/>
      </w:r>
      <w:r w:rsidR="0086168C" w:rsidRPr="006B6909">
        <w:rPr>
          <w:sz w:val="22"/>
          <w:szCs w:val="22"/>
          <w:lang w:val="en-GB"/>
        </w:rPr>
        <w:t xml:space="preserve"> and may serve as global functional assessment in the present study</w:t>
      </w:r>
      <w:r w:rsidR="0030464A" w:rsidRPr="006B6909">
        <w:rPr>
          <w:sz w:val="22"/>
          <w:szCs w:val="22"/>
          <w:lang w:val="en-GB"/>
        </w:rPr>
        <w:t xml:space="preserve">. </w:t>
      </w:r>
    </w:p>
    <w:p w:rsidR="00E240A3" w:rsidRPr="006B6909" w:rsidRDefault="0086168C" w:rsidP="00202C7F">
      <w:pPr>
        <w:spacing w:line="480" w:lineRule="auto"/>
        <w:jc w:val="both"/>
        <w:rPr>
          <w:sz w:val="22"/>
          <w:szCs w:val="22"/>
          <w:lang w:val="en-GB"/>
        </w:rPr>
      </w:pPr>
      <w:r w:rsidRPr="006B6909">
        <w:rPr>
          <w:sz w:val="22"/>
          <w:szCs w:val="22"/>
          <w:lang w:val="en-GB"/>
        </w:rPr>
        <w:t>The following procedures were adopted to control for potential head motion effects: (</w:t>
      </w:r>
      <w:proofErr w:type="spellStart"/>
      <w:r w:rsidRPr="006B6909">
        <w:rPr>
          <w:sz w:val="22"/>
          <w:szCs w:val="22"/>
          <w:lang w:val="en-GB"/>
        </w:rPr>
        <w:t>i</w:t>
      </w:r>
      <w:proofErr w:type="spellEnd"/>
      <w:r w:rsidRPr="006B6909">
        <w:rPr>
          <w:sz w:val="22"/>
          <w:szCs w:val="22"/>
          <w:lang w:val="en-GB"/>
        </w:rPr>
        <w:t>) Conventional SPM time-series alignment to the first image volume in each subject. (ii) Exclusion of children with large head motion (</w:t>
      </w:r>
      <w:proofErr w:type="spellStart"/>
      <w:r w:rsidRPr="006B6909">
        <w:rPr>
          <w:sz w:val="22"/>
          <w:szCs w:val="22"/>
          <w:lang w:val="en-GB"/>
        </w:rPr>
        <w:t>boxplot</w:t>
      </w:r>
      <w:proofErr w:type="spellEnd"/>
      <w:r w:rsidRPr="006B6909">
        <w:rPr>
          <w:sz w:val="22"/>
          <w:szCs w:val="22"/>
          <w:lang w:val="en-GB"/>
        </w:rPr>
        <w:t xml:space="preserve">-defined outliers) </w:t>
      </w:r>
      <w:r w:rsidR="00BE3642" w:rsidRPr="006B6909">
        <w:rPr>
          <w:sz w:val="22"/>
          <w:szCs w:val="22"/>
          <w:lang w:val="en-GB"/>
        </w:rPr>
        <w:fldChar w:fldCharType="begin"/>
      </w:r>
      <w:r w:rsidR="00EC016A" w:rsidRPr="006B6909">
        <w:rPr>
          <w:sz w:val="22"/>
          <w:szCs w:val="22"/>
          <w:lang w:val="en-GB"/>
        </w:rPr>
        <w:instrText xml:space="preserve"> ADDIN EN.CITE &lt;EndNote&gt;&lt;Cite&gt;&lt;Author&gt;Pujol&lt;/Author&gt;&lt;Year&gt;2014&lt;/Year&gt;&lt;RecNum&gt;252&lt;/RecNum&gt;&lt;record&gt;&lt;rec-number&gt;252&lt;/rec-number&gt;&lt;ref-type name="Journal Article"&gt;17&lt;/ref-type&gt;&lt;contributors&gt;&lt;authors&gt;&lt;author&gt;Pujol, J.&lt;/author&gt;&lt;author&gt;Macia, D.&lt;/author&gt;&lt;author&gt;Blanco-Hinojo, L.&lt;/author&gt;&lt;author&gt;Martinez-Vilavella, G.&lt;/author&gt;&lt;author&gt;Sunyer, J.&lt;/author&gt;&lt;author&gt;de la Torre, R.&lt;/author&gt;&lt;author&gt;Caixas, A.&lt;/author&gt;&lt;author&gt;Martin-Santos, R.&lt;/author&gt;&lt;author&gt;Deus, J.&lt;/author&gt;&lt;author&gt;Harrison, B. J.&lt;/author&gt;&lt;/authors&gt;&lt;/contributors&gt;&lt;auth-address&gt;MRI Research Unit, CRC Mar, Hospital del Mar, Barcelona, Spain; Centro Investigacion Biomedica en Red de Salud Mental, CIBERSAM G21, Barcelona, Spain. Electronic address: jpujol@crccorp.es.&amp;#xD;MRI Research Unit, CRC Mar, Hospital del Mar, Barcelona, Spain.&amp;#xD;MRI Research Unit, CRC Mar, Hospital del Mar, Barcelona, Spain; Human Pharmacology and Clinical Neurosciences, Hospital del Mar Medical Research Institute, Barcelona, Spain.&amp;#xD;MRI Research Unit, CRC Mar, Hospital del Mar, Barcelona, Spain.&amp;#xD;Centre for Research in Environmental Epidemiology (CREAL), Barcelona, Spain; Universitat Pompeu Fabra (UFP), Barcelona, Spain.&amp;#xD;Human Pharmacology and Clinical Neurosciences, Hospital del Mar Medical Research Institute, Barcelona, Spain; CIBER-Fisiopatologia de la Obesidad y Nutricion (CIBEROBN), S. de Compostela, Spain.&amp;#xD;Diabetes Endocrinology and Nutrition Department, Hospital de Sabadell, Institut Universitari Parc Tauli, Universitat Autonoma de Barcelona, Barcelona, Spain.&amp;#xD;Department of Psychiatry and Clinical Psychobiology, Clinical Institute of Neuroscience, Hospital Clinic, CIBERSAM, University of Barcelona, Barcelona, Spain.&amp;#xD;MRI Research Unit, CRC Mar, Hospital del Mar, Barcelona, Spain; Department of Clinical and Health Psychology, Autonomous University of Barcelona, Barcelona, Spain.&amp;#xD;Melbourne Neuropsychiatry Centre, Department of Psychiatry, The University of Melbourne, Melbourne, Australia.&lt;/auth-address&gt;&lt;titles&gt;&lt;title&gt;Does motion-related brain functional connectivity reflect both artifacts and genuine neural activity?&lt;/title&gt;&lt;secondary-title&gt;Neuroimage&lt;/secondary-title&gt;&lt;/titles&gt;&lt;periodical&gt;&lt;full-title&gt;Neuroimage&lt;/full-title&gt;&lt;/periodical&gt;&lt;pages&gt;87-95&lt;/pages&gt;&lt;volume&gt;101&lt;/volume&gt;&lt;dates&gt;&lt;year&gt;2014&lt;/year&gt;&lt;pub-dates&gt;&lt;date&gt;Nov 1&lt;/date&gt;&lt;/pub-dates&gt;&lt;/dates&gt;&lt;accession-num&gt;24999036&lt;/accession-num&gt;&lt;urls&gt;&lt;related-urls&gt;&lt;url&gt;http://www.ncbi.nlm.nih.gov/entrez/query.fcgi?cmd=Retrieve&amp;amp;db=PubMed&amp;amp;dopt=Citation&amp;amp;list_uids=24999036 &lt;/url&gt;&lt;/related-urls&gt;&lt;/urls&gt;&lt;/record&gt;&lt;/Cite&gt;&lt;/EndNote&gt;</w:instrText>
      </w:r>
      <w:r w:rsidR="00BE3642" w:rsidRPr="006B6909">
        <w:rPr>
          <w:sz w:val="22"/>
          <w:szCs w:val="22"/>
          <w:lang w:val="en-GB"/>
        </w:rPr>
        <w:fldChar w:fldCharType="separate"/>
      </w:r>
      <w:r w:rsidR="00EC016A" w:rsidRPr="006B6909">
        <w:rPr>
          <w:sz w:val="22"/>
          <w:szCs w:val="22"/>
          <w:lang w:val="en-GB"/>
        </w:rPr>
        <w:t>(6)</w:t>
      </w:r>
      <w:r w:rsidR="00BE3642" w:rsidRPr="006B6909">
        <w:rPr>
          <w:sz w:val="22"/>
          <w:szCs w:val="22"/>
          <w:lang w:val="en-GB"/>
        </w:rPr>
        <w:fldChar w:fldCharType="end"/>
      </w:r>
      <w:r w:rsidRPr="006B6909">
        <w:rPr>
          <w:sz w:val="22"/>
          <w:szCs w:val="22"/>
          <w:lang w:val="en-GB"/>
        </w:rPr>
        <w:t xml:space="preserve">. (iii) Both motion-related </w:t>
      </w:r>
      <w:proofErr w:type="spellStart"/>
      <w:r w:rsidRPr="006B6909">
        <w:rPr>
          <w:sz w:val="22"/>
          <w:szCs w:val="22"/>
          <w:lang w:val="en-GB"/>
        </w:rPr>
        <w:t>regressors</w:t>
      </w:r>
      <w:proofErr w:type="spellEnd"/>
      <w:r w:rsidRPr="006B6909">
        <w:rPr>
          <w:sz w:val="22"/>
          <w:szCs w:val="22"/>
          <w:lang w:val="en-GB"/>
        </w:rPr>
        <w:t xml:space="preserve"> and estimates of global brain signal fluctuations were included as confounding variables in first-level (single-subject) analyses. (iv) Within-subject, censoring-based MRI signal </w:t>
      </w:r>
      <w:proofErr w:type="spellStart"/>
      <w:r w:rsidRPr="006B6909">
        <w:rPr>
          <w:sz w:val="22"/>
          <w:szCs w:val="22"/>
          <w:lang w:val="en-GB"/>
        </w:rPr>
        <w:t>artifact</w:t>
      </w:r>
      <w:proofErr w:type="spellEnd"/>
      <w:r w:rsidRPr="006B6909">
        <w:rPr>
          <w:sz w:val="22"/>
          <w:szCs w:val="22"/>
          <w:lang w:val="en-GB"/>
        </w:rPr>
        <w:t xml:space="preserve"> removal </w:t>
      </w:r>
      <w:r w:rsidR="00BE3642" w:rsidRPr="006B6909">
        <w:rPr>
          <w:sz w:val="22"/>
          <w:szCs w:val="22"/>
          <w:lang w:val="en-GB"/>
        </w:rPr>
        <w:fldChar w:fldCharType="begin"/>
      </w:r>
      <w:r w:rsidR="00EC016A" w:rsidRPr="006B6909">
        <w:rPr>
          <w:sz w:val="22"/>
          <w:szCs w:val="22"/>
          <w:lang w:val="en-GB"/>
        </w:rPr>
        <w:instrText xml:space="preserve"> ADDIN EN.CITE &lt;EndNote&gt;&lt;Cite&gt;&lt;Author&gt;Power&lt;/Author&gt;&lt;Year&gt;2014&lt;/Year&gt;&lt;RecNum&gt;253&lt;/RecNum&gt;&lt;record&gt;&lt;rec-number&gt;253&lt;/rec-number&gt;&lt;ref-type name="Journal Article"&gt;17&lt;/ref-type&gt;&lt;contributors&gt;&lt;authors&gt;&lt;author&gt;Power, J. D.&lt;/author&gt;&lt;author&gt;Mitra, A.&lt;/author&gt;&lt;author&gt;Laumann, T. O.&lt;/author&gt;&lt;author&gt;Snyder, A. Z.&lt;/author&gt;&lt;author&gt;Schlaggar, B. L.&lt;/author&gt;&lt;author&gt;Petersen, S. E.&lt;/author&gt;&lt;/authors&gt;&lt;/contributors&gt;&lt;auth-address&gt;Dept. of Neurology, Washington University School of Medicine in St. Louis, 660 S. Euclid Ave., St. Louis, MO 63110, USA. Electronic address: powerj@wusm.wustl.edu.&lt;/auth-address&gt;&lt;titles&gt;&lt;title&gt;Methods to detect, characterize, and remove motion artifact in resting state fMRI&lt;/title&gt;&lt;secondary-title&gt;Neuroimage&lt;/secondary-title&gt;&lt;/titles&gt;&lt;periodical&gt;&lt;full-title&gt;Neuroimage&lt;/full-title&gt;&lt;/periodical&gt;&lt;pages&gt;320-41&lt;/pages&gt;&lt;volume&gt;84&lt;/volume&gt;&lt;keywords&gt;&lt;keyword&gt;Adolescent&lt;/keyword&gt;&lt;keyword&gt;Adult&lt;/keyword&gt;&lt;keyword&gt;Algorithms&lt;/keyword&gt;&lt;keyword&gt;*Artifacts&lt;/keyword&gt;&lt;keyword&gt;Brain/*physiology&lt;/keyword&gt;&lt;keyword&gt;Brain Mapping/*methods&lt;/keyword&gt;&lt;keyword&gt;Female&lt;/keyword&gt;&lt;keyword&gt;Head Movements/*physiology&lt;/keyword&gt;&lt;keyword&gt;Humans&lt;/keyword&gt;&lt;keyword&gt;Image Enhancement/*methods&lt;/keyword&gt;&lt;keyword&gt;Image Interpretation, Computer-Assisted/*methods&lt;/keyword&gt;&lt;keyword&gt;Magnetic Resonance Imaging/*methods&lt;/keyword&gt;&lt;keyword&gt;Male&lt;/keyword&gt;&lt;keyword&gt;Motion&lt;/keyword&gt;&lt;keyword&gt;Pattern Recognition, Automated/methods&lt;/keyword&gt;&lt;keyword&gt;Reproducibility of Results&lt;/keyword&gt;&lt;keyword&gt;Rest/physiology&lt;/keyword&gt;&lt;keyword&gt;Sensitivity and Specificity&lt;/keyword&gt;&lt;keyword&gt;Subtraction Technique&lt;/keyword&gt;&lt;keyword&gt;Young Adult&lt;/keyword&gt;&lt;/keywords&gt;&lt;dates&gt;&lt;year&gt;2014&lt;/year&gt;&lt;pub-dates&gt;&lt;date&gt;Jan 1&lt;/date&gt;&lt;/pub-dates&gt;&lt;/dates&gt;&lt;accession-num&gt;23994314&lt;/accession-num&gt;&lt;urls&gt;&lt;related-urls&gt;&lt;url&gt;http://www.ncbi.nlm.nih.gov/entrez/query.fcgi?cmd=Retrieve&amp;amp;db=PubMed&amp;amp;dopt=Citation&amp;amp;list_uids=23994314 &lt;/url&gt;&lt;/related-urls&gt;&lt;/urls&gt;&lt;/record&gt;&lt;/Cite&gt;&lt;/EndNote&gt;</w:instrText>
      </w:r>
      <w:r w:rsidR="00BE3642" w:rsidRPr="006B6909">
        <w:rPr>
          <w:sz w:val="22"/>
          <w:szCs w:val="22"/>
          <w:lang w:val="en-GB"/>
        </w:rPr>
        <w:fldChar w:fldCharType="separate"/>
      </w:r>
      <w:r w:rsidR="00EC016A" w:rsidRPr="006B6909">
        <w:rPr>
          <w:sz w:val="22"/>
          <w:szCs w:val="22"/>
          <w:lang w:val="en-GB"/>
        </w:rPr>
        <w:t>(7)</w:t>
      </w:r>
      <w:r w:rsidR="00BE3642" w:rsidRPr="006B6909">
        <w:rPr>
          <w:sz w:val="22"/>
          <w:szCs w:val="22"/>
          <w:lang w:val="en-GB"/>
        </w:rPr>
        <w:fldChar w:fldCharType="end"/>
      </w:r>
      <w:r w:rsidRPr="006B6909">
        <w:rPr>
          <w:sz w:val="22"/>
          <w:szCs w:val="22"/>
          <w:lang w:val="en-GB"/>
        </w:rPr>
        <w:t xml:space="preserve"> (scrubbing) was used to discard motion-affected volumes. For each subject, inter-frame motion measurements </w:t>
      </w:r>
      <w:r w:rsidR="00BE3642" w:rsidRPr="006B6909">
        <w:rPr>
          <w:sz w:val="22"/>
          <w:szCs w:val="22"/>
          <w:lang w:val="en-GB"/>
        </w:rPr>
        <w:fldChar w:fldCharType="begin"/>
      </w:r>
      <w:r w:rsidR="00EC016A" w:rsidRPr="006B6909">
        <w:rPr>
          <w:sz w:val="22"/>
          <w:szCs w:val="22"/>
          <w:lang w:val="en-GB"/>
        </w:rPr>
        <w:instrText xml:space="preserve"> ADDIN EN.CITE &lt;EndNote&gt;&lt;Cite&gt;&lt;Author&gt;Pujol&lt;/Author&gt;&lt;Year&gt;2014&lt;/Year&gt;&lt;RecNum&gt;252&lt;/RecNum&gt;&lt;record&gt;&lt;rec-number&gt;252&lt;/rec-number&gt;&lt;ref-type name="Journal Article"&gt;17&lt;/ref-type&gt;&lt;contributors&gt;&lt;authors&gt;&lt;author&gt;Pujol, J.&lt;/author&gt;&lt;author&gt;Macia, D.&lt;/author&gt;&lt;author&gt;Blanco-Hinojo, L.&lt;/author&gt;&lt;author&gt;Martinez-Vilavella, G.&lt;/author&gt;&lt;author&gt;Sunyer, J.&lt;/author&gt;&lt;author&gt;de la Torre, R.&lt;/author&gt;&lt;author&gt;Caixas, A.&lt;/author&gt;&lt;author&gt;Martin-Santos, R.&lt;/author&gt;&lt;author&gt;Deus, J.&lt;/author&gt;&lt;author&gt;Harrison, B. J.&lt;/author&gt;&lt;/authors&gt;&lt;/contributors&gt;&lt;auth-address&gt;MRI Research Unit, CRC Mar, Hospital del Mar, Barcelona, Spain; Centro Investigacion Biomedica en Red de Salud Mental, CIBERSAM G21, Barcelona, Spain. Electronic address: jpujol@crccorp.es.&amp;#xD;MRI Research Unit, CRC Mar, Hospital del Mar, Barcelona, Spain.&amp;#xD;MRI Research Unit, CRC Mar, Hospital del Mar, Barcelona, Spain; Human Pharmacology and Clinical Neurosciences, Hospital del Mar Medical Research Institute, Barcelona, Spain.&amp;#xD;MRI Research Unit, CRC Mar, Hospital del Mar, Barcelona, Spain.&amp;#xD;Centre for Research in Environmental Epidemiology (CREAL), Barcelona, Spain; Universitat Pompeu Fabra (UFP), Barcelona, Spain.&amp;#xD;Human Pharmacology and Clinical Neurosciences, Hospital del Mar Medical Research Institute, Barcelona, Spain; CIBER-Fisiopatologia de la Obesidad y Nutricion (CIBEROBN), S. de Compostela, Spain.&amp;#xD;Diabetes Endocrinology and Nutrition Department, Hospital de Sabadell, Institut Universitari Parc Tauli, Universitat Autonoma de Barcelona, Barcelona, Spain.&amp;#xD;Department of Psychiatry and Clinical Psychobiology, Clinical Institute of Neuroscience, Hospital Clinic, CIBERSAM, University of Barcelona, Barcelona, Spain.&amp;#xD;MRI Research Unit, CRC Mar, Hospital del Mar, Barcelona, Spain; Department of Clinical and Health Psychology, Autonomous University of Barcelona, Barcelona, Spain.&amp;#xD;Melbourne Neuropsychiatry Centre, Department of Psychiatry, The University of Melbourne, Melbourne, Australia.&lt;/auth-address&gt;&lt;titles&gt;&lt;title&gt;Does motion-related brain functional connectivity reflect both artifacts and genuine neural activity?&lt;/title&gt;&lt;secondary-title&gt;Neuroimage&lt;/secondary-title&gt;&lt;/titles&gt;&lt;periodical&gt;&lt;full-title&gt;Neuroimage&lt;/full-title&gt;&lt;/periodical&gt;&lt;pages&gt;87-95&lt;/pages&gt;&lt;volume&gt;101&lt;/volume&gt;&lt;dates&gt;&lt;year&gt;2014&lt;/year&gt;&lt;pub-dates&gt;&lt;date&gt;Nov 1&lt;/date&gt;&lt;/pub-dates&gt;&lt;/dates&gt;&lt;accession-num&gt;24999036&lt;/accession-num&gt;&lt;urls&gt;&lt;related-urls&gt;&lt;url&gt;http://www.ncbi.nlm.nih.gov/entrez/query.fcgi?cmd=Retrieve&amp;amp;db=PubMed&amp;amp;dopt=Citation&amp;amp;list_uids=24999036 &lt;/url&gt;&lt;/related-urls&gt;&lt;/urls&gt;&lt;/record&gt;&lt;/Cite&gt;&lt;/EndNote&gt;</w:instrText>
      </w:r>
      <w:r w:rsidR="00BE3642" w:rsidRPr="006B6909">
        <w:rPr>
          <w:sz w:val="22"/>
          <w:szCs w:val="22"/>
          <w:lang w:val="en-GB"/>
        </w:rPr>
        <w:fldChar w:fldCharType="separate"/>
      </w:r>
      <w:r w:rsidR="00EC016A" w:rsidRPr="006B6909">
        <w:rPr>
          <w:sz w:val="22"/>
          <w:szCs w:val="22"/>
          <w:lang w:val="en-GB"/>
        </w:rPr>
        <w:t>(6)</w:t>
      </w:r>
      <w:r w:rsidR="00BE3642" w:rsidRPr="006B6909">
        <w:rPr>
          <w:sz w:val="22"/>
          <w:szCs w:val="22"/>
          <w:lang w:val="en-GB"/>
        </w:rPr>
        <w:fldChar w:fldCharType="end"/>
      </w:r>
      <w:r w:rsidRPr="006B6909">
        <w:rPr>
          <w:sz w:val="22"/>
          <w:szCs w:val="22"/>
          <w:lang w:val="en-GB"/>
        </w:rPr>
        <w:t xml:space="preserve"> served as an index of data quality to flag volumes of suspect quality across the run. At points with inter-frame motion &gt; 0.2 mm, that corresponding volume, the immediately preceding and the succeeding two volumes were discarded. Using this procedure, a mean ± SD of 11.2 (6.2 %) ± 13.8 volumes out of </w:t>
      </w:r>
      <w:r w:rsidRPr="006B6909">
        <w:rPr>
          <w:sz w:val="22"/>
          <w:szCs w:val="22"/>
          <w:lang w:val="en-GB"/>
        </w:rPr>
        <w:lastRenderedPageBreak/>
        <w:t xml:space="preserve">180 </w:t>
      </w:r>
      <w:proofErr w:type="spellStart"/>
      <w:r w:rsidRPr="006B6909">
        <w:rPr>
          <w:sz w:val="22"/>
          <w:szCs w:val="22"/>
          <w:lang w:val="en-GB"/>
        </w:rPr>
        <w:t>fMRI</w:t>
      </w:r>
      <w:proofErr w:type="spellEnd"/>
      <w:r w:rsidRPr="006B6909">
        <w:rPr>
          <w:sz w:val="22"/>
          <w:szCs w:val="22"/>
          <w:lang w:val="en-GB"/>
        </w:rPr>
        <w:t xml:space="preserve"> resting-state sequence volumes were removed. (v) Potential motion effects were further removed using a summary measurement for each participant (mean inter-frame motion across the </w:t>
      </w:r>
      <w:proofErr w:type="spellStart"/>
      <w:r w:rsidRPr="006B6909">
        <w:rPr>
          <w:sz w:val="22"/>
          <w:szCs w:val="22"/>
          <w:lang w:val="en-GB"/>
        </w:rPr>
        <w:t>fMRI</w:t>
      </w:r>
      <w:proofErr w:type="spellEnd"/>
      <w:r w:rsidRPr="006B6909">
        <w:rPr>
          <w:sz w:val="22"/>
          <w:szCs w:val="22"/>
          <w:lang w:val="en-GB"/>
        </w:rPr>
        <w:t xml:space="preserve"> run) as a </w:t>
      </w:r>
      <w:proofErr w:type="spellStart"/>
      <w:r w:rsidRPr="006B6909">
        <w:rPr>
          <w:sz w:val="22"/>
          <w:szCs w:val="22"/>
          <w:lang w:val="en-GB"/>
        </w:rPr>
        <w:t>regressor</w:t>
      </w:r>
      <w:proofErr w:type="spellEnd"/>
      <w:r w:rsidRPr="006B6909">
        <w:rPr>
          <w:sz w:val="22"/>
          <w:szCs w:val="22"/>
          <w:lang w:val="en-GB"/>
        </w:rPr>
        <w:t xml:space="preserve"> in the second-level (group) analyses in SPM </w:t>
      </w:r>
      <w:r w:rsidR="00BE3642" w:rsidRPr="006B6909">
        <w:rPr>
          <w:sz w:val="22"/>
          <w:szCs w:val="22"/>
          <w:lang w:val="en-GB"/>
        </w:rPr>
        <w:fldChar w:fldCharType="begin"/>
      </w:r>
      <w:r w:rsidR="00EC016A" w:rsidRPr="006B6909">
        <w:rPr>
          <w:sz w:val="22"/>
          <w:szCs w:val="22"/>
          <w:lang w:val="en-GB"/>
        </w:rPr>
        <w:instrText xml:space="preserve"> ADDIN EN.CITE &lt;EndNote&gt;&lt;Cite&gt;&lt;Author&gt;Pujol&lt;/Author&gt;&lt;Year&gt;2014&lt;/Year&gt;&lt;RecNum&gt;252&lt;/RecNum&gt;&lt;record&gt;&lt;rec-number&gt;252&lt;/rec-number&gt;&lt;ref-type name="Journal Article"&gt;17&lt;/ref-type&gt;&lt;contributors&gt;&lt;authors&gt;&lt;author&gt;Pujol, J.&lt;/author&gt;&lt;author&gt;Macia, D.&lt;/author&gt;&lt;author&gt;Blanco-Hinojo, L.&lt;/author&gt;&lt;author&gt;Martinez-Vilavella, G.&lt;/author&gt;&lt;author&gt;Sunyer, J.&lt;/author&gt;&lt;author&gt;de la Torre, R.&lt;/author&gt;&lt;author&gt;Caixas, A.&lt;/author&gt;&lt;author&gt;Martin-Santos, R.&lt;/author&gt;&lt;author&gt;Deus, J.&lt;/author&gt;&lt;author&gt;Harrison, B. J.&lt;/author&gt;&lt;/authors&gt;&lt;/contributors&gt;&lt;auth-address&gt;MRI Research Unit, CRC Mar, Hospital del Mar, Barcelona, Spain; Centro Investigacion Biomedica en Red de Salud Mental, CIBERSAM G21, Barcelona, Spain. Electronic address: jpujol@crccorp.es.&amp;#xD;MRI Research Unit, CRC Mar, Hospital del Mar, Barcelona, Spain.&amp;#xD;MRI Research Unit, CRC Mar, Hospital del Mar, Barcelona, Spain; Human Pharmacology and Clinical Neurosciences, Hospital del Mar Medical Research Institute, Barcelona, Spain.&amp;#xD;MRI Research Unit, CRC Mar, Hospital del Mar, Barcelona, Spain.&amp;#xD;Centre for Research in Environmental Epidemiology (CREAL), Barcelona, Spain; Universitat Pompeu Fabra (UFP), Barcelona, Spain.&amp;#xD;Human Pharmacology and Clinical Neurosciences, Hospital del Mar Medical Research Institute, Barcelona, Spain; CIBER-Fisiopatologia de la Obesidad y Nutricion (CIBEROBN), S. de Compostela, Spain.&amp;#xD;Diabetes Endocrinology and Nutrition Department, Hospital de Sabadell, Institut Universitari Parc Tauli, Universitat Autonoma de Barcelona, Barcelona, Spain.&amp;#xD;Department of Psychiatry and Clinical Psychobiology, Clinical Institute of Neuroscience, Hospital Clinic, CIBERSAM, University of Barcelona, Barcelona, Spain.&amp;#xD;MRI Research Unit, CRC Mar, Hospital del Mar, Barcelona, Spain; Department of Clinical and Health Psychology, Autonomous University of Barcelona, Barcelona, Spain.&amp;#xD;Melbourne Neuropsychiatry Centre, Department of Psychiatry, The University of Melbourne, Melbourne, Australia.&lt;/auth-address&gt;&lt;titles&gt;&lt;title&gt;Does motion-related brain functional connectivity reflect both artifacts and genuine neural activity?&lt;/title&gt;&lt;secondary-title&gt;Neuroimage&lt;/secondary-title&gt;&lt;/titles&gt;&lt;periodical&gt;&lt;full-title&gt;Neuroimage&lt;/full-title&gt;&lt;/periodical&gt;&lt;pages&gt;87-95&lt;/pages&gt;&lt;volume&gt;101&lt;/volume&gt;&lt;dates&gt;&lt;year&gt;2014&lt;/year&gt;&lt;pub-dates&gt;&lt;date&gt;Nov 1&lt;/date&gt;&lt;/pub-dates&gt;&lt;/dates&gt;&lt;accession-num&gt;24999036&lt;/accession-num&gt;&lt;urls&gt;&lt;related-urls&gt;&lt;url&gt;http://www.ncbi.nlm.nih.gov/entrez/query.fcgi?cmd=Retrieve&amp;amp;db=PubMed&amp;amp;dopt=Citation&amp;amp;list_uids=24999036 &lt;/url&gt;&lt;/related-urls&gt;&lt;/urls&gt;&lt;/record&gt;&lt;/Cite&gt;&lt;/EndNote&gt;</w:instrText>
      </w:r>
      <w:r w:rsidR="00BE3642" w:rsidRPr="006B6909">
        <w:rPr>
          <w:sz w:val="22"/>
          <w:szCs w:val="22"/>
          <w:lang w:val="en-GB"/>
        </w:rPr>
        <w:fldChar w:fldCharType="separate"/>
      </w:r>
      <w:r w:rsidR="00EC016A" w:rsidRPr="006B6909">
        <w:rPr>
          <w:sz w:val="22"/>
          <w:szCs w:val="22"/>
          <w:lang w:val="en-GB"/>
        </w:rPr>
        <w:t>(6)</w:t>
      </w:r>
      <w:r w:rsidR="00BE3642" w:rsidRPr="006B6909">
        <w:rPr>
          <w:sz w:val="22"/>
          <w:szCs w:val="22"/>
          <w:lang w:val="en-GB"/>
        </w:rPr>
        <w:fldChar w:fldCharType="end"/>
      </w:r>
      <w:r w:rsidRPr="006B6909">
        <w:rPr>
          <w:sz w:val="22"/>
          <w:szCs w:val="22"/>
          <w:lang w:val="en-GB"/>
        </w:rPr>
        <w:t>.</w:t>
      </w:r>
    </w:p>
    <w:p w:rsidR="00B73AAF" w:rsidRPr="006B6909" w:rsidRDefault="00B73AAF" w:rsidP="003B5A24">
      <w:pPr>
        <w:spacing w:line="480" w:lineRule="auto"/>
        <w:jc w:val="both"/>
        <w:rPr>
          <w:b/>
          <w:sz w:val="22"/>
          <w:szCs w:val="22"/>
          <w:lang w:val="en-GB"/>
        </w:rPr>
      </w:pPr>
    </w:p>
    <w:p w:rsidR="00EC016A" w:rsidRPr="006B6909" w:rsidRDefault="00A3713F" w:rsidP="003B5A24">
      <w:pPr>
        <w:spacing w:line="480" w:lineRule="auto"/>
        <w:jc w:val="both"/>
        <w:rPr>
          <w:sz w:val="22"/>
          <w:szCs w:val="22"/>
          <w:lang w:val="en-GB"/>
        </w:rPr>
      </w:pPr>
      <w:r w:rsidRPr="006B6909">
        <w:rPr>
          <w:b/>
          <w:sz w:val="22"/>
          <w:szCs w:val="22"/>
          <w:lang w:val="en-GB"/>
        </w:rPr>
        <w:t xml:space="preserve">References </w:t>
      </w:r>
    </w:p>
    <w:p w:rsidR="00EC016A" w:rsidRPr="006B6909" w:rsidRDefault="00BE3642" w:rsidP="003B5A24">
      <w:pPr>
        <w:spacing w:line="480" w:lineRule="auto"/>
        <w:ind w:left="426" w:hanging="426"/>
        <w:jc w:val="both"/>
        <w:rPr>
          <w:rFonts w:cs="Times New Roman"/>
          <w:sz w:val="22"/>
          <w:szCs w:val="22"/>
          <w:lang w:val="en-GB"/>
        </w:rPr>
      </w:pPr>
      <w:r w:rsidRPr="006B6909">
        <w:rPr>
          <w:sz w:val="22"/>
          <w:szCs w:val="22"/>
          <w:lang w:val="en-GB"/>
        </w:rPr>
        <w:fldChar w:fldCharType="begin"/>
      </w:r>
      <w:r w:rsidR="00EC016A" w:rsidRPr="006B6909">
        <w:rPr>
          <w:sz w:val="22"/>
          <w:szCs w:val="22"/>
          <w:lang w:val="en-GB"/>
        </w:rPr>
        <w:instrText xml:space="preserve"> ADDIN EN.REFLIST </w:instrText>
      </w:r>
      <w:r w:rsidRPr="006B6909">
        <w:rPr>
          <w:sz w:val="22"/>
          <w:szCs w:val="22"/>
          <w:lang w:val="en-GB"/>
        </w:rPr>
        <w:fldChar w:fldCharType="separate"/>
      </w:r>
      <w:r w:rsidR="00EC016A" w:rsidRPr="006B6909">
        <w:rPr>
          <w:rFonts w:cs="Times New Roman"/>
          <w:sz w:val="22"/>
          <w:szCs w:val="22"/>
          <w:lang w:val="en-GB"/>
        </w:rPr>
        <w:t>1.</w:t>
      </w:r>
      <w:r w:rsidR="00EC016A" w:rsidRPr="006B6909">
        <w:rPr>
          <w:rFonts w:cs="Times New Roman"/>
          <w:sz w:val="22"/>
          <w:szCs w:val="22"/>
          <w:lang w:val="en-GB"/>
        </w:rPr>
        <w:tab/>
        <w:t>Fischl B, Sereno MI, Dale AM. Cortical surface-based analysis. II: Inflation, flattening, and a surface-based coordinate system. Neuroimage. 1999 Feb;9(2):195-207.</w:t>
      </w:r>
    </w:p>
    <w:p w:rsidR="00EC016A" w:rsidRPr="006B6909" w:rsidRDefault="00EC016A" w:rsidP="003B5A24">
      <w:pPr>
        <w:spacing w:line="480" w:lineRule="auto"/>
        <w:ind w:left="426" w:hanging="426"/>
        <w:jc w:val="both"/>
        <w:rPr>
          <w:rFonts w:cs="Times New Roman"/>
          <w:sz w:val="22"/>
          <w:szCs w:val="22"/>
          <w:lang w:val="en-GB"/>
        </w:rPr>
      </w:pPr>
      <w:r w:rsidRPr="006B6909">
        <w:rPr>
          <w:rFonts w:cs="Times New Roman"/>
          <w:sz w:val="22"/>
          <w:szCs w:val="22"/>
          <w:lang w:val="en-GB"/>
        </w:rPr>
        <w:t>2.</w:t>
      </w:r>
      <w:r w:rsidRPr="006B6909">
        <w:rPr>
          <w:rFonts w:cs="Times New Roman"/>
          <w:sz w:val="22"/>
          <w:szCs w:val="22"/>
          <w:lang w:val="en-GB"/>
        </w:rPr>
        <w:tab/>
        <w:t>Smith SM, Jenkinson M, Woolrich MW, Beckmann CF, Behrens TE, Johansen-Berg H, et al. Advances in functional and structural MR image analysis and implementation as FSL. Neuroimage. 2004;23 Suppl 1:S208-19.</w:t>
      </w:r>
    </w:p>
    <w:p w:rsidR="00EC016A" w:rsidRPr="006B6909" w:rsidRDefault="00EC016A" w:rsidP="003B5A24">
      <w:pPr>
        <w:spacing w:line="480" w:lineRule="auto"/>
        <w:ind w:left="426" w:hanging="426"/>
        <w:jc w:val="both"/>
        <w:rPr>
          <w:rFonts w:cs="Times New Roman"/>
          <w:sz w:val="22"/>
          <w:szCs w:val="22"/>
        </w:rPr>
      </w:pPr>
      <w:r w:rsidRPr="006B6909">
        <w:rPr>
          <w:rFonts w:cs="Times New Roman"/>
          <w:sz w:val="22"/>
          <w:szCs w:val="22"/>
          <w:lang w:val="en-GB"/>
        </w:rPr>
        <w:t>3.</w:t>
      </w:r>
      <w:r w:rsidRPr="006B6909">
        <w:rPr>
          <w:rFonts w:cs="Times New Roman"/>
          <w:sz w:val="22"/>
          <w:szCs w:val="22"/>
          <w:lang w:val="en-GB"/>
        </w:rPr>
        <w:tab/>
        <w:t xml:space="preserve">Harrison BJ, Pujol J, Cardoner N, Deus J, Alonso P, Lopez-Sola M, et al. Brain corticostriatal systems and the major clinical symptom dimensions of obsessive-compulsive disorder. </w:t>
      </w:r>
      <w:r w:rsidRPr="006B6909">
        <w:rPr>
          <w:rFonts w:cs="Times New Roman"/>
          <w:sz w:val="22"/>
          <w:szCs w:val="22"/>
        </w:rPr>
        <w:t>Biol Psychiatry. 2013 Feb 15;73(4):321-8.</w:t>
      </w:r>
    </w:p>
    <w:p w:rsidR="00EC016A" w:rsidRPr="006B6909" w:rsidRDefault="00EC016A" w:rsidP="003B5A24">
      <w:pPr>
        <w:spacing w:line="480" w:lineRule="auto"/>
        <w:ind w:left="426" w:hanging="426"/>
        <w:jc w:val="both"/>
        <w:rPr>
          <w:rFonts w:cs="Times New Roman"/>
          <w:sz w:val="22"/>
          <w:szCs w:val="22"/>
          <w:lang w:val="en-GB"/>
        </w:rPr>
      </w:pPr>
      <w:r w:rsidRPr="006B6909">
        <w:rPr>
          <w:rFonts w:cs="Times New Roman"/>
          <w:sz w:val="22"/>
          <w:szCs w:val="22"/>
        </w:rPr>
        <w:t>4.</w:t>
      </w:r>
      <w:r w:rsidRPr="006B6909">
        <w:rPr>
          <w:rFonts w:cs="Times New Roman"/>
          <w:sz w:val="22"/>
          <w:szCs w:val="22"/>
        </w:rPr>
        <w:tab/>
        <w:t xml:space="preserve">Pujol J, Del Hoyo L, Blanco-Hinojo L, de Sola S, Macia D, Martinez-Vilavella G, et al. </w:t>
      </w:r>
      <w:r w:rsidRPr="006B6909">
        <w:rPr>
          <w:rFonts w:cs="Times New Roman"/>
          <w:sz w:val="22"/>
          <w:szCs w:val="22"/>
          <w:lang w:val="en-GB"/>
        </w:rPr>
        <w:t>Anomalous brain functional connectivity contributing to poor adaptive behavior in Down syndrome. Cortex. 2014 Mar;64:148-56.</w:t>
      </w:r>
    </w:p>
    <w:p w:rsidR="00EC016A" w:rsidRPr="006B6909" w:rsidRDefault="00EC016A" w:rsidP="003B5A24">
      <w:pPr>
        <w:spacing w:line="480" w:lineRule="auto"/>
        <w:ind w:left="426" w:hanging="426"/>
        <w:jc w:val="both"/>
        <w:rPr>
          <w:rFonts w:cs="Times New Roman"/>
          <w:sz w:val="22"/>
          <w:szCs w:val="22"/>
        </w:rPr>
      </w:pPr>
      <w:r w:rsidRPr="006B6909">
        <w:rPr>
          <w:rFonts w:cs="Times New Roman"/>
          <w:sz w:val="22"/>
          <w:szCs w:val="22"/>
          <w:lang w:val="en-GB"/>
        </w:rPr>
        <w:t>5.</w:t>
      </w:r>
      <w:r w:rsidRPr="006B6909">
        <w:rPr>
          <w:rFonts w:cs="Times New Roman"/>
          <w:sz w:val="22"/>
          <w:szCs w:val="22"/>
          <w:lang w:val="en-GB"/>
        </w:rPr>
        <w:tab/>
        <w:t xml:space="preserve">Fox MD, Snyder AZ, Vincent JL, Corbetta M, Van Essen DC, Raichle ME. The human brain is intrinsically organized into dynamic, anticorrelated functional networks. </w:t>
      </w:r>
      <w:r w:rsidRPr="006B6909">
        <w:rPr>
          <w:rFonts w:cs="Times New Roman"/>
          <w:sz w:val="22"/>
          <w:szCs w:val="22"/>
        </w:rPr>
        <w:t>Proc Natl Acad Sci U S A. 2005 Jul 5;102(27):9673-8.</w:t>
      </w:r>
    </w:p>
    <w:p w:rsidR="00EC016A" w:rsidRPr="006B6909" w:rsidRDefault="00EC016A" w:rsidP="003B5A24">
      <w:pPr>
        <w:spacing w:line="480" w:lineRule="auto"/>
        <w:ind w:left="426" w:hanging="426"/>
        <w:jc w:val="both"/>
        <w:rPr>
          <w:rFonts w:cs="Times New Roman"/>
          <w:sz w:val="22"/>
          <w:szCs w:val="22"/>
          <w:lang w:val="en-GB"/>
        </w:rPr>
      </w:pPr>
      <w:r w:rsidRPr="006B6909">
        <w:rPr>
          <w:rFonts w:cs="Times New Roman"/>
          <w:sz w:val="22"/>
          <w:szCs w:val="22"/>
        </w:rPr>
        <w:t>6.</w:t>
      </w:r>
      <w:r w:rsidRPr="006B6909">
        <w:rPr>
          <w:rFonts w:cs="Times New Roman"/>
          <w:sz w:val="22"/>
          <w:szCs w:val="22"/>
        </w:rPr>
        <w:tab/>
        <w:t xml:space="preserve">Pujol J, Macia D, Blanco-Hinojo L, Martinez-Vilavella G, Sunyer J, de la Torre R, et al. </w:t>
      </w:r>
      <w:r w:rsidRPr="006B6909">
        <w:rPr>
          <w:rFonts w:cs="Times New Roman"/>
          <w:sz w:val="22"/>
          <w:szCs w:val="22"/>
          <w:lang w:val="en-GB"/>
        </w:rPr>
        <w:t>Does motion-related brain functional connectivity reflect both artifacts and genuine neural activity? Neuroimage. 2014 Nov 1;101:87-95.</w:t>
      </w:r>
    </w:p>
    <w:p w:rsidR="00EC016A" w:rsidRPr="006B6909" w:rsidRDefault="00EC016A" w:rsidP="003B5A24">
      <w:pPr>
        <w:spacing w:line="480" w:lineRule="auto"/>
        <w:ind w:left="426" w:hanging="426"/>
        <w:jc w:val="both"/>
        <w:rPr>
          <w:rFonts w:cs="Times New Roman"/>
          <w:sz w:val="22"/>
          <w:szCs w:val="22"/>
          <w:lang w:val="en-GB"/>
        </w:rPr>
      </w:pPr>
      <w:r w:rsidRPr="006B6909">
        <w:rPr>
          <w:rFonts w:cs="Times New Roman"/>
          <w:sz w:val="22"/>
          <w:szCs w:val="22"/>
          <w:lang w:val="en-GB"/>
        </w:rPr>
        <w:t>7.</w:t>
      </w:r>
      <w:r w:rsidRPr="006B6909">
        <w:rPr>
          <w:rFonts w:cs="Times New Roman"/>
          <w:sz w:val="22"/>
          <w:szCs w:val="22"/>
          <w:lang w:val="en-GB"/>
        </w:rPr>
        <w:tab/>
        <w:t>Power JD, Mitra A, Laumann TO, Snyder AZ, Schlaggar BL, Petersen SE. Methods to detect, characterize, and remove motion artifact in resting state fMRI. Neuroimage. 2014 Jan 1;84:320-41.</w:t>
      </w:r>
    </w:p>
    <w:p w:rsidR="00EC016A" w:rsidRPr="006B6909" w:rsidRDefault="00EC016A" w:rsidP="003B5A24">
      <w:pPr>
        <w:spacing w:line="480" w:lineRule="auto"/>
        <w:ind w:left="426" w:hanging="426"/>
        <w:jc w:val="both"/>
        <w:rPr>
          <w:rFonts w:cs="Times New Roman"/>
          <w:sz w:val="22"/>
          <w:szCs w:val="22"/>
          <w:lang w:val="en-GB"/>
        </w:rPr>
      </w:pPr>
    </w:p>
    <w:p w:rsidR="00120F5B" w:rsidRPr="006B6909" w:rsidRDefault="00BE3642" w:rsidP="003B5A24">
      <w:pPr>
        <w:spacing w:line="480" w:lineRule="auto"/>
        <w:ind w:left="426" w:hanging="426"/>
        <w:jc w:val="both"/>
        <w:rPr>
          <w:color w:val="0000FF"/>
          <w:sz w:val="22"/>
          <w:szCs w:val="22"/>
          <w:lang w:val="en-GB"/>
        </w:rPr>
      </w:pPr>
      <w:r w:rsidRPr="006B6909">
        <w:rPr>
          <w:sz w:val="22"/>
          <w:szCs w:val="22"/>
          <w:lang w:val="en-GB"/>
        </w:rPr>
        <w:fldChar w:fldCharType="end"/>
      </w:r>
    </w:p>
    <w:sectPr w:rsidR="00120F5B" w:rsidRPr="006B6909" w:rsidSect="00120F5B">
      <w:headerReference w:type="default" r:id="rId8"/>
      <w:footerReference w:type="default" r:id="rId9"/>
      <w:pgSz w:w="11906" w:h="16838"/>
      <w:pgMar w:top="1418" w:right="1701" w:bottom="1418" w:left="1134" w:header="720"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E3" w:rsidRDefault="00231CE3">
      <w:r>
        <w:separator/>
      </w:r>
    </w:p>
  </w:endnote>
  <w:endnote w:type="continuationSeparator" w:id="0">
    <w:p w:rsidR="00231CE3" w:rsidRDefault="00231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E2" w:rsidRDefault="00BE3642">
    <w:pPr>
      <w:pStyle w:val="Piedepgina"/>
      <w:jc w:val="right"/>
    </w:pPr>
    <w:fldSimple w:instr=" PAGE   \* MERGEFORMAT ">
      <w:r w:rsidR="0019784D">
        <w:rPr>
          <w:noProof/>
        </w:rPr>
        <w:t>3</w:t>
      </w:r>
    </w:fldSimple>
  </w:p>
  <w:p w:rsidR="006173E2" w:rsidRDefault="006173E2">
    <w:pPr>
      <w:pStyle w:val="Textonota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E3" w:rsidRDefault="00231CE3">
      <w:r>
        <w:separator/>
      </w:r>
    </w:p>
  </w:footnote>
  <w:footnote w:type="continuationSeparator" w:id="0">
    <w:p w:rsidR="00231CE3" w:rsidRDefault="00231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E2" w:rsidRDefault="006173E2" w:rsidP="00BE6D5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C681963"/>
    <w:multiLevelType w:val="hybridMultilevel"/>
    <w:tmpl w:val="ED383820"/>
    <w:lvl w:ilvl="0" w:tplc="9E28F8EA">
      <w:numFmt w:val="bullet"/>
      <w:lvlText w:val=""/>
      <w:lvlJc w:val="left"/>
      <w:pPr>
        <w:ind w:left="720" w:hanging="360"/>
      </w:pPr>
      <w:rPr>
        <w:rFonts w:ascii="Wingdings" w:eastAsia="SimSun" w:hAnsi="Wingdings" w:cs="Mangal"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39778B"/>
    <w:multiLevelType w:val="hybridMultilevel"/>
    <w:tmpl w:val="E5FC7C6A"/>
    <w:lvl w:ilvl="0" w:tplc="83108C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5A3457"/>
    <w:multiLevelType w:val="hybridMultilevel"/>
    <w:tmpl w:val="8A0EC702"/>
    <w:lvl w:ilvl="0" w:tplc="D8B2E29E">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B210FA"/>
    <w:multiLevelType w:val="hybridMultilevel"/>
    <w:tmpl w:val="D3F84D72"/>
    <w:lvl w:ilvl="0" w:tplc="3EF0001E">
      <w:start w:val="1"/>
      <w:numFmt w:val="decimal"/>
      <w:lvlText w:val="(%1)"/>
      <w:lvlJc w:val="left"/>
      <w:pPr>
        <w:ind w:left="750" w:hanging="39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094455"/>
    <w:multiLevelType w:val="hybridMultilevel"/>
    <w:tmpl w:val="5788503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536981"/>
    <w:multiLevelType w:val="hybridMultilevel"/>
    <w:tmpl w:val="CA4433EA"/>
    <w:lvl w:ilvl="0" w:tplc="FF6A0EBE">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9">
    <w:nsid w:val="70954BCD"/>
    <w:multiLevelType w:val="hybridMultilevel"/>
    <w:tmpl w:val="84229964"/>
    <w:lvl w:ilvl="0" w:tplc="8C7020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ilvi_CREAL.enl&lt;/item&gt;&lt;/Libraries&gt;&lt;/ENLibraries&gt;"/>
  </w:docVars>
  <w:rsids>
    <w:rsidRoot w:val="00AF5742"/>
    <w:rsid w:val="00015E02"/>
    <w:rsid w:val="000265EC"/>
    <w:rsid w:val="00034C42"/>
    <w:rsid w:val="00040F77"/>
    <w:rsid w:val="00043E49"/>
    <w:rsid w:val="00046A88"/>
    <w:rsid w:val="000515CC"/>
    <w:rsid w:val="0005241A"/>
    <w:rsid w:val="00057282"/>
    <w:rsid w:val="000716CA"/>
    <w:rsid w:val="000857F6"/>
    <w:rsid w:val="000930E8"/>
    <w:rsid w:val="00094743"/>
    <w:rsid w:val="000A35A5"/>
    <w:rsid w:val="000B4EC1"/>
    <w:rsid w:val="000B61A4"/>
    <w:rsid w:val="000B6ECC"/>
    <w:rsid w:val="000C053D"/>
    <w:rsid w:val="000D4A06"/>
    <w:rsid w:val="000D64EC"/>
    <w:rsid w:val="000E634C"/>
    <w:rsid w:val="000E6917"/>
    <w:rsid w:val="000F3442"/>
    <w:rsid w:val="000F3C1C"/>
    <w:rsid w:val="000F562E"/>
    <w:rsid w:val="001001A8"/>
    <w:rsid w:val="00102904"/>
    <w:rsid w:val="0010316A"/>
    <w:rsid w:val="0010534D"/>
    <w:rsid w:val="00115C0D"/>
    <w:rsid w:val="001176E4"/>
    <w:rsid w:val="00120F5B"/>
    <w:rsid w:val="00130CF0"/>
    <w:rsid w:val="00133D99"/>
    <w:rsid w:val="00141315"/>
    <w:rsid w:val="00142A3F"/>
    <w:rsid w:val="00144AED"/>
    <w:rsid w:val="00151038"/>
    <w:rsid w:val="00156432"/>
    <w:rsid w:val="00160010"/>
    <w:rsid w:val="00160093"/>
    <w:rsid w:val="00172D36"/>
    <w:rsid w:val="001739AC"/>
    <w:rsid w:val="00181C48"/>
    <w:rsid w:val="0018293D"/>
    <w:rsid w:val="00190146"/>
    <w:rsid w:val="00191069"/>
    <w:rsid w:val="00192B1A"/>
    <w:rsid w:val="00194256"/>
    <w:rsid w:val="00196F74"/>
    <w:rsid w:val="0019784D"/>
    <w:rsid w:val="001A0D1B"/>
    <w:rsid w:val="001A3090"/>
    <w:rsid w:val="001A394E"/>
    <w:rsid w:val="001A58D5"/>
    <w:rsid w:val="001A74FB"/>
    <w:rsid w:val="001B0A2F"/>
    <w:rsid w:val="001B2447"/>
    <w:rsid w:val="001B41F5"/>
    <w:rsid w:val="001B6456"/>
    <w:rsid w:val="001E3A8A"/>
    <w:rsid w:val="001E3C1D"/>
    <w:rsid w:val="001F06E0"/>
    <w:rsid w:val="001F3158"/>
    <w:rsid w:val="001F6D98"/>
    <w:rsid w:val="001F7CC6"/>
    <w:rsid w:val="002023AD"/>
    <w:rsid w:val="00202C7F"/>
    <w:rsid w:val="00204B9D"/>
    <w:rsid w:val="00210061"/>
    <w:rsid w:val="00211C01"/>
    <w:rsid w:val="0021490F"/>
    <w:rsid w:val="00217601"/>
    <w:rsid w:val="00221A56"/>
    <w:rsid w:val="002237EC"/>
    <w:rsid w:val="002243CA"/>
    <w:rsid w:val="00226E3A"/>
    <w:rsid w:val="002303E5"/>
    <w:rsid w:val="00231CE3"/>
    <w:rsid w:val="00232CF7"/>
    <w:rsid w:val="002332A8"/>
    <w:rsid w:val="00235A59"/>
    <w:rsid w:val="00235BE4"/>
    <w:rsid w:val="00237397"/>
    <w:rsid w:val="00242B0B"/>
    <w:rsid w:val="002605AE"/>
    <w:rsid w:val="0026279D"/>
    <w:rsid w:val="002679E6"/>
    <w:rsid w:val="00273C23"/>
    <w:rsid w:val="00274E93"/>
    <w:rsid w:val="00276C18"/>
    <w:rsid w:val="002931B8"/>
    <w:rsid w:val="00293955"/>
    <w:rsid w:val="0029510C"/>
    <w:rsid w:val="002A030B"/>
    <w:rsid w:val="002A0C3F"/>
    <w:rsid w:val="002A7F4E"/>
    <w:rsid w:val="002B024D"/>
    <w:rsid w:val="002B4645"/>
    <w:rsid w:val="002C14FB"/>
    <w:rsid w:val="002C4DCA"/>
    <w:rsid w:val="002D1B97"/>
    <w:rsid w:val="002D3663"/>
    <w:rsid w:val="002D3851"/>
    <w:rsid w:val="002D5B6C"/>
    <w:rsid w:val="002D6869"/>
    <w:rsid w:val="002D6C62"/>
    <w:rsid w:val="002E1ED0"/>
    <w:rsid w:val="002E6520"/>
    <w:rsid w:val="002F15D7"/>
    <w:rsid w:val="002F69A4"/>
    <w:rsid w:val="002F6AFE"/>
    <w:rsid w:val="0030464A"/>
    <w:rsid w:val="003118EB"/>
    <w:rsid w:val="00313DEC"/>
    <w:rsid w:val="003161AE"/>
    <w:rsid w:val="00317958"/>
    <w:rsid w:val="003179FE"/>
    <w:rsid w:val="00317A9E"/>
    <w:rsid w:val="00321629"/>
    <w:rsid w:val="003236A1"/>
    <w:rsid w:val="00325F3C"/>
    <w:rsid w:val="00327CD1"/>
    <w:rsid w:val="003306B6"/>
    <w:rsid w:val="00331AE7"/>
    <w:rsid w:val="003357E8"/>
    <w:rsid w:val="00335EB5"/>
    <w:rsid w:val="00337BE7"/>
    <w:rsid w:val="0034773E"/>
    <w:rsid w:val="003513B0"/>
    <w:rsid w:val="00351768"/>
    <w:rsid w:val="00355AE0"/>
    <w:rsid w:val="003605B8"/>
    <w:rsid w:val="00364278"/>
    <w:rsid w:val="00365151"/>
    <w:rsid w:val="00374044"/>
    <w:rsid w:val="00377247"/>
    <w:rsid w:val="00384EE0"/>
    <w:rsid w:val="00395A8C"/>
    <w:rsid w:val="00396B85"/>
    <w:rsid w:val="003A1089"/>
    <w:rsid w:val="003A197A"/>
    <w:rsid w:val="003A423E"/>
    <w:rsid w:val="003A518F"/>
    <w:rsid w:val="003A5FF1"/>
    <w:rsid w:val="003B0A0B"/>
    <w:rsid w:val="003B2945"/>
    <w:rsid w:val="003B5A24"/>
    <w:rsid w:val="003C0319"/>
    <w:rsid w:val="003C2A84"/>
    <w:rsid w:val="003C5D2F"/>
    <w:rsid w:val="003C5DCB"/>
    <w:rsid w:val="003D1F20"/>
    <w:rsid w:val="003D310E"/>
    <w:rsid w:val="003D62F4"/>
    <w:rsid w:val="003D6F6F"/>
    <w:rsid w:val="003D7ABE"/>
    <w:rsid w:val="003F7199"/>
    <w:rsid w:val="00404BC4"/>
    <w:rsid w:val="00406B0C"/>
    <w:rsid w:val="004130EB"/>
    <w:rsid w:val="00414AAA"/>
    <w:rsid w:val="004158F7"/>
    <w:rsid w:val="004169A4"/>
    <w:rsid w:val="0042021D"/>
    <w:rsid w:val="0042053F"/>
    <w:rsid w:val="00421AC6"/>
    <w:rsid w:val="004258D9"/>
    <w:rsid w:val="004276E9"/>
    <w:rsid w:val="0042788C"/>
    <w:rsid w:val="0043752F"/>
    <w:rsid w:val="00437CC4"/>
    <w:rsid w:val="00441AA7"/>
    <w:rsid w:val="00441E61"/>
    <w:rsid w:val="00445CA9"/>
    <w:rsid w:val="00445FE9"/>
    <w:rsid w:val="00451609"/>
    <w:rsid w:val="00452A34"/>
    <w:rsid w:val="0045338F"/>
    <w:rsid w:val="00453F3D"/>
    <w:rsid w:val="0045641B"/>
    <w:rsid w:val="00457438"/>
    <w:rsid w:val="00457CBF"/>
    <w:rsid w:val="00461162"/>
    <w:rsid w:val="00461CD6"/>
    <w:rsid w:val="00472538"/>
    <w:rsid w:val="00473188"/>
    <w:rsid w:val="00480841"/>
    <w:rsid w:val="004811C5"/>
    <w:rsid w:val="004830A1"/>
    <w:rsid w:val="0048594C"/>
    <w:rsid w:val="00487DF9"/>
    <w:rsid w:val="00494010"/>
    <w:rsid w:val="004A1203"/>
    <w:rsid w:val="004A3749"/>
    <w:rsid w:val="004A46A3"/>
    <w:rsid w:val="004A787C"/>
    <w:rsid w:val="004B48AA"/>
    <w:rsid w:val="004B6A62"/>
    <w:rsid w:val="004B719D"/>
    <w:rsid w:val="004C2179"/>
    <w:rsid w:val="004C2D90"/>
    <w:rsid w:val="004D1C29"/>
    <w:rsid w:val="004D4D93"/>
    <w:rsid w:val="004F172A"/>
    <w:rsid w:val="004F3307"/>
    <w:rsid w:val="004F5DA1"/>
    <w:rsid w:val="00503368"/>
    <w:rsid w:val="005038F3"/>
    <w:rsid w:val="005040D8"/>
    <w:rsid w:val="00504683"/>
    <w:rsid w:val="00504691"/>
    <w:rsid w:val="00507815"/>
    <w:rsid w:val="005119CC"/>
    <w:rsid w:val="00513BE9"/>
    <w:rsid w:val="00520C11"/>
    <w:rsid w:val="00525303"/>
    <w:rsid w:val="0053071E"/>
    <w:rsid w:val="00530B7F"/>
    <w:rsid w:val="0054004D"/>
    <w:rsid w:val="00541139"/>
    <w:rsid w:val="00551ACB"/>
    <w:rsid w:val="00557B9B"/>
    <w:rsid w:val="00564AEB"/>
    <w:rsid w:val="005674EE"/>
    <w:rsid w:val="00571FF9"/>
    <w:rsid w:val="00572FF2"/>
    <w:rsid w:val="00574083"/>
    <w:rsid w:val="005847AA"/>
    <w:rsid w:val="00587793"/>
    <w:rsid w:val="00595F28"/>
    <w:rsid w:val="00597BAB"/>
    <w:rsid w:val="005A02A4"/>
    <w:rsid w:val="005A25AE"/>
    <w:rsid w:val="005A2E37"/>
    <w:rsid w:val="005A4CEB"/>
    <w:rsid w:val="005B020E"/>
    <w:rsid w:val="005B05A7"/>
    <w:rsid w:val="005B2021"/>
    <w:rsid w:val="005C2A10"/>
    <w:rsid w:val="005C4059"/>
    <w:rsid w:val="005C4DED"/>
    <w:rsid w:val="005C4E08"/>
    <w:rsid w:val="005D0873"/>
    <w:rsid w:val="005D42C3"/>
    <w:rsid w:val="005D44AB"/>
    <w:rsid w:val="005D4CBF"/>
    <w:rsid w:val="005E1F1E"/>
    <w:rsid w:val="005E6E8D"/>
    <w:rsid w:val="00605786"/>
    <w:rsid w:val="00611481"/>
    <w:rsid w:val="006173E2"/>
    <w:rsid w:val="006239E5"/>
    <w:rsid w:val="006243F6"/>
    <w:rsid w:val="0062729E"/>
    <w:rsid w:val="00630F27"/>
    <w:rsid w:val="006337C8"/>
    <w:rsid w:val="0063446C"/>
    <w:rsid w:val="00637ADF"/>
    <w:rsid w:val="0064536E"/>
    <w:rsid w:val="00645DE7"/>
    <w:rsid w:val="006564A2"/>
    <w:rsid w:val="00664106"/>
    <w:rsid w:val="00664F5E"/>
    <w:rsid w:val="00665F4A"/>
    <w:rsid w:val="00670E1E"/>
    <w:rsid w:val="00675593"/>
    <w:rsid w:val="00675E2A"/>
    <w:rsid w:val="0068684E"/>
    <w:rsid w:val="0069028D"/>
    <w:rsid w:val="00697FB9"/>
    <w:rsid w:val="006A3C1C"/>
    <w:rsid w:val="006A5D71"/>
    <w:rsid w:val="006A7711"/>
    <w:rsid w:val="006B3C57"/>
    <w:rsid w:val="006B50D8"/>
    <w:rsid w:val="006B6909"/>
    <w:rsid w:val="006C12CD"/>
    <w:rsid w:val="006C20D9"/>
    <w:rsid w:val="006C25E8"/>
    <w:rsid w:val="006D4281"/>
    <w:rsid w:val="006D726C"/>
    <w:rsid w:val="006E119D"/>
    <w:rsid w:val="006E36A8"/>
    <w:rsid w:val="006E69F8"/>
    <w:rsid w:val="006F02D3"/>
    <w:rsid w:val="006F41AD"/>
    <w:rsid w:val="006F4F9E"/>
    <w:rsid w:val="007012D7"/>
    <w:rsid w:val="00711CF1"/>
    <w:rsid w:val="00713855"/>
    <w:rsid w:val="007138AC"/>
    <w:rsid w:val="00715027"/>
    <w:rsid w:val="00720C0A"/>
    <w:rsid w:val="007210AE"/>
    <w:rsid w:val="0072311F"/>
    <w:rsid w:val="00724280"/>
    <w:rsid w:val="00724A0B"/>
    <w:rsid w:val="0072531E"/>
    <w:rsid w:val="00730C38"/>
    <w:rsid w:val="007311BE"/>
    <w:rsid w:val="007464B2"/>
    <w:rsid w:val="0075187D"/>
    <w:rsid w:val="007531F2"/>
    <w:rsid w:val="007537C0"/>
    <w:rsid w:val="00756903"/>
    <w:rsid w:val="00756A5E"/>
    <w:rsid w:val="0075753D"/>
    <w:rsid w:val="00757F9E"/>
    <w:rsid w:val="00760B69"/>
    <w:rsid w:val="00766861"/>
    <w:rsid w:val="00776646"/>
    <w:rsid w:val="00776C45"/>
    <w:rsid w:val="00793562"/>
    <w:rsid w:val="00794B14"/>
    <w:rsid w:val="00795F47"/>
    <w:rsid w:val="007978AA"/>
    <w:rsid w:val="007A011E"/>
    <w:rsid w:val="007A7137"/>
    <w:rsid w:val="007B2226"/>
    <w:rsid w:val="007B251A"/>
    <w:rsid w:val="007B3017"/>
    <w:rsid w:val="007B3BD6"/>
    <w:rsid w:val="007D20E9"/>
    <w:rsid w:val="007D2349"/>
    <w:rsid w:val="007D73E4"/>
    <w:rsid w:val="007E530F"/>
    <w:rsid w:val="007E5FB3"/>
    <w:rsid w:val="007E7056"/>
    <w:rsid w:val="008002FB"/>
    <w:rsid w:val="00803FA8"/>
    <w:rsid w:val="00810A72"/>
    <w:rsid w:val="00815FA7"/>
    <w:rsid w:val="00820574"/>
    <w:rsid w:val="00821B58"/>
    <w:rsid w:val="0082303B"/>
    <w:rsid w:val="00826F55"/>
    <w:rsid w:val="00830E41"/>
    <w:rsid w:val="00831ED5"/>
    <w:rsid w:val="00832680"/>
    <w:rsid w:val="00833E1D"/>
    <w:rsid w:val="00836717"/>
    <w:rsid w:val="008369FE"/>
    <w:rsid w:val="00841DAB"/>
    <w:rsid w:val="008536CC"/>
    <w:rsid w:val="00854A17"/>
    <w:rsid w:val="00854B84"/>
    <w:rsid w:val="0086168C"/>
    <w:rsid w:val="00862A5F"/>
    <w:rsid w:val="00864D62"/>
    <w:rsid w:val="00865E7D"/>
    <w:rsid w:val="008707D1"/>
    <w:rsid w:val="00871491"/>
    <w:rsid w:val="00881273"/>
    <w:rsid w:val="008820B5"/>
    <w:rsid w:val="0088254E"/>
    <w:rsid w:val="00885889"/>
    <w:rsid w:val="00887103"/>
    <w:rsid w:val="00891C8C"/>
    <w:rsid w:val="008920B0"/>
    <w:rsid w:val="00893617"/>
    <w:rsid w:val="00894030"/>
    <w:rsid w:val="00894E3A"/>
    <w:rsid w:val="00897E1E"/>
    <w:rsid w:val="008A0103"/>
    <w:rsid w:val="008A1A20"/>
    <w:rsid w:val="008A5682"/>
    <w:rsid w:val="008B25F4"/>
    <w:rsid w:val="008B3723"/>
    <w:rsid w:val="008C2365"/>
    <w:rsid w:val="008C504A"/>
    <w:rsid w:val="008C520E"/>
    <w:rsid w:val="008C605F"/>
    <w:rsid w:val="008D3CA7"/>
    <w:rsid w:val="008D6163"/>
    <w:rsid w:val="008D782F"/>
    <w:rsid w:val="008E1F7F"/>
    <w:rsid w:val="008E2FAE"/>
    <w:rsid w:val="008E3ACE"/>
    <w:rsid w:val="008F2FE8"/>
    <w:rsid w:val="009032BD"/>
    <w:rsid w:val="009032EC"/>
    <w:rsid w:val="00910521"/>
    <w:rsid w:val="009115CE"/>
    <w:rsid w:val="00915DC9"/>
    <w:rsid w:val="00917AB1"/>
    <w:rsid w:val="00922C96"/>
    <w:rsid w:val="009234AE"/>
    <w:rsid w:val="0092425E"/>
    <w:rsid w:val="00926802"/>
    <w:rsid w:val="0092794F"/>
    <w:rsid w:val="00927DA2"/>
    <w:rsid w:val="00936C0A"/>
    <w:rsid w:val="00947A43"/>
    <w:rsid w:val="0095646A"/>
    <w:rsid w:val="00965130"/>
    <w:rsid w:val="00967448"/>
    <w:rsid w:val="009751FC"/>
    <w:rsid w:val="0097535A"/>
    <w:rsid w:val="00975BB6"/>
    <w:rsid w:val="00984104"/>
    <w:rsid w:val="00986865"/>
    <w:rsid w:val="00994ED0"/>
    <w:rsid w:val="009A736B"/>
    <w:rsid w:val="009B5F4A"/>
    <w:rsid w:val="009C7C84"/>
    <w:rsid w:val="009D0885"/>
    <w:rsid w:val="009D16C3"/>
    <w:rsid w:val="009D7170"/>
    <w:rsid w:val="009E3783"/>
    <w:rsid w:val="009E4D90"/>
    <w:rsid w:val="009F0444"/>
    <w:rsid w:val="00A04429"/>
    <w:rsid w:val="00A04606"/>
    <w:rsid w:val="00A1231F"/>
    <w:rsid w:val="00A20B36"/>
    <w:rsid w:val="00A20B70"/>
    <w:rsid w:val="00A21716"/>
    <w:rsid w:val="00A22D62"/>
    <w:rsid w:val="00A30A6A"/>
    <w:rsid w:val="00A34F1D"/>
    <w:rsid w:val="00A360E5"/>
    <w:rsid w:val="00A3713F"/>
    <w:rsid w:val="00A43D4F"/>
    <w:rsid w:val="00A47526"/>
    <w:rsid w:val="00A503D5"/>
    <w:rsid w:val="00A56FD9"/>
    <w:rsid w:val="00A603D2"/>
    <w:rsid w:val="00A64423"/>
    <w:rsid w:val="00A655B6"/>
    <w:rsid w:val="00A6601E"/>
    <w:rsid w:val="00A76ACA"/>
    <w:rsid w:val="00A819AD"/>
    <w:rsid w:val="00A82ABB"/>
    <w:rsid w:val="00A91530"/>
    <w:rsid w:val="00A95A57"/>
    <w:rsid w:val="00AB401D"/>
    <w:rsid w:val="00AB55AF"/>
    <w:rsid w:val="00AB5DEF"/>
    <w:rsid w:val="00AB5FAE"/>
    <w:rsid w:val="00AB7750"/>
    <w:rsid w:val="00AC1FC5"/>
    <w:rsid w:val="00AC638D"/>
    <w:rsid w:val="00AC685C"/>
    <w:rsid w:val="00AD20CB"/>
    <w:rsid w:val="00AD3917"/>
    <w:rsid w:val="00AD5C0B"/>
    <w:rsid w:val="00AD649A"/>
    <w:rsid w:val="00AE48BA"/>
    <w:rsid w:val="00AE4E3A"/>
    <w:rsid w:val="00AE524F"/>
    <w:rsid w:val="00AF025F"/>
    <w:rsid w:val="00AF08A2"/>
    <w:rsid w:val="00AF3342"/>
    <w:rsid w:val="00AF4839"/>
    <w:rsid w:val="00AF514A"/>
    <w:rsid w:val="00AF5742"/>
    <w:rsid w:val="00AF5D32"/>
    <w:rsid w:val="00B00ABC"/>
    <w:rsid w:val="00B01FFA"/>
    <w:rsid w:val="00B051E7"/>
    <w:rsid w:val="00B060C6"/>
    <w:rsid w:val="00B26E2D"/>
    <w:rsid w:val="00B27DFD"/>
    <w:rsid w:val="00B31339"/>
    <w:rsid w:val="00B32FD1"/>
    <w:rsid w:val="00B374C7"/>
    <w:rsid w:val="00B41B23"/>
    <w:rsid w:val="00B42DB5"/>
    <w:rsid w:val="00B4649D"/>
    <w:rsid w:val="00B4792D"/>
    <w:rsid w:val="00B47EAC"/>
    <w:rsid w:val="00B5433A"/>
    <w:rsid w:val="00B5648A"/>
    <w:rsid w:val="00B615AA"/>
    <w:rsid w:val="00B73AAF"/>
    <w:rsid w:val="00B73CD7"/>
    <w:rsid w:val="00B75AD4"/>
    <w:rsid w:val="00B83C3E"/>
    <w:rsid w:val="00B85571"/>
    <w:rsid w:val="00B85F91"/>
    <w:rsid w:val="00B91009"/>
    <w:rsid w:val="00B91161"/>
    <w:rsid w:val="00B9119C"/>
    <w:rsid w:val="00B91879"/>
    <w:rsid w:val="00B95323"/>
    <w:rsid w:val="00B9799E"/>
    <w:rsid w:val="00B97ABD"/>
    <w:rsid w:val="00BB4152"/>
    <w:rsid w:val="00BD18A0"/>
    <w:rsid w:val="00BD4F47"/>
    <w:rsid w:val="00BD66D4"/>
    <w:rsid w:val="00BE08B9"/>
    <w:rsid w:val="00BE3642"/>
    <w:rsid w:val="00BE53EB"/>
    <w:rsid w:val="00BE6672"/>
    <w:rsid w:val="00BE6D53"/>
    <w:rsid w:val="00BE75CC"/>
    <w:rsid w:val="00BF0576"/>
    <w:rsid w:val="00BF693C"/>
    <w:rsid w:val="00C027B3"/>
    <w:rsid w:val="00C028A1"/>
    <w:rsid w:val="00C21BAB"/>
    <w:rsid w:val="00C31299"/>
    <w:rsid w:val="00C3539D"/>
    <w:rsid w:val="00C4060F"/>
    <w:rsid w:val="00C4066A"/>
    <w:rsid w:val="00C45A47"/>
    <w:rsid w:val="00C51650"/>
    <w:rsid w:val="00C5220F"/>
    <w:rsid w:val="00C55AF0"/>
    <w:rsid w:val="00C60B32"/>
    <w:rsid w:val="00C62F0C"/>
    <w:rsid w:val="00C708A8"/>
    <w:rsid w:val="00C751F3"/>
    <w:rsid w:val="00C75580"/>
    <w:rsid w:val="00C8189E"/>
    <w:rsid w:val="00C81E67"/>
    <w:rsid w:val="00C83B86"/>
    <w:rsid w:val="00C85BD4"/>
    <w:rsid w:val="00C8753C"/>
    <w:rsid w:val="00C902F0"/>
    <w:rsid w:val="00C90C74"/>
    <w:rsid w:val="00C91EAF"/>
    <w:rsid w:val="00C922B1"/>
    <w:rsid w:val="00C93632"/>
    <w:rsid w:val="00CA6F9D"/>
    <w:rsid w:val="00CA746F"/>
    <w:rsid w:val="00CB33AF"/>
    <w:rsid w:val="00CB6275"/>
    <w:rsid w:val="00CB7E8A"/>
    <w:rsid w:val="00CD062F"/>
    <w:rsid w:val="00CD5B93"/>
    <w:rsid w:val="00CF4707"/>
    <w:rsid w:val="00CF70D8"/>
    <w:rsid w:val="00D03A22"/>
    <w:rsid w:val="00D07FDB"/>
    <w:rsid w:val="00D12F75"/>
    <w:rsid w:val="00D16419"/>
    <w:rsid w:val="00D20D99"/>
    <w:rsid w:val="00D26D9B"/>
    <w:rsid w:val="00D43DA2"/>
    <w:rsid w:val="00D4675A"/>
    <w:rsid w:val="00D56C45"/>
    <w:rsid w:val="00D64FEC"/>
    <w:rsid w:val="00D654FA"/>
    <w:rsid w:val="00D6738C"/>
    <w:rsid w:val="00D67897"/>
    <w:rsid w:val="00D74866"/>
    <w:rsid w:val="00D75025"/>
    <w:rsid w:val="00D75087"/>
    <w:rsid w:val="00D77035"/>
    <w:rsid w:val="00D822B5"/>
    <w:rsid w:val="00D85C38"/>
    <w:rsid w:val="00D87259"/>
    <w:rsid w:val="00D87E4B"/>
    <w:rsid w:val="00DA5132"/>
    <w:rsid w:val="00DA7C43"/>
    <w:rsid w:val="00DB135A"/>
    <w:rsid w:val="00DC6087"/>
    <w:rsid w:val="00DC69EE"/>
    <w:rsid w:val="00DD3425"/>
    <w:rsid w:val="00DD4B6C"/>
    <w:rsid w:val="00DD4D3B"/>
    <w:rsid w:val="00DD556F"/>
    <w:rsid w:val="00DD5978"/>
    <w:rsid w:val="00DD6A0A"/>
    <w:rsid w:val="00DD7FFA"/>
    <w:rsid w:val="00DE116D"/>
    <w:rsid w:val="00DE2282"/>
    <w:rsid w:val="00DE2C56"/>
    <w:rsid w:val="00DE7D3E"/>
    <w:rsid w:val="00DF1C17"/>
    <w:rsid w:val="00DF412D"/>
    <w:rsid w:val="00DF46DD"/>
    <w:rsid w:val="00E00C06"/>
    <w:rsid w:val="00E13EEC"/>
    <w:rsid w:val="00E205AA"/>
    <w:rsid w:val="00E20DAE"/>
    <w:rsid w:val="00E21F27"/>
    <w:rsid w:val="00E234CD"/>
    <w:rsid w:val="00E240A3"/>
    <w:rsid w:val="00E35A7E"/>
    <w:rsid w:val="00E4039D"/>
    <w:rsid w:val="00E434F3"/>
    <w:rsid w:val="00E45795"/>
    <w:rsid w:val="00E52A84"/>
    <w:rsid w:val="00E53576"/>
    <w:rsid w:val="00E55753"/>
    <w:rsid w:val="00E628E5"/>
    <w:rsid w:val="00E64D38"/>
    <w:rsid w:val="00E7113D"/>
    <w:rsid w:val="00E716E3"/>
    <w:rsid w:val="00E73709"/>
    <w:rsid w:val="00E74511"/>
    <w:rsid w:val="00E831A5"/>
    <w:rsid w:val="00E876F1"/>
    <w:rsid w:val="00E90513"/>
    <w:rsid w:val="00E92EDD"/>
    <w:rsid w:val="00E9487C"/>
    <w:rsid w:val="00E97B6C"/>
    <w:rsid w:val="00EA35D5"/>
    <w:rsid w:val="00EA5DD2"/>
    <w:rsid w:val="00EA7974"/>
    <w:rsid w:val="00EA7CA9"/>
    <w:rsid w:val="00EB09F9"/>
    <w:rsid w:val="00EB0CFE"/>
    <w:rsid w:val="00EB282F"/>
    <w:rsid w:val="00EC015F"/>
    <w:rsid w:val="00EC016A"/>
    <w:rsid w:val="00ED3331"/>
    <w:rsid w:val="00ED4408"/>
    <w:rsid w:val="00EE1938"/>
    <w:rsid w:val="00F00524"/>
    <w:rsid w:val="00F05865"/>
    <w:rsid w:val="00F12104"/>
    <w:rsid w:val="00F175FB"/>
    <w:rsid w:val="00F265B4"/>
    <w:rsid w:val="00F35107"/>
    <w:rsid w:val="00F4660E"/>
    <w:rsid w:val="00F505D9"/>
    <w:rsid w:val="00F60EFD"/>
    <w:rsid w:val="00F6111B"/>
    <w:rsid w:val="00F65E9C"/>
    <w:rsid w:val="00F67691"/>
    <w:rsid w:val="00F70B3A"/>
    <w:rsid w:val="00F71B57"/>
    <w:rsid w:val="00F722C8"/>
    <w:rsid w:val="00F74B2C"/>
    <w:rsid w:val="00F84C30"/>
    <w:rsid w:val="00F85450"/>
    <w:rsid w:val="00F857C3"/>
    <w:rsid w:val="00F96BC2"/>
    <w:rsid w:val="00FB4BA4"/>
    <w:rsid w:val="00FB56C1"/>
    <w:rsid w:val="00FD2AD5"/>
    <w:rsid w:val="00FD2EE6"/>
    <w:rsid w:val="00FD7841"/>
    <w:rsid w:val="00FE01AE"/>
    <w:rsid w:val="00FE680E"/>
    <w:rsid w:val="00FE6C77"/>
    <w:rsid w:val="00FF74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57"/>
    <w:pPr>
      <w:suppressAutoHyphens/>
    </w:pPr>
    <w:rPr>
      <w:rFonts w:eastAsia="SimSun" w:cs="Mangal"/>
      <w:kern w:val="1"/>
      <w:sz w:val="24"/>
      <w:szCs w:val="24"/>
      <w:lang w:eastAsia="hi-IN" w:bidi="hi-IN"/>
    </w:rPr>
  </w:style>
  <w:style w:type="paragraph" w:styleId="Ttulo3">
    <w:name w:val="heading 3"/>
    <w:basedOn w:val="Normal"/>
    <w:link w:val="Ttulo3Car"/>
    <w:uiPriority w:val="9"/>
    <w:qFormat/>
    <w:rsid w:val="00EA5DD2"/>
    <w:pPr>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71B57"/>
    <w:rPr>
      <w:rFonts w:ascii="Calibri" w:hAnsi="Calibri" w:cs="Calibri"/>
    </w:rPr>
  </w:style>
  <w:style w:type="character" w:customStyle="1" w:styleId="WW8Num1z1">
    <w:name w:val="WW8Num1z1"/>
    <w:rsid w:val="00F71B57"/>
    <w:rPr>
      <w:rFonts w:ascii="Courier New" w:hAnsi="Courier New" w:cs="Courier New"/>
    </w:rPr>
  </w:style>
  <w:style w:type="character" w:customStyle="1" w:styleId="WW8Num1z2">
    <w:name w:val="WW8Num1z2"/>
    <w:rsid w:val="00F71B57"/>
    <w:rPr>
      <w:rFonts w:ascii="Wingdings" w:hAnsi="Wingdings"/>
    </w:rPr>
  </w:style>
  <w:style w:type="character" w:customStyle="1" w:styleId="WW8Num1z3">
    <w:name w:val="WW8Num1z3"/>
    <w:rsid w:val="00F71B57"/>
    <w:rPr>
      <w:rFonts w:ascii="Symbol" w:hAnsi="Symbol"/>
    </w:rPr>
  </w:style>
  <w:style w:type="character" w:customStyle="1" w:styleId="WW8Num2z0">
    <w:name w:val="WW8Num2z0"/>
    <w:rsid w:val="00F71B57"/>
    <w:rPr>
      <w:rFonts w:ascii="Calibri" w:hAnsi="Calibri" w:cs="Calibri"/>
    </w:rPr>
  </w:style>
  <w:style w:type="character" w:customStyle="1" w:styleId="WW8Num2z1">
    <w:name w:val="WW8Num2z1"/>
    <w:rsid w:val="00F71B57"/>
    <w:rPr>
      <w:rFonts w:ascii="Courier New" w:hAnsi="Courier New" w:cs="Courier New"/>
    </w:rPr>
  </w:style>
  <w:style w:type="character" w:customStyle="1" w:styleId="WW8Num2z2">
    <w:name w:val="WW8Num2z2"/>
    <w:rsid w:val="00F71B57"/>
    <w:rPr>
      <w:rFonts w:ascii="Wingdings" w:hAnsi="Wingdings"/>
    </w:rPr>
  </w:style>
  <w:style w:type="character" w:customStyle="1" w:styleId="WW8Num2z3">
    <w:name w:val="WW8Num2z3"/>
    <w:rsid w:val="00F71B57"/>
    <w:rPr>
      <w:rFonts w:ascii="Symbol" w:hAnsi="Symbol"/>
    </w:rPr>
  </w:style>
  <w:style w:type="character" w:customStyle="1" w:styleId="Absatz-Standardschriftart">
    <w:name w:val="Absatz-Standardschriftart"/>
    <w:rsid w:val="00F71B57"/>
  </w:style>
  <w:style w:type="character" w:customStyle="1" w:styleId="Fuentedeprrafopredeter1">
    <w:name w:val="Fuente de párrafo predeter.1"/>
    <w:rsid w:val="00F71B57"/>
  </w:style>
  <w:style w:type="character" w:customStyle="1" w:styleId="Fuentedeprrafopredeter2">
    <w:name w:val="Fuente de párrafo predeter.2"/>
    <w:rsid w:val="00F71B57"/>
  </w:style>
  <w:style w:type="character" w:customStyle="1" w:styleId="apple-converted-space">
    <w:name w:val="apple-converted-space"/>
    <w:basedOn w:val="Fuentedeprrafopredeter2"/>
    <w:rsid w:val="00F71B57"/>
  </w:style>
  <w:style w:type="character" w:customStyle="1" w:styleId="highlight">
    <w:name w:val="highlight"/>
    <w:basedOn w:val="Fuentedeprrafopredeter2"/>
    <w:rsid w:val="00F71B57"/>
  </w:style>
  <w:style w:type="character" w:styleId="Hipervnculo">
    <w:name w:val="Hyperlink"/>
    <w:rsid w:val="00F71B57"/>
    <w:rPr>
      <w:color w:val="0000FF"/>
      <w:u w:val="single"/>
    </w:rPr>
  </w:style>
  <w:style w:type="character" w:customStyle="1" w:styleId="EncabezadoCar">
    <w:name w:val="Encabezado Car"/>
    <w:basedOn w:val="Fuentedeprrafopredeter2"/>
    <w:uiPriority w:val="99"/>
    <w:rsid w:val="00F71B57"/>
  </w:style>
  <w:style w:type="character" w:customStyle="1" w:styleId="PiedepginaCar">
    <w:name w:val="Pie de página Car"/>
    <w:basedOn w:val="Fuentedeprrafopredeter2"/>
    <w:uiPriority w:val="99"/>
    <w:rsid w:val="00F71B57"/>
  </w:style>
  <w:style w:type="character" w:customStyle="1" w:styleId="HTMLconformatoprevioCar">
    <w:name w:val="HTML con formato previo Car"/>
    <w:rsid w:val="00F71B57"/>
    <w:rPr>
      <w:rFonts w:ascii="Courier New" w:eastAsia="Times New Roman" w:hAnsi="Courier New" w:cs="Courier New"/>
      <w:sz w:val="20"/>
      <w:szCs w:val="20"/>
    </w:rPr>
  </w:style>
  <w:style w:type="character" w:customStyle="1" w:styleId="ListLabel1">
    <w:name w:val="ListLabel 1"/>
    <w:rsid w:val="00F71B57"/>
    <w:rPr>
      <w:rFonts w:cs="Calibri"/>
    </w:rPr>
  </w:style>
  <w:style w:type="character" w:customStyle="1" w:styleId="ListLabel2">
    <w:name w:val="ListLabel 2"/>
    <w:rsid w:val="00F71B57"/>
    <w:rPr>
      <w:rFonts w:cs="Courier New"/>
    </w:rPr>
  </w:style>
  <w:style w:type="paragraph" w:customStyle="1" w:styleId="Encapalament">
    <w:name w:val="Encapçalament"/>
    <w:basedOn w:val="Normal"/>
    <w:next w:val="Textoindependiente"/>
    <w:rsid w:val="00F71B57"/>
    <w:pPr>
      <w:keepNext/>
      <w:spacing w:before="240" w:after="120"/>
    </w:pPr>
    <w:rPr>
      <w:rFonts w:ascii="Arial" w:eastAsia="Microsoft YaHei" w:hAnsi="Arial"/>
      <w:sz w:val="28"/>
      <w:szCs w:val="28"/>
    </w:rPr>
  </w:style>
  <w:style w:type="paragraph" w:styleId="Textoindependiente">
    <w:name w:val="Body Text"/>
    <w:basedOn w:val="Normal"/>
    <w:rsid w:val="00F71B57"/>
    <w:pPr>
      <w:spacing w:after="120"/>
    </w:pPr>
  </w:style>
  <w:style w:type="paragraph" w:styleId="Lista">
    <w:name w:val="List"/>
    <w:basedOn w:val="Textoindependiente"/>
    <w:rsid w:val="00F71B57"/>
  </w:style>
  <w:style w:type="paragraph" w:customStyle="1" w:styleId="Llegenda">
    <w:name w:val="Llegenda"/>
    <w:basedOn w:val="Normal"/>
    <w:rsid w:val="00F71B57"/>
    <w:pPr>
      <w:suppressLineNumbers/>
      <w:spacing w:before="120" w:after="120"/>
    </w:pPr>
    <w:rPr>
      <w:i/>
      <w:iCs/>
    </w:rPr>
  </w:style>
  <w:style w:type="paragraph" w:customStyle="1" w:styleId="ndex">
    <w:name w:val="Índex"/>
    <w:basedOn w:val="Normal"/>
    <w:rsid w:val="00F71B57"/>
    <w:pPr>
      <w:suppressLineNumbers/>
    </w:pPr>
  </w:style>
  <w:style w:type="paragraph" w:customStyle="1" w:styleId="Prrafodelista1">
    <w:name w:val="Párrafo de lista1"/>
    <w:basedOn w:val="Normal"/>
    <w:rsid w:val="00F71B57"/>
    <w:pPr>
      <w:ind w:left="720"/>
    </w:pPr>
  </w:style>
  <w:style w:type="paragraph" w:styleId="Encabezado">
    <w:name w:val="header"/>
    <w:basedOn w:val="Normal"/>
    <w:uiPriority w:val="99"/>
    <w:rsid w:val="00F71B57"/>
    <w:pPr>
      <w:suppressLineNumbers/>
      <w:tabs>
        <w:tab w:val="center" w:pos="4252"/>
        <w:tab w:val="right" w:pos="8504"/>
      </w:tabs>
      <w:spacing w:line="100" w:lineRule="atLeast"/>
    </w:pPr>
  </w:style>
  <w:style w:type="paragraph" w:styleId="Textonotapie">
    <w:name w:val="footnote text"/>
    <w:basedOn w:val="Normal"/>
    <w:rsid w:val="00F71B57"/>
    <w:pPr>
      <w:suppressLineNumbers/>
      <w:tabs>
        <w:tab w:val="center" w:pos="4252"/>
        <w:tab w:val="right" w:pos="8504"/>
      </w:tabs>
      <w:spacing w:line="100" w:lineRule="atLeast"/>
      <w:ind w:left="283" w:hanging="283"/>
    </w:pPr>
    <w:rPr>
      <w:sz w:val="20"/>
      <w:szCs w:val="20"/>
    </w:rPr>
  </w:style>
  <w:style w:type="paragraph" w:customStyle="1" w:styleId="HTMLconformatoprevio1">
    <w:name w:val="HTML con formato previo1"/>
    <w:basedOn w:val="Normal"/>
    <w:rsid w:val="00F7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styleId="Piedepgina">
    <w:name w:val="footer"/>
    <w:basedOn w:val="Normal"/>
    <w:uiPriority w:val="99"/>
    <w:rsid w:val="00F71B57"/>
    <w:pPr>
      <w:suppressLineNumbers/>
      <w:tabs>
        <w:tab w:val="center" w:pos="5386"/>
        <w:tab w:val="right" w:pos="10772"/>
      </w:tabs>
    </w:pPr>
  </w:style>
  <w:style w:type="paragraph" w:styleId="Revisin">
    <w:name w:val="Revision"/>
    <w:hidden/>
    <w:uiPriority w:val="99"/>
    <w:semiHidden/>
    <w:rsid w:val="00E4039D"/>
    <w:rPr>
      <w:rFonts w:eastAsia="SimSun" w:cs="Mangal"/>
      <w:kern w:val="1"/>
      <w:sz w:val="24"/>
      <w:szCs w:val="21"/>
      <w:lang w:eastAsia="hi-IN" w:bidi="hi-IN"/>
    </w:rPr>
  </w:style>
  <w:style w:type="paragraph" w:styleId="Textodeglobo">
    <w:name w:val="Balloon Text"/>
    <w:basedOn w:val="Normal"/>
    <w:link w:val="TextodegloboCar"/>
    <w:uiPriority w:val="99"/>
    <w:semiHidden/>
    <w:unhideWhenUsed/>
    <w:rsid w:val="00E4039D"/>
    <w:rPr>
      <w:rFonts w:ascii="Tahoma" w:hAnsi="Tahoma"/>
      <w:sz w:val="16"/>
      <w:szCs w:val="14"/>
    </w:rPr>
  </w:style>
  <w:style w:type="character" w:customStyle="1" w:styleId="TextodegloboCar">
    <w:name w:val="Texto de globo Car"/>
    <w:link w:val="Textodeglobo"/>
    <w:uiPriority w:val="99"/>
    <w:semiHidden/>
    <w:rsid w:val="00E4039D"/>
    <w:rPr>
      <w:rFonts w:ascii="Tahoma" w:eastAsia="SimSun" w:hAnsi="Tahoma" w:cs="Mangal"/>
      <w:kern w:val="1"/>
      <w:sz w:val="16"/>
      <w:szCs w:val="14"/>
      <w:lang w:eastAsia="hi-IN" w:bidi="hi-IN"/>
    </w:rPr>
  </w:style>
  <w:style w:type="character" w:customStyle="1" w:styleId="Ttulo3Car">
    <w:name w:val="Título 3 Car"/>
    <w:link w:val="Ttulo3"/>
    <w:uiPriority w:val="9"/>
    <w:rsid w:val="00EA5DD2"/>
    <w:rPr>
      <w:b/>
      <w:bCs/>
      <w:sz w:val="27"/>
      <w:szCs w:val="27"/>
    </w:rPr>
  </w:style>
  <w:style w:type="character" w:styleId="Textoennegrita">
    <w:name w:val="Strong"/>
    <w:uiPriority w:val="22"/>
    <w:qFormat/>
    <w:rsid w:val="00A655B6"/>
    <w:rPr>
      <w:b/>
      <w:bCs/>
    </w:rPr>
  </w:style>
  <w:style w:type="table" w:styleId="Tablaconcuadrcula">
    <w:name w:val="Table Grid"/>
    <w:basedOn w:val="Tablanormal"/>
    <w:uiPriority w:val="59"/>
    <w:rsid w:val="002023AD"/>
    <w:rPr>
      <w:rFonts w:ascii="Calibri" w:eastAsia="Calibri" w:hAnsi="Calibr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74511"/>
    <w:rPr>
      <w:sz w:val="16"/>
      <w:szCs w:val="16"/>
    </w:rPr>
  </w:style>
  <w:style w:type="paragraph" w:styleId="Textocomentario">
    <w:name w:val="annotation text"/>
    <w:basedOn w:val="Normal"/>
    <w:link w:val="TextocomentarioCar"/>
    <w:uiPriority w:val="99"/>
    <w:semiHidden/>
    <w:unhideWhenUsed/>
    <w:rsid w:val="00E74511"/>
    <w:rPr>
      <w:sz w:val="20"/>
      <w:szCs w:val="18"/>
    </w:rPr>
  </w:style>
  <w:style w:type="character" w:customStyle="1" w:styleId="TextocomentarioCar">
    <w:name w:val="Texto comentario Car"/>
    <w:link w:val="Textocomentario"/>
    <w:uiPriority w:val="99"/>
    <w:semiHidden/>
    <w:rsid w:val="00E74511"/>
    <w:rPr>
      <w:rFonts w:eastAsia="SimSun" w:cs="Mangal"/>
      <w:kern w:val="1"/>
      <w:szCs w:val="18"/>
      <w:lang w:val="es-ES" w:eastAsia="hi-IN" w:bidi="hi-IN"/>
    </w:rPr>
  </w:style>
  <w:style w:type="paragraph" w:styleId="Asuntodelcomentario">
    <w:name w:val="annotation subject"/>
    <w:basedOn w:val="Textocomentario"/>
    <w:next w:val="Textocomentario"/>
    <w:link w:val="AsuntodelcomentarioCar"/>
    <w:uiPriority w:val="99"/>
    <w:semiHidden/>
    <w:unhideWhenUsed/>
    <w:rsid w:val="00E74511"/>
    <w:rPr>
      <w:b/>
      <w:bCs/>
    </w:rPr>
  </w:style>
  <w:style w:type="character" w:customStyle="1" w:styleId="AsuntodelcomentarioCar">
    <w:name w:val="Asunto del comentario Car"/>
    <w:link w:val="Asuntodelcomentario"/>
    <w:uiPriority w:val="99"/>
    <w:semiHidden/>
    <w:rsid w:val="00E74511"/>
    <w:rPr>
      <w:rFonts w:eastAsia="SimSun" w:cs="Mangal"/>
      <w:b/>
      <w:bCs/>
      <w:kern w:val="1"/>
      <w:szCs w:val="18"/>
      <w:lang w:val="es-ES" w:eastAsia="hi-IN" w:bidi="hi-IN"/>
    </w:rPr>
  </w:style>
  <w:style w:type="paragraph" w:styleId="NormalWeb">
    <w:name w:val="Normal (Web)"/>
    <w:basedOn w:val="Normal"/>
    <w:uiPriority w:val="99"/>
    <w:semiHidden/>
    <w:unhideWhenUsed/>
    <w:rsid w:val="002A0C3F"/>
    <w:pPr>
      <w:suppressAutoHyphens w:val="0"/>
      <w:spacing w:before="100" w:beforeAutospacing="1" w:after="100" w:afterAutospacing="1"/>
    </w:pPr>
    <w:rPr>
      <w:rFonts w:eastAsia="Times New Roman" w:cs="Times New Roman"/>
      <w:kern w:val="0"/>
      <w:lang w:eastAsia="es-ES" w:bidi="ar-SA"/>
    </w:rPr>
  </w:style>
  <w:style w:type="paragraph" w:styleId="Textosinformato">
    <w:name w:val="Plain Text"/>
    <w:basedOn w:val="Normal"/>
    <w:link w:val="TextosinformatoCar"/>
    <w:uiPriority w:val="99"/>
    <w:unhideWhenUsed/>
    <w:rsid w:val="0064536E"/>
    <w:pPr>
      <w:suppressAutoHyphens w:val="0"/>
    </w:pPr>
    <w:rPr>
      <w:rFonts w:ascii="Consolas" w:eastAsia="Calibri" w:hAnsi="Consolas" w:cs="Times New Roman"/>
      <w:kern w:val="0"/>
      <w:sz w:val="21"/>
      <w:szCs w:val="21"/>
      <w:lang w:val="ca-ES" w:eastAsia="en-US" w:bidi="ar-SA"/>
    </w:rPr>
  </w:style>
  <w:style w:type="character" w:customStyle="1" w:styleId="TextosinformatoCar">
    <w:name w:val="Texto sin formato Car"/>
    <w:link w:val="Textosinformato"/>
    <w:uiPriority w:val="99"/>
    <w:rsid w:val="0064536E"/>
    <w:rPr>
      <w:rFonts w:ascii="Consolas" w:eastAsia="Calibri" w:hAnsi="Consolas" w:cs="Times New Roman"/>
      <w:sz w:val="21"/>
      <w:szCs w:val="21"/>
      <w:lang w:val="ca-ES" w:eastAsia="en-US"/>
    </w:rPr>
  </w:style>
</w:styles>
</file>

<file path=word/webSettings.xml><?xml version="1.0" encoding="utf-8"?>
<w:webSettings xmlns:r="http://schemas.openxmlformats.org/officeDocument/2006/relationships" xmlns:w="http://schemas.openxmlformats.org/wordprocessingml/2006/main">
  <w:divs>
    <w:div w:id="148904280">
      <w:bodyDiv w:val="1"/>
      <w:marLeft w:val="0"/>
      <w:marRight w:val="0"/>
      <w:marTop w:val="0"/>
      <w:marBottom w:val="0"/>
      <w:divBdr>
        <w:top w:val="none" w:sz="0" w:space="0" w:color="auto"/>
        <w:left w:val="none" w:sz="0" w:space="0" w:color="auto"/>
        <w:bottom w:val="none" w:sz="0" w:space="0" w:color="auto"/>
        <w:right w:val="none" w:sz="0" w:space="0" w:color="auto"/>
      </w:divBdr>
      <w:divsChild>
        <w:div w:id="1474477">
          <w:marLeft w:val="0"/>
          <w:marRight w:val="0"/>
          <w:marTop w:val="0"/>
          <w:marBottom w:val="0"/>
          <w:divBdr>
            <w:top w:val="none" w:sz="0" w:space="0" w:color="auto"/>
            <w:left w:val="none" w:sz="0" w:space="0" w:color="auto"/>
            <w:bottom w:val="none" w:sz="0" w:space="0" w:color="auto"/>
            <w:right w:val="none" w:sz="0" w:space="0" w:color="auto"/>
          </w:divBdr>
        </w:div>
        <w:div w:id="56824780">
          <w:marLeft w:val="0"/>
          <w:marRight w:val="0"/>
          <w:marTop w:val="0"/>
          <w:marBottom w:val="0"/>
          <w:divBdr>
            <w:top w:val="none" w:sz="0" w:space="0" w:color="auto"/>
            <w:left w:val="none" w:sz="0" w:space="0" w:color="auto"/>
            <w:bottom w:val="none" w:sz="0" w:space="0" w:color="auto"/>
            <w:right w:val="none" w:sz="0" w:space="0" w:color="auto"/>
          </w:divBdr>
        </w:div>
        <w:div w:id="74403402">
          <w:marLeft w:val="0"/>
          <w:marRight w:val="0"/>
          <w:marTop w:val="0"/>
          <w:marBottom w:val="0"/>
          <w:divBdr>
            <w:top w:val="none" w:sz="0" w:space="0" w:color="auto"/>
            <w:left w:val="none" w:sz="0" w:space="0" w:color="auto"/>
            <w:bottom w:val="none" w:sz="0" w:space="0" w:color="auto"/>
            <w:right w:val="none" w:sz="0" w:space="0" w:color="auto"/>
          </w:divBdr>
        </w:div>
        <w:div w:id="216865596">
          <w:marLeft w:val="0"/>
          <w:marRight w:val="0"/>
          <w:marTop w:val="0"/>
          <w:marBottom w:val="0"/>
          <w:divBdr>
            <w:top w:val="none" w:sz="0" w:space="0" w:color="auto"/>
            <w:left w:val="none" w:sz="0" w:space="0" w:color="auto"/>
            <w:bottom w:val="none" w:sz="0" w:space="0" w:color="auto"/>
            <w:right w:val="none" w:sz="0" w:space="0" w:color="auto"/>
          </w:divBdr>
        </w:div>
        <w:div w:id="547841234">
          <w:marLeft w:val="0"/>
          <w:marRight w:val="0"/>
          <w:marTop w:val="0"/>
          <w:marBottom w:val="0"/>
          <w:divBdr>
            <w:top w:val="none" w:sz="0" w:space="0" w:color="auto"/>
            <w:left w:val="none" w:sz="0" w:space="0" w:color="auto"/>
            <w:bottom w:val="none" w:sz="0" w:space="0" w:color="auto"/>
            <w:right w:val="none" w:sz="0" w:space="0" w:color="auto"/>
          </w:divBdr>
        </w:div>
        <w:div w:id="836265314">
          <w:marLeft w:val="0"/>
          <w:marRight w:val="0"/>
          <w:marTop w:val="0"/>
          <w:marBottom w:val="0"/>
          <w:divBdr>
            <w:top w:val="none" w:sz="0" w:space="0" w:color="auto"/>
            <w:left w:val="none" w:sz="0" w:space="0" w:color="auto"/>
            <w:bottom w:val="none" w:sz="0" w:space="0" w:color="auto"/>
            <w:right w:val="none" w:sz="0" w:space="0" w:color="auto"/>
          </w:divBdr>
        </w:div>
        <w:div w:id="1041976913">
          <w:marLeft w:val="0"/>
          <w:marRight w:val="0"/>
          <w:marTop w:val="0"/>
          <w:marBottom w:val="0"/>
          <w:divBdr>
            <w:top w:val="none" w:sz="0" w:space="0" w:color="auto"/>
            <w:left w:val="none" w:sz="0" w:space="0" w:color="auto"/>
            <w:bottom w:val="none" w:sz="0" w:space="0" w:color="auto"/>
            <w:right w:val="none" w:sz="0" w:space="0" w:color="auto"/>
          </w:divBdr>
        </w:div>
        <w:div w:id="1545486487">
          <w:marLeft w:val="0"/>
          <w:marRight w:val="0"/>
          <w:marTop w:val="0"/>
          <w:marBottom w:val="0"/>
          <w:divBdr>
            <w:top w:val="none" w:sz="0" w:space="0" w:color="auto"/>
            <w:left w:val="none" w:sz="0" w:space="0" w:color="auto"/>
            <w:bottom w:val="none" w:sz="0" w:space="0" w:color="auto"/>
            <w:right w:val="none" w:sz="0" w:space="0" w:color="auto"/>
          </w:divBdr>
        </w:div>
        <w:div w:id="1637754064">
          <w:marLeft w:val="0"/>
          <w:marRight w:val="0"/>
          <w:marTop w:val="0"/>
          <w:marBottom w:val="0"/>
          <w:divBdr>
            <w:top w:val="none" w:sz="0" w:space="0" w:color="auto"/>
            <w:left w:val="none" w:sz="0" w:space="0" w:color="auto"/>
            <w:bottom w:val="none" w:sz="0" w:space="0" w:color="auto"/>
            <w:right w:val="none" w:sz="0" w:space="0" w:color="auto"/>
          </w:divBdr>
        </w:div>
        <w:div w:id="2137526224">
          <w:marLeft w:val="0"/>
          <w:marRight w:val="0"/>
          <w:marTop w:val="0"/>
          <w:marBottom w:val="0"/>
          <w:divBdr>
            <w:top w:val="none" w:sz="0" w:space="0" w:color="auto"/>
            <w:left w:val="none" w:sz="0" w:space="0" w:color="auto"/>
            <w:bottom w:val="none" w:sz="0" w:space="0" w:color="auto"/>
            <w:right w:val="none" w:sz="0" w:space="0" w:color="auto"/>
          </w:divBdr>
        </w:div>
      </w:divsChild>
    </w:div>
    <w:div w:id="192151598">
      <w:bodyDiv w:val="1"/>
      <w:marLeft w:val="0"/>
      <w:marRight w:val="0"/>
      <w:marTop w:val="0"/>
      <w:marBottom w:val="0"/>
      <w:divBdr>
        <w:top w:val="none" w:sz="0" w:space="0" w:color="auto"/>
        <w:left w:val="none" w:sz="0" w:space="0" w:color="auto"/>
        <w:bottom w:val="none" w:sz="0" w:space="0" w:color="auto"/>
        <w:right w:val="none" w:sz="0" w:space="0" w:color="auto"/>
      </w:divBdr>
    </w:div>
    <w:div w:id="311640782">
      <w:bodyDiv w:val="1"/>
      <w:marLeft w:val="0"/>
      <w:marRight w:val="0"/>
      <w:marTop w:val="0"/>
      <w:marBottom w:val="0"/>
      <w:divBdr>
        <w:top w:val="none" w:sz="0" w:space="0" w:color="auto"/>
        <w:left w:val="none" w:sz="0" w:space="0" w:color="auto"/>
        <w:bottom w:val="none" w:sz="0" w:space="0" w:color="auto"/>
        <w:right w:val="none" w:sz="0" w:space="0" w:color="auto"/>
      </w:divBdr>
    </w:div>
    <w:div w:id="715541507">
      <w:bodyDiv w:val="1"/>
      <w:marLeft w:val="0"/>
      <w:marRight w:val="0"/>
      <w:marTop w:val="0"/>
      <w:marBottom w:val="0"/>
      <w:divBdr>
        <w:top w:val="none" w:sz="0" w:space="0" w:color="auto"/>
        <w:left w:val="none" w:sz="0" w:space="0" w:color="auto"/>
        <w:bottom w:val="none" w:sz="0" w:space="0" w:color="auto"/>
        <w:right w:val="none" w:sz="0" w:space="0" w:color="auto"/>
      </w:divBdr>
    </w:div>
    <w:div w:id="900946351">
      <w:bodyDiv w:val="1"/>
      <w:marLeft w:val="0"/>
      <w:marRight w:val="0"/>
      <w:marTop w:val="0"/>
      <w:marBottom w:val="0"/>
      <w:divBdr>
        <w:top w:val="none" w:sz="0" w:space="0" w:color="auto"/>
        <w:left w:val="none" w:sz="0" w:space="0" w:color="auto"/>
        <w:bottom w:val="none" w:sz="0" w:space="0" w:color="auto"/>
        <w:right w:val="none" w:sz="0" w:space="0" w:color="auto"/>
      </w:divBdr>
    </w:div>
    <w:div w:id="939947266">
      <w:bodyDiv w:val="1"/>
      <w:marLeft w:val="0"/>
      <w:marRight w:val="0"/>
      <w:marTop w:val="0"/>
      <w:marBottom w:val="0"/>
      <w:divBdr>
        <w:top w:val="none" w:sz="0" w:space="0" w:color="auto"/>
        <w:left w:val="none" w:sz="0" w:space="0" w:color="auto"/>
        <w:bottom w:val="none" w:sz="0" w:space="0" w:color="auto"/>
        <w:right w:val="none" w:sz="0" w:space="0" w:color="auto"/>
      </w:divBdr>
      <w:divsChild>
        <w:div w:id="1217813165">
          <w:marLeft w:val="0"/>
          <w:marRight w:val="0"/>
          <w:marTop w:val="0"/>
          <w:marBottom w:val="0"/>
          <w:divBdr>
            <w:top w:val="none" w:sz="0" w:space="0" w:color="auto"/>
            <w:left w:val="none" w:sz="0" w:space="0" w:color="auto"/>
            <w:bottom w:val="none" w:sz="0" w:space="0" w:color="auto"/>
            <w:right w:val="none" w:sz="0" w:space="0" w:color="auto"/>
          </w:divBdr>
        </w:div>
      </w:divsChild>
    </w:div>
    <w:div w:id="1117065382">
      <w:bodyDiv w:val="1"/>
      <w:marLeft w:val="0"/>
      <w:marRight w:val="0"/>
      <w:marTop w:val="0"/>
      <w:marBottom w:val="0"/>
      <w:divBdr>
        <w:top w:val="none" w:sz="0" w:space="0" w:color="auto"/>
        <w:left w:val="none" w:sz="0" w:space="0" w:color="auto"/>
        <w:bottom w:val="none" w:sz="0" w:space="0" w:color="auto"/>
        <w:right w:val="none" w:sz="0" w:space="0" w:color="auto"/>
      </w:divBdr>
    </w:div>
    <w:div w:id="1152140595">
      <w:bodyDiv w:val="1"/>
      <w:marLeft w:val="0"/>
      <w:marRight w:val="0"/>
      <w:marTop w:val="0"/>
      <w:marBottom w:val="0"/>
      <w:divBdr>
        <w:top w:val="none" w:sz="0" w:space="0" w:color="auto"/>
        <w:left w:val="none" w:sz="0" w:space="0" w:color="auto"/>
        <w:bottom w:val="none" w:sz="0" w:space="0" w:color="auto"/>
        <w:right w:val="none" w:sz="0" w:space="0" w:color="auto"/>
      </w:divBdr>
      <w:divsChild>
        <w:div w:id="550265621">
          <w:marLeft w:val="0"/>
          <w:marRight w:val="0"/>
          <w:marTop w:val="0"/>
          <w:marBottom w:val="0"/>
          <w:divBdr>
            <w:top w:val="none" w:sz="0" w:space="0" w:color="auto"/>
            <w:left w:val="none" w:sz="0" w:space="0" w:color="auto"/>
            <w:bottom w:val="none" w:sz="0" w:space="0" w:color="auto"/>
            <w:right w:val="none" w:sz="0" w:space="0" w:color="auto"/>
          </w:divBdr>
        </w:div>
      </w:divsChild>
    </w:div>
    <w:div w:id="1475098337">
      <w:bodyDiv w:val="1"/>
      <w:marLeft w:val="0"/>
      <w:marRight w:val="0"/>
      <w:marTop w:val="0"/>
      <w:marBottom w:val="0"/>
      <w:divBdr>
        <w:top w:val="none" w:sz="0" w:space="0" w:color="auto"/>
        <w:left w:val="none" w:sz="0" w:space="0" w:color="auto"/>
        <w:bottom w:val="none" w:sz="0" w:space="0" w:color="auto"/>
        <w:right w:val="none" w:sz="0" w:space="0" w:color="auto"/>
      </w:divBdr>
      <w:divsChild>
        <w:div w:id="376510201">
          <w:marLeft w:val="0"/>
          <w:marRight w:val="0"/>
          <w:marTop w:val="0"/>
          <w:marBottom w:val="0"/>
          <w:divBdr>
            <w:top w:val="none" w:sz="0" w:space="0" w:color="auto"/>
            <w:left w:val="none" w:sz="0" w:space="0" w:color="auto"/>
            <w:bottom w:val="none" w:sz="0" w:space="0" w:color="auto"/>
            <w:right w:val="none" w:sz="0" w:space="0" w:color="auto"/>
          </w:divBdr>
        </w:div>
        <w:div w:id="458450776">
          <w:marLeft w:val="0"/>
          <w:marRight w:val="0"/>
          <w:marTop w:val="0"/>
          <w:marBottom w:val="0"/>
          <w:divBdr>
            <w:top w:val="none" w:sz="0" w:space="0" w:color="auto"/>
            <w:left w:val="none" w:sz="0" w:space="0" w:color="auto"/>
            <w:bottom w:val="none" w:sz="0" w:space="0" w:color="auto"/>
            <w:right w:val="none" w:sz="0" w:space="0" w:color="auto"/>
          </w:divBdr>
        </w:div>
        <w:div w:id="891044247">
          <w:marLeft w:val="0"/>
          <w:marRight w:val="0"/>
          <w:marTop w:val="0"/>
          <w:marBottom w:val="0"/>
          <w:divBdr>
            <w:top w:val="none" w:sz="0" w:space="0" w:color="auto"/>
            <w:left w:val="none" w:sz="0" w:space="0" w:color="auto"/>
            <w:bottom w:val="none" w:sz="0" w:space="0" w:color="auto"/>
            <w:right w:val="none" w:sz="0" w:space="0" w:color="auto"/>
          </w:divBdr>
        </w:div>
        <w:div w:id="1142693185">
          <w:marLeft w:val="0"/>
          <w:marRight w:val="0"/>
          <w:marTop w:val="0"/>
          <w:marBottom w:val="0"/>
          <w:divBdr>
            <w:top w:val="none" w:sz="0" w:space="0" w:color="auto"/>
            <w:left w:val="none" w:sz="0" w:space="0" w:color="auto"/>
            <w:bottom w:val="none" w:sz="0" w:space="0" w:color="auto"/>
            <w:right w:val="none" w:sz="0" w:space="0" w:color="auto"/>
          </w:divBdr>
        </w:div>
        <w:div w:id="1151747548">
          <w:marLeft w:val="0"/>
          <w:marRight w:val="0"/>
          <w:marTop w:val="0"/>
          <w:marBottom w:val="0"/>
          <w:divBdr>
            <w:top w:val="none" w:sz="0" w:space="0" w:color="auto"/>
            <w:left w:val="none" w:sz="0" w:space="0" w:color="auto"/>
            <w:bottom w:val="none" w:sz="0" w:space="0" w:color="auto"/>
            <w:right w:val="none" w:sz="0" w:space="0" w:color="auto"/>
          </w:divBdr>
        </w:div>
        <w:div w:id="1195534602">
          <w:marLeft w:val="0"/>
          <w:marRight w:val="0"/>
          <w:marTop w:val="0"/>
          <w:marBottom w:val="0"/>
          <w:divBdr>
            <w:top w:val="none" w:sz="0" w:space="0" w:color="auto"/>
            <w:left w:val="none" w:sz="0" w:space="0" w:color="auto"/>
            <w:bottom w:val="none" w:sz="0" w:space="0" w:color="auto"/>
            <w:right w:val="none" w:sz="0" w:space="0" w:color="auto"/>
          </w:divBdr>
        </w:div>
        <w:div w:id="1274940459">
          <w:marLeft w:val="0"/>
          <w:marRight w:val="0"/>
          <w:marTop w:val="0"/>
          <w:marBottom w:val="0"/>
          <w:divBdr>
            <w:top w:val="none" w:sz="0" w:space="0" w:color="auto"/>
            <w:left w:val="none" w:sz="0" w:space="0" w:color="auto"/>
            <w:bottom w:val="none" w:sz="0" w:space="0" w:color="auto"/>
            <w:right w:val="none" w:sz="0" w:space="0" w:color="auto"/>
          </w:divBdr>
        </w:div>
        <w:div w:id="1370960340">
          <w:marLeft w:val="0"/>
          <w:marRight w:val="0"/>
          <w:marTop w:val="0"/>
          <w:marBottom w:val="0"/>
          <w:divBdr>
            <w:top w:val="none" w:sz="0" w:space="0" w:color="auto"/>
            <w:left w:val="none" w:sz="0" w:space="0" w:color="auto"/>
            <w:bottom w:val="none" w:sz="0" w:space="0" w:color="auto"/>
            <w:right w:val="none" w:sz="0" w:space="0" w:color="auto"/>
          </w:divBdr>
        </w:div>
        <w:div w:id="1501197003">
          <w:marLeft w:val="0"/>
          <w:marRight w:val="0"/>
          <w:marTop w:val="0"/>
          <w:marBottom w:val="0"/>
          <w:divBdr>
            <w:top w:val="none" w:sz="0" w:space="0" w:color="auto"/>
            <w:left w:val="none" w:sz="0" w:space="0" w:color="auto"/>
            <w:bottom w:val="none" w:sz="0" w:space="0" w:color="auto"/>
            <w:right w:val="none" w:sz="0" w:space="0" w:color="auto"/>
          </w:divBdr>
        </w:div>
        <w:div w:id="1880243519">
          <w:marLeft w:val="0"/>
          <w:marRight w:val="0"/>
          <w:marTop w:val="0"/>
          <w:marBottom w:val="0"/>
          <w:divBdr>
            <w:top w:val="none" w:sz="0" w:space="0" w:color="auto"/>
            <w:left w:val="none" w:sz="0" w:space="0" w:color="auto"/>
            <w:bottom w:val="none" w:sz="0" w:space="0" w:color="auto"/>
            <w:right w:val="none" w:sz="0" w:space="0" w:color="auto"/>
          </w:divBdr>
        </w:div>
      </w:divsChild>
    </w:div>
    <w:div w:id="1479565846">
      <w:bodyDiv w:val="1"/>
      <w:marLeft w:val="0"/>
      <w:marRight w:val="0"/>
      <w:marTop w:val="0"/>
      <w:marBottom w:val="0"/>
      <w:divBdr>
        <w:top w:val="none" w:sz="0" w:space="0" w:color="auto"/>
        <w:left w:val="none" w:sz="0" w:space="0" w:color="auto"/>
        <w:bottom w:val="none" w:sz="0" w:space="0" w:color="auto"/>
        <w:right w:val="none" w:sz="0" w:space="0" w:color="auto"/>
      </w:divBdr>
    </w:div>
    <w:div w:id="1531183467">
      <w:bodyDiv w:val="1"/>
      <w:marLeft w:val="0"/>
      <w:marRight w:val="0"/>
      <w:marTop w:val="0"/>
      <w:marBottom w:val="0"/>
      <w:divBdr>
        <w:top w:val="none" w:sz="0" w:space="0" w:color="auto"/>
        <w:left w:val="none" w:sz="0" w:space="0" w:color="auto"/>
        <w:bottom w:val="none" w:sz="0" w:space="0" w:color="auto"/>
        <w:right w:val="none" w:sz="0" w:space="0" w:color="auto"/>
      </w:divBdr>
    </w:div>
    <w:div w:id="1569685394">
      <w:bodyDiv w:val="1"/>
      <w:marLeft w:val="0"/>
      <w:marRight w:val="0"/>
      <w:marTop w:val="0"/>
      <w:marBottom w:val="0"/>
      <w:divBdr>
        <w:top w:val="none" w:sz="0" w:space="0" w:color="auto"/>
        <w:left w:val="none" w:sz="0" w:space="0" w:color="auto"/>
        <w:bottom w:val="none" w:sz="0" w:space="0" w:color="auto"/>
        <w:right w:val="none" w:sz="0" w:space="0" w:color="auto"/>
      </w:divBdr>
    </w:div>
    <w:div w:id="1589969297">
      <w:bodyDiv w:val="1"/>
      <w:marLeft w:val="0"/>
      <w:marRight w:val="0"/>
      <w:marTop w:val="0"/>
      <w:marBottom w:val="0"/>
      <w:divBdr>
        <w:top w:val="none" w:sz="0" w:space="0" w:color="auto"/>
        <w:left w:val="none" w:sz="0" w:space="0" w:color="auto"/>
        <w:bottom w:val="none" w:sz="0" w:space="0" w:color="auto"/>
        <w:right w:val="none" w:sz="0" w:space="0" w:color="auto"/>
      </w:divBdr>
    </w:div>
    <w:div w:id="1603076225">
      <w:bodyDiv w:val="1"/>
      <w:marLeft w:val="0"/>
      <w:marRight w:val="0"/>
      <w:marTop w:val="0"/>
      <w:marBottom w:val="0"/>
      <w:divBdr>
        <w:top w:val="none" w:sz="0" w:space="0" w:color="auto"/>
        <w:left w:val="none" w:sz="0" w:space="0" w:color="auto"/>
        <w:bottom w:val="none" w:sz="0" w:space="0" w:color="auto"/>
        <w:right w:val="none" w:sz="0" w:space="0" w:color="auto"/>
      </w:divBdr>
    </w:div>
    <w:div w:id="16637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71287-B031-4FE7-ACB2-B70AF29E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4369</Words>
  <Characters>24032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Title: A Genome-wide Association Study of attention function in a population-based sample of children</vt:lpstr>
    </vt:vector>
  </TitlesOfParts>
  <Company>Hewlett-Packard</Company>
  <LinksUpToDate>false</LinksUpToDate>
  <CharactersWithSpaces>28345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Genome-wide Association Study of attention function in a population-based sample of children</dc:title>
  <dc:subject/>
  <dc:creator>salemany</dc:creator>
  <cp:keywords/>
  <cp:lastModifiedBy>salemany</cp:lastModifiedBy>
  <cp:revision>5</cp:revision>
  <cp:lastPrinted>2015-01-14T12:47:00Z</cp:lastPrinted>
  <dcterms:created xsi:type="dcterms:W3CDTF">2016-09-07T13:41:00Z</dcterms:created>
  <dcterms:modified xsi:type="dcterms:W3CDTF">2016-09-08T09:35:00Z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EN.InstantFormat">
    <vt:lpwstr>&lt;ENInstantFormat&gt;&lt;Enabled&gt;1&lt;/Enabled&gt;&lt;ScanUnformatted&gt;1&lt;/ScanUnformatted&gt;&lt;ScanChanges&gt;1&lt;/ScanChanges&gt;&lt;/ENInstantFormat&gt;</vt:lpwstr>
  </property>
  <property fmtid="{D5CDD505-2E9C-101B-9397-08002B2CF9AE}" pid="5" name="EN.Libraries">
    <vt:lpwstr>&lt;ENLibraries&gt;&lt;Libraries&gt;&lt;item&gt;Silvi_CREAL.enl&lt;/item&gt;&lt;/Libraries&gt;&lt;/ENLibraries&gt;</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