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762"/>
        <w:tblW w:w="15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8"/>
        <w:gridCol w:w="1476"/>
        <w:gridCol w:w="1310"/>
        <w:gridCol w:w="8009"/>
      </w:tblGrid>
      <w:tr w:rsidR="00066782" w:rsidRPr="00A6085F" w:rsidTr="00DF1573">
        <w:tc>
          <w:tcPr>
            <w:tcW w:w="15653" w:type="dxa"/>
            <w:gridSpan w:val="4"/>
            <w:tcBorders>
              <w:bottom w:val="single" w:sz="4" w:space="0" w:color="auto"/>
            </w:tcBorders>
          </w:tcPr>
          <w:p w:rsidR="007C241D" w:rsidRPr="00B451EB" w:rsidRDefault="00070052" w:rsidP="00070052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S6 </w:t>
            </w:r>
            <w:r w:rsidR="00E436FA">
              <w:rPr>
                <w:b/>
                <w:sz w:val="24"/>
              </w:rPr>
              <w:t xml:space="preserve">Table. </w:t>
            </w:r>
            <w:r w:rsidR="00066782" w:rsidRPr="00066782">
              <w:rPr>
                <w:b/>
                <w:sz w:val="24"/>
              </w:rPr>
              <w:t>Top canoni</w:t>
            </w:r>
            <w:r w:rsidR="008D2D0B">
              <w:rPr>
                <w:b/>
                <w:sz w:val="24"/>
              </w:rPr>
              <w:t xml:space="preserve">cal pathways perturbed in </w:t>
            </w:r>
            <w:r w:rsidR="00F27812">
              <w:rPr>
                <w:b/>
                <w:sz w:val="24"/>
              </w:rPr>
              <w:t>JHS</w:t>
            </w:r>
            <w:r w:rsidR="008D2D0B">
              <w:rPr>
                <w:b/>
                <w:sz w:val="24"/>
              </w:rPr>
              <w:t>/EDS-HT</w:t>
            </w:r>
            <w:r w:rsidR="00066782" w:rsidRPr="00066782">
              <w:rPr>
                <w:b/>
                <w:sz w:val="24"/>
              </w:rPr>
              <w:t xml:space="preserve"> skin fibroblasts</w:t>
            </w:r>
            <w:r w:rsidR="004D3F93">
              <w:rPr>
                <w:b/>
                <w:sz w:val="24"/>
              </w:rPr>
              <w:t>.</w:t>
            </w:r>
          </w:p>
        </w:tc>
      </w:tr>
      <w:tr w:rsidR="00066782" w:rsidRPr="00A6085F" w:rsidTr="00DF1573"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</w:tcPr>
          <w:p w:rsidR="00912D6A" w:rsidRPr="00A6085F" w:rsidRDefault="00912D6A" w:rsidP="002454DC">
            <w:pPr>
              <w:spacing w:after="120" w:line="360" w:lineRule="auto"/>
              <w:ind w:left="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6085F">
              <w:rPr>
                <w:rFonts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12D6A" w:rsidRPr="00A6085F" w:rsidRDefault="00DF1573" w:rsidP="002454DC">
            <w:pPr>
              <w:spacing w:after="120" w:line="360" w:lineRule="auto"/>
              <w:ind w:left="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p</w:t>
            </w:r>
            <w:r w:rsidR="00912D6A" w:rsidRPr="00A6085F">
              <w:rPr>
                <w:rFonts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12D6A" w:rsidRPr="00A6085F" w:rsidRDefault="00912D6A" w:rsidP="00612875">
            <w:pPr>
              <w:spacing w:after="120" w:line="360" w:lineRule="auto"/>
              <w:ind w:left="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6085F">
              <w:rPr>
                <w:rFonts w:cs="Times New Roman"/>
                <w:b/>
                <w:sz w:val="24"/>
                <w:szCs w:val="24"/>
              </w:rPr>
              <w:t>Ratio</w:t>
            </w:r>
            <w:r w:rsidR="00612875" w:rsidRPr="00612875">
              <w:rPr>
                <w:rFonts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8009" w:type="dxa"/>
            <w:tcBorders>
              <w:top w:val="single" w:sz="4" w:space="0" w:color="auto"/>
              <w:bottom w:val="single" w:sz="4" w:space="0" w:color="auto"/>
            </w:tcBorders>
          </w:tcPr>
          <w:p w:rsidR="00912D6A" w:rsidRPr="00A6085F" w:rsidRDefault="00912D6A" w:rsidP="002454DC">
            <w:pPr>
              <w:spacing w:after="120" w:line="360" w:lineRule="auto"/>
              <w:ind w:left="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DEGs </w:t>
            </w:r>
          </w:p>
        </w:tc>
      </w:tr>
      <w:tr w:rsidR="00066782" w:rsidRPr="00C448E4" w:rsidTr="00DF1573">
        <w:trPr>
          <w:trHeight w:val="370"/>
        </w:trPr>
        <w:tc>
          <w:tcPr>
            <w:tcW w:w="4858" w:type="dxa"/>
            <w:tcBorders>
              <w:top w:val="single" w:sz="4" w:space="0" w:color="auto"/>
            </w:tcBorders>
          </w:tcPr>
          <w:p w:rsidR="00C448E4" w:rsidRPr="00A6085F" w:rsidRDefault="00EE4D40" w:rsidP="002454DC">
            <w:pPr>
              <w:autoSpaceDE w:val="0"/>
              <w:autoSpaceDN w:val="0"/>
              <w:adjustRightInd w:val="0"/>
              <w:spacing w:after="120" w:line="360" w:lineRule="auto"/>
              <w:ind w:left="0"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E4D40">
              <w:rPr>
                <w:rFonts w:cs="Times New Roman"/>
                <w:color w:val="000000"/>
                <w:sz w:val="24"/>
                <w:szCs w:val="24"/>
              </w:rPr>
              <w:t>Osteoclast differentiation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C448E4" w:rsidRPr="00AA05DE" w:rsidRDefault="00EE4D40" w:rsidP="002454DC">
            <w:pPr>
              <w:spacing w:after="12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E4D40">
              <w:rPr>
                <w:rFonts w:cs="Times New Roman"/>
                <w:color w:val="000000"/>
                <w:sz w:val="24"/>
                <w:szCs w:val="24"/>
              </w:rPr>
              <w:t>0.00280619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C448E4" w:rsidRPr="00A6085F" w:rsidRDefault="00EE4D40" w:rsidP="009132D7">
            <w:pPr>
              <w:spacing w:after="12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C448E4" w:rsidRPr="00A6085F">
              <w:rPr>
                <w:rFonts w:cs="Times New Roman"/>
                <w:color w:val="000000"/>
                <w:sz w:val="24"/>
                <w:szCs w:val="24"/>
              </w:rPr>
              <w:t>/</w:t>
            </w: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9132D7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9" w:type="dxa"/>
            <w:tcBorders>
              <w:top w:val="single" w:sz="4" w:space="0" w:color="auto"/>
            </w:tcBorders>
          </w:tcPr>
          <w:p w:rsidR="00C448E4" w:rsidRPr="00C448E4" w:rsidRDefault="00EE4D40" w:rsidP="00EE4D40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ind w:left="33" w:firstLine="0"/>
              <w:rPr>
                <w:rFonts w:eastAsiaTheme="minorHAnsi" w:cs="Times New Roman"/>
                <w:i/>
                <w:color w:val="000000"/>
                <w:kern w:val="0"/>
                <w:lang w:eastAsia="en-US" w:bidi="ar-SA"/>
              </w:rPr>
            </w:pPr>
            <w:r>
              <w:rPr>
                <w:b/>
                <w:i/>
                <w:sz w:val="24"/>
              </w:rPr>
              <w:t>FHL2, FOS, FOSB</w:t>
            </w:r>
            <w:r w:rsidRPr="00AA05DE">
              <w:rPr>
                <w:b/>
                <w:i/>
                <w:sz w:val="24"/>
              </w:rPr>
              <w:t>, JUNB, NFKBIA</w:t>
            </w:r>
            <w:r w:rsidRPr="00AA05DE">
              <w:rPr>
                <w:i/>
                <w:sz w:val="24"/>
              </w:rPr>
              <w:t xml:space="preserve">, PPARG, </w:t>
            </w:r>
            <w:r w:rsidRPr="00AA05DE">
              <w:rPr>
                <w:b/>
                <w:i/>
                <w:sz w:val="24"/>
              </w:rPr>
              <w:t>SOCS3</w:t>
            </w:r>
          </w:p>
        </w:tc>
      </w:tr>
      <w:tr w:rsidR="00066782" w:rsidRPr="000B5416" w:rsidTr="00DF1573">
        <w:tc>
          <w:tcPr>
            <w:tcW w:w="4858" w:type="dxa"/>
          </w:tcPr>
          <w:p w:rsidR="00C448E4" w:rsidRPr="00A6085F" w:rsidRDefault="009132D7" w:rsidP="002454DC">
            <w:pPr>
              <w:autoSpaceDE w:val="0"/>
              <w:autoSpaceDN w:val="0"/>
              <w:adjustRightInd w:val="0"/>
              <w:spacing w:after="120" w:line="360" w:lineRule="auto"/>
              <w:ind w:left="0"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132D7">
              <w:rPr>
                <w:rFonts w:cs="Times New Roman"/>
                <w:color w:val="000000"/>
                <w:sz w:val="24"/>
                <w:szCs w:val="24"/>
              </w:rPr>
              <w:t>Arrhythmogenic right ventricular cardiomyopathy</w:t>
            </w:r>
          </w:p>
        </w:tc>
        <w:tc>
          <w:tcPr>
            <w:tcW w:w="1476" w:type="dxa"/>
          </w:tcPr>
          <w:p w:rsidR="00C448E4" w:rsidRPr="00AA05DE" w:rsidRDefault="009132D7" w:rsidP="002454DC">
            <w:pPr>
              <w:spacing w:after="12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132D7">
              <w:rPr>
                <w:rFonts w:cs="Times New Roman"/>
                <w:color w:val="000000"/>
                <w:sz w:val="24"/>
                <w:szCs w:val="24"/>
              </w:rPr>
              <w:t>0.00437592</w:t>
            </w:r>
          </w:p>
        </w:tc>
        <w:tc>
          <w:tcPr>
            <w:tcW w:w="1310" w:type="dxa"/>
          </w:tcPr>
          <w:p w:rsidR="00C448E4" w:rsidRPr="00A6085F" w:rsidRDefault="009132D7" w:rsidP="009132D7">
            <w:pPr>
              <w:spacing w:after="12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C448E4" w:rsidRPr="00A6085F">
              <w:rPr>
                <w:rFonts w:cs="Times New Roman"/>
                <w:color w:val="000000"/>
                <w:sz w:val="24"/>
                <w:szCs w:val="24"/>
              </w:rPr>
              <w:t>/</w:t>
            </w:r>
            <w:r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009" w:type="dxa"/>
          </w:tcPr>
          <w:p w:rsidR="009132D7" w:rsidRPr="00AA05DE" w:rsidRDefault="009132D7" w:rsidP="009132D7">
            <w:pPr>
              <w:spacing w:after="120"/>
              <w:rPr>
                <w:b/>
                <w:i/>
                <w:sz w:val="24"/>
              </w:rPr>
            </w:pPr>
            <w:r w:rsidRPr="00AA05DE">
              <w:rPr>
                <w:b/>
                <w:i/>
                <w:sz w:val="24"/>
              </w:rPr>
              <w:t>CDH2, DSP, ITGA2, ITGA4, SLC8A1</w:t>
            </w:r>
          </w:p>
          <w:p w:rsidR="00C448E4" w:rsidRPr="00C448E4" w:rsidRDefault="00C448E4" w:rsidP="002454DC">
            <w:pPr>
              <w:spacing w:after="120"/>
              <w:ind w:left="33" w:hanging="33"/>
              <w:rPr>
                <w:i/>
              </w:rPr>
            </w:pPr>
          </w:p>
        </w:tc>
      </w:tr>
      <w:tr w:rsidR="00066782" w:rsidRPr="00612875" w:rsidTr="00DF1573">
        <w:tc>
          <w:tcPr>
            <w:tcW w:w="4858" w:type="dxa"/>
          </w:tcPr>
          <w:p w:rsidR="00C448E4" w:rsidRPr="00A6085F" w:rsidRDefault="009132D7" w:rsidP="002454DC">
            <w:pPr>
              <w:autoSpaceDE w:val="0"/>
              <w:autoSpaceDN w:val="0"/>
              <w:adjustRightInd w:val="0"/>
              <w:spacing w:after="120" w:line="360" w:lineRule="auto"/>
              <w:ind w:left="0"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132D7">
              <w:rPr>
                <w:rFonts w:cs="Times New Roman"/>
                <w:color w:val="000000"/>
                <w:sz w:val="24"/>
                <w:szCs w:val="24"/>
              </w:rPr>
              <w:t>TNF signaling pathway</w:t>
            </w:r>
          </w:p>
        </w:tc>
        <w:tc>
          <w:tcPr>
            <w:tcW w:w="1476" w:type="dxa"/>
          </w:tcPr>
          <w:p w:rsidR="00C448E4" w:rsidRPr="00AA05DE" w:rsidRDefault="009132D7" w:rsidP="002454DC">
            <w:pPr>
              <w:spacing w:after="12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132D7">
              <w:rPr>
                <w:rFonts w:cs="Times New Roman"/>
                <w:color w:val="000000"/>
                <w:sz w:val="24"/>
                <w:szCs w:val="24"/>
              </w:rPr>
              <w:t>0.00527476</w:t>
            </w:r>
          </w:p>
        </w:tc>
        <w:tc>
          <w:tcPr>
            <w:tcW w:w="1310" w:type="dxa"/>
          </w:tcPr>
          <w:p w:rsidR="00C448E4" w:rsidRPr="00A6085F" w:rsidRDefault="009132D7" w:rsidP="009132D7">
            <w:pPr>
              <w:spacing w:after="120" w:line="360" w:lineRule="auto"/>
              <w:ind w:left="0"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AA05DE">
              <w:rPr>
                <w:rFonts w:cs="Times New Roman"/>
                <w:color w:val="000000"/>
                <w:sz w:val="24"/>
                <w:szCs w:val="24"/>
              </w:rPr>
              <w:t>/</w:t>
            </w:r>
            <w:r>
              <w:rPr>
                <w:rFonts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009" w:type="dxa"/>
          </w:tcPr>
          <w:p w:rsidR="00C448E4" w:rsidRPr="009132D7" w:rsidRDefault="009132D7" w:rsidP="002454DC">
            <w:pPr>
              <w:spacing w:after="120"/>
              <w:rPr>
                <w:i/>
                <w:sz w:val="24"/>
                <w:lang w:val="it-IT"/>
              </w:rPr>
            </w:pPr>
            <w:r w:rsidRPr="009132D7">
              <w:rPr>
                <w:b/>
                <w:i/>
                <w:sz w:val="24"/>
                <w:lang w:val="it-IT"/>
              </w:rPr>
              <w:t>FOS, IL6, JUNB, LIF, NFKBIA, SOCS3</w:t>
            </w:r>
          </w:p>
        </w:tc>
      </w:tr>
      <w:tr w:rsidR="00066782" w:rsidRPr="000B5416" w:rsidTr="00DF1573">
        <w:tc>
          <w:tcPr>
            <w:tcW w:w="4858" w:type="dxa"/>
          </w:tcPr>
          <w:p w:rsidR="00C448E4" w:rsidRPr="00A6085F" w:rsidRDefault="009132D7" w:rsidP="002454DC">
            <w:pPr>
              <w:autoSpaceDE w:val="0"/>
              <w:autoSpaceDN w:val="0"/>
              <w:adjustRightInd w:val="0"/>
              <w:spacing w:after="120" w:line="360" w:lineRule="auto"/>
              <w:ind w:left="0"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A05DE">
              <w:rPr>
                <w:rFonts w:cs="Times New Roman"/>
                <w:color w:val="000000"/>
                <w:sz w:val="24"/>
                <w:szCs w:val="24"/>
              </w:rPr>
              <w:t>TGF-beta signaling pathway</w:t>
            </w:r>
          </w:p>
        </w:tc>
        <w:tc>
          <w:tcPr>
            <w:tcW w:w="1476" w:type="dxa"/>
          </w:tcPr>
          <w:p w:rsidR="00C448E4" w:rsidRPr="00AA05DE" w:rsidRDefault="009132D7" w:rsidP="009132D7">
            <w:pPr>
              <w:spacing w:after="12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132D7">
              <w:rPr>
                <w:rFonts w:cs="Times New Roman"/>
                <w:color w:val="000000"/>
                <w:sz w:val="24"/>
                <w:szCs w:val="24"/>
              </w:rPr>
              <w:t>0.00609763</w:t>
            </w:r>
          </w:p>
        </w:tc>
        <w:tc>
          <w:tcPr>
            <w:tcW w:w="1310" w:type="dxa"/>
          </w:tcPr>
          <w:p w:rsidR="00C448E4" w:rsidRPr="00AA05DE" w:rsidRDefault="009132D7" w:rsidP="002454DC">
            <w:pPr>
              <w:spacing w:after="12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C448E4" w:rsidRPr="00AA05DE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8009" w:type="dxa"/>
          </w:tcPr>
          <w:p w:rsidR="00C448E4" w:rsidRPr="009132D7" w:rsidRDefault="009132D7" w:rsidP="009132D7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libri" w:eastAsiaTheme="minorHAnsi" w:hAnsi="Calibri" w:cs="Calibri"/>
                <w:kern w:val="0"/>
                <w:sz w:val="24"/>
                <w:lang w:eastAsia="en-US" w:bidi="ar-SA"/>
              </w:rPr>
            </w:pPr>
            <w:r w:rsidRPr="00C24ED0">
              <w:rPr>
                <w:b/>
                <w:i/>
                <w:sz w:val="24"/>
              </w:rPr>
              <w:t>ID1, ID3, INHBA, MYC,</w:t>
            </w:r>
            <w:r>
              <w:rPr>
                <w:b/>
                <w:i/>
                <w:sz w:val="24"/>
              </w:rPr>
              <w:t xml:space="preserve"> SMAD7</w:t>
            </w:r>
          </w:p>
        </w:tc>
      </w:tr>
      <w:tr w:rsidR="00066782" w:rsidRPr="00AA05DE" w:rsidTr="00DF1573">
        <w:tc>
          <w:tcPr>
            <w:tcW w:w="4858" w:type="dxa"/>
          </w:tcPr>
          <w:p w:rsidR="00C448E4" w:rsidRPr="00A6085F" w:rsidRDefault="009132D7" w:rsidP="002454DC">
            <w:pPr>
              <w:autoSpaceDE w:val="0"/>
              <w:autoSpaceDN w:val="0"/>
              <w:adjustRightInd w:val="0"/>
              <w:spacing w:after="120" w:line="360" w:lineRule="auto"/>
              <w:ind w:left="0"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132D7">
              <w:rPr>
                <w:rFonts w:cs="Times New Roman"/>
                <w:color w:val="000000"/>
                <w:sz w:val="24"/>
                <w:szCs w:val="24"/>
              </w:rPr>
              <w:t>MicroRNAs</w:t>
            </w:r>
            <w:proofErr w:type="spellEnd"/>
            <w:r w:rsidRPr="009132D7">
              <w:rPr>
                <w:rFonts w:cs="Times New Roman"/>
                <w:color w:val="000000"/>
                <w:sz w:val="24"/>
                <w:szCs w:val="24"/>
              </w:rPr>
              <w:t xml:space="preserve"> in cancer</w:t>
            </w:r>
          </w:p>
        </w:tc>
        <w:tc>
          <w:tcPr>
            <w:tcW w:w="1476" w:type="dxa"/>
          </w:tcPr>
          <w:p w:rsidR="00C448E4" w:rsidRPr="00AA05DE" w:rsidRDefault="009132D7" w:rsidP="002454DC">
            <w:pPr>
              <w:spacing w:after="12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132D7">
              <w:rPr>
                <w:rFonts w:cs="Times New Roman"/>
                <w:color w:val="000000"/>
                <w:sz w:val="24"/>
                <w:szCs w:val="24"/>
              </w:rPr>
              <w:t>0.00678147</w:t>
            </w:r>
          </w:p>
        </w:tc>
        <w:tc>
          <w:tcPr>
            <w:tcW w:w="1310" w:type="dxa"/>
          </w:tcPr>
          <w:p w:rsidR="00C448E4" w:rsidRPr="00A6085F" w:rsidRDefault="009132D7" w:rsidP="002454DC">
            <w:pPr>
              <w:spacing w:after="12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  <w:r w:rsidR="00C448E4" w:rsidRPr="00A6085F">
              <w:rPr>
                <w:rFonts w:cs="Times New Roman"/>
                <w:color w:val="000000"/>
                <w:sz w:val="24"/>
                <w:szCs w:val="24"/>
              </w:rPr>
              <w:t>/</w:t>
            </w:r>
            <w:r>
              <w:rPr>
                <w:rFonts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8009" w:type="dxa"/>
          </w:tcPr>
          <w:p w:rsidR="00C448E4" w:rsidRPr="00C448E4" w:rsidRDefault="009132D7" w:rsidP="0093308E">
            <w:pPr>
              <w:spacing w:after="120"/>
              <w:ind w:left="0" w:firstLine="0"/>
              <w:rPr>
                <w:i/>
                <w:sz w:val="24"/>
              </w:rPr>
            </w:pPr>
            <w:r w:rsidRPr="009132D7">
              <w:rPr>
                <w:i/>
                <w:sz w:val="24"/>
              </w:rPr>
              <w:t>FZD3</w:t>
            </w:r>
            <w:r>
              <w:rPr>
                <w:i/>
                <w:sz w:val="24"/>
              </w:rPr>
              <w:t>,</w:t>
            </w:r>
            <w:r>
              <w:t xml:space="preserve"> </w:t>
            </w:r>
            <w:r w:rsidRPr="00DF1573">
              <w:rPr>
                <w:b/>
                <w:i/>
                <w:sz w:val="24"/>
              </w:rPr>
              <w:t>MET</w:t>
            </w:r>
            <w:r>
              <w:rPr>
                <w:i/>
                <w:sz w:val="24"/>
              </w:rPr>
              <w:t xml:space="preserve">, </w:t>
            </w:r>
            <w:r w:rsidRPr="009132D7">
              <w:rPr>
                <w:i/>
                <w:sz w:val="24"/>
              </w:rPr>
              <w:t>MIR21</w:t>
            </w:r>
            <w:r>
              <w:rPr>
                <w:i/>
                <w:sz w:val="24"/>
              </w:rPr>
              <w:t>,</w:t>
            </w:r>
            <w:r>
              <w:t xml:space="preserve"> </w:t>
            </w:r>
            <w:r w:rsidRPr="009132D7">
              <w:rPr>
                <w:i/>
                <w:sz w:val="24"/>
              </w:rPr>
              <w:t>MIR221</w:t>
            </w:r>
            <w:r w:rsidR="0093308E">
              <w:rPr>
                <w:i/>
                <w:sz w:val="24"/>
              </w:rPr>
              <w:t>,</w:t>
            </w:r>
            <w:r w:rsidR="0093308E">
              <w:t xml:space="preserve"> </w:t>
            </w:r>
            <w:r w:rsidR="0093308E" w:rsidRPr="0093308E">
              <w:rPr>
                <w:i/>
                <w:sz w:val="24"/>
              </w:rPr>
              <w:t>MIR222</w:t>
            </w:r>
            <w:r w:rsidR="0093308E">
              <w:rPr>
                <w:i/>
                <w:sz w:val="24"/>
              </w:rPr>
              <w:t>,</w:t>
            </w:r>
            <w:r w:rsidR="0093308E">
              <w:t xml:space="preserve"> </w:t>
            </w:r>
            <w:r w:rsidR="0093308E" w:rsidRPr="0093308E">
              <w:rPr>
                <w:i/>
                <w:sz w:val="24"/>
              </w:rPr>
              <w:t>MIRLET7F1</w:t>
            </w:r>
            <w:r w:rsidR="0093308E">
              <w:rPr>
                <w:i/>
                <w:sz w:val="24"/>
              </w:rPr>
              <w:t>,</w:t>
            </w:r>
            <w:r w:rsidR="0093308E">
              <w:t xml:space="preserve"> </w:t>
            </w:r>
            <w:r w:rsidR="0093308E" w:rsidRPr="00DF1573">
              <w:rPr>
                <w:b/>
                <w:i/>
                <w:sz w:val="24"/>
              </w:rPr>
              <w:t>MMP16</w:t>
            </w:r>
            <w:r w:rsidR="0093308E">
              <w:rPr>
                <w:i/>
                <w:sz w:val="24"/>
              </w:rPr>
              <w:t>,</w:t>
            </w:r>
            <w:r w:rsidR="0093308E">
              <w:t xml:space="preserve"> </w:t>
            </w:r>
            <w:r w:rsidR="0093308E" w:rsidRPr="00DF1573">
              <w:rPr>
                <w:b/>
                <w:i/>
                <w:sz w:val="24"/>
              </w:rPr>
              <w:t>MYC</w:t>
            </w:r>
            <w:r w:rsidR="0093308E">
              <w:rPr>
                <w:i/>
                <w:sz w:val="24"/>
              </w:rPr>
              <w:t>,</w:t>
            </w:r>
            <w:r w:rsidR="0093308E">
              <w:t xml:space="preserve"> </w:t>
            </w:r>
            <w:r w:rsidR="0093308E" w:rsidRPr="00DF1573">
              <w:rPr>
                <w:b/>
                <w:i/>
                <w:sz w:val="24"/>
              </w:rPr>
              <w:t>SPRY2</w:t>
            </w:r>
            <w:r w:rsidR="0093308E">
              <w:rPr>
                <w:i/>
                <w:sz w:val="24"/>
              </w:rPr>
              <w:t>,</w:t>
            </w:r>
            <w:r w:rsidR="0093308E">
              <w:t xml:space="preserve"> </w:t>
            </w:r>
            <w:r w:rsidR="0093308E" w:rsidRPr="00DF1573">
              <w:rPr>
                <w:b/>
                <w:i/>
                <w:sz w:val="24"/>
              </w:rPr>
              <w:t>ZFPM2</w:t>
            </w:r>
          </w:p>
        </w:tc>
      </w:tr>
      <w:tr w:rsidR="00066782" w:rsidRPr="0093308E" w:rsidTr="00DF1573">
        <w:tc>
          <w:tcPr>
            <w:tcW w:w="4858" w:type="dxa"/>
          </w:tcPr>
          <w:p w:rsidR="00C448E4" w:rsidRPr="00A6085F" w:rsidRDefault="0093308E" w:rsidP="002454DC">
            <w:pPr>
              <w:autoSpaceDE w:val="0"/>
              <w:autoSpaceDN w:val="0"/>
              <w:adjustRightInd w:val="0"/>
              <w:spacing w:after="120" w:line="360" w:lineRule="auto"/>
              <w:ind w:left="0"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958B6">
              <w:rPr>
                <w:rFonts w:cs="Times New Roman"/>
                <w:color w:val="000000"/>
                <w:sz w:val="24"/>
              </w:rPr>
              <w:t>Jak</w:t>
            </w:r>
            <w:proofErr w:type="spellEnd"/>
            <w:r w:rsidRPr="009958B6">
              <w:rPr>
                <w:rFonts w:cs="Times New Roman"/>
                <w:color w:val="000000"/>
                <w:sz w:val="24"/>
              </w:rPr>
              <w:t>-STAT signaling pathway</w:t>
            </w:r>
          </w:p>
        </w:tc>
        <w:tc>
          <w:tcPr>
            <w:tcW w:w="1476" w:type="dxa"/>
          </w:tcPr>
          <w:p w:rsidR="00C448E4" w:rsidRPr="0093308E" w:rsidRDefault="0093308E" w:rsidP="002454DC">
            <w:pPr>
              <w:spacing w:after="120" w:line="36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93308E">
              <w:rPr>
                <w:rFonts w:cs="Times New Roman"/>
                <w:color w:val="000000"/>
                <w:sz w:val="24"/>
              </w:rPr>
              <w:t>0.00786915</w:t>
            </w:r>
          </w:p>
        </w:tc>
        <w:tc>
          <w:tcPr>
            <w:tcW w:w="1310" w:type="dxa"/>
          </w:tcPr>
          <w:p w:rsidR="00C448E4" w:rsidRPr="00A6085F" w:rsidRDefault="00C448E4" w:rsidP="0093308E">
            <w:pPr>
              <w:spacing w:after="12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6085F">
              <w:rPr>
                <w:rFonts w:cs="Times New Roman"/>
                <w:color w:val="000000"/>
                <w:sz w:val="24"/>
                <w:szCs w:val="24"/>
              </w:rPr>
              <w:t>7/</w:t>
            </w:r>
            <w:r w:rsidR="0093308E">
              <w:rPr>
                <w:rFonts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009" w:type="dxa"/>
          </w:tcPr>
          <w:p w:rsidR="00C448E4" w:rsidRPr="0093308E" w:rsidRDefault="0093308E" w:rsidP="004D4AF8">
            <w:pPr>
              <w:spacing w:after="120"/>
              <w:rPr>
                <w:b/>
                <w:i/>
                <w:sz w:val="24"/>
                <w:lang w:val="it-IT"/>
              </w:rPr>
            </w:pPr>
            <w:r>
              <w:rPr>
                <w:rFonts w:cs="Times New Roman"/>
                <w:b/>
                <w:i/>
                <w:sz w:val="24"/>
                <w:lang w:val="it-IT"/>
              </w:rPr>
              <w:t>IL6,</w:t>
            </w:r>
            <w:r w:rsidRPr="009958B6">
              <w:rPr>
                <w:rFonts w:cs="Times New Roman"/>
                <w:b/>
                <w:i/>
                <w:sz w:val="24"/>
                <w:lang w:val="it-IT"/>
              </w:rPr>
              <w:t xml:space="preserve"> IL11, LIF, MYC, PRLR, SOCS3, SPRY2</w:t>
            </w:r>
          </w:p>
        </w:tc>
      </w:tr>
      <w:tr w:rsidR="00066782" w:rsidRPr="0093308E" w:rsidTr="00DF1573">
        <w:tc>
          <w:tcPr>
            <w:tcW w:w="4858" w:type="dxa"/>
          </w:tcPr>
          <w:p w:rsidR="00C448E4" w:rsidRPr="00A6085F" w:rsidRDefault="0093308E" w:rsidP="002454DC">
            <w:pPr>
              <w:autoSpaceDE w:val="0"/>
              <w:autoSpaceDN w:val="0"/>
              <w:adjustRightInd w:val="0"/>
              <w:spacing w:after="120" w:line="360" w:lineRule="auto"/>
              <w:ind w:left="0"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3308E">
              <w:rPr>
                <w:rFonts w:cs="Times New Roman"/>
                <w:color w:val="000000"/>
                <w:sz w:val="24"/>
                <w:szCs w:val="24"/>
              </w:rPr>
              <w:t>PI3K-Akt signaling pathway</w:t>
            </w:r>
          </w:p>
        </w:tc>
        <w:tc>
          <w:tcPr>
            <w:tcW w:w="1476" w:type="dxa"/>
          </w:tcPr>
          <w:p w:rsidR="00C448E4" w:rsidRPr="00A6085F" w:rsidRDefault="0093308E" w:rsidP="002454DC">
            <w:pPr>
              <w:spacing w:after="12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3308E">
              <w:rPr>
                <w:rFonts w:cs="Times New Roman"/>
                <w:color w:val="000000"/>
                <w:sz w:val="24"/>
                <w:szCs w:val="24"/>
              </w:rPr>
              <w:t>0.0115099</w:t>
            </w:r>
          </w:p>
        </w:tc>
        <w:tc>
          <w:tcPr>
            <w:tcW w:w="1310" w:type="dxa"/>
          </w:tcPr>
          <w:p w:rsidR="00C448E4" w:rsidRPr="00A6085F" w:rsidRDefault="0093308E" w:rsidP="002454DC">
            <w:pPr>
              <w:spacing w:after="12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  <w:r w:rsidR="00C24ED0">
              <w:rPr>
                <w:rFonts w:cs="Times New Roman"/>
                <w:color w:val="000000"/>
                <w:sz w:val="24"/>
                <w:szCs w:val="24"/>
              </w:rPr>
              <w:t>/</w:t>
            </w:r>
            <w:r>
              <w:rPr>
                <w:rFonts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8009" w:type="dxa"/>
          </w:tcPr>
          <w:p w:rsidR="00C448E4" w:rsidRPr="0093308E" w:rsidRDefault="0093308E" w:rsidP="0093308E">
            <w:pPr>
              <w:spacing w:after="120"/>
              <w:ind w:left="0" w:firstLine="0"/>
              <w:rPr>
                <w:b/>
                <w:i/>
                <w:sz w:val="24"/>
              </w:rPr>
            </w:pPr>
            <w:r w:rsidRPr="00AA05DE">
              <w:rPr>
                <w:b/>
                <w:i/>
                <w:sz w:val="24"/>
              </w:rPr>
              <w:t>CHRM2</w:t>
            </w:r>
            <w:r w:rsidRPr="00AA05DE">
              <w:rPr>
                <w:i/>
                <w:sz w:val="24"/>
              </w:rPr>
              <w:t xml:space="preserve">, </w:t>
            </w:r>
            <w:r w:rsidRPr="00AA05DE">
              <w:rPr>
                <w:b/>
                <w:i/>
                <w:sz w:val="24"/>
              </w:rPr>
              <w:t>IL6</w:t>
            </w:r>
            <w:r w:rsidRPr="00AA05DE">
              <w:rPr>
                <w:i/>
                <w:sz w:val="24"/>
              </w:rPr>
              <w:t xml:space="preserve">, </w:t>
            </w:r>
            <w:r w:rsidRPr="00AA05DE">
              <w:rPr>
                <w:b/>
                <w:i/>
                <w:sz w:val="24"/>
              </w:rPr>
              <w:t>ITGA2</w:t>
            </w:r>
            <w:r w:rsidRPr="00AA05DE">
              <w:rPr>
                <w:i/>
                <w:sz w:val="24"/>
              </w:rPr>
              <w:t xml:space="preserve">, </w:t>
            </w:r>
            <w:r w:rsidRPr="00AA05DE">
              <w:rPr>
                <w:b/>
                <w:i/>
                <w:sz w:val="24"/>
              </w:rPr>
              <w:t>ITGA4</w:t>
            </w:r>
            <w:r w:rsidRPr="00AA05DE">
              <w:rPr>
                <w:i/>
                <w:sz w:val="24"/>
              </w:rPr>
              <w:t xml:space="preserve">, </w:t>
            </w:r>
            <w:r w:rsidRPr="00AA05DE">
              <w:rPr>
                <w:b/>
                <w:i/>
                <w:sz w:val="24"/>
              </w:rPr>
              <w:t>MET</w:t>
            </w:r>
            <w:r w:rsidRPr="00AA05DE">
              <w:rPr>
                <w:i/>
                <w:sz w:val="24"/>
              </w:rPr>
              <w:t xml:space="preserve">, </w:t>
            </w:r>
            <w:r w:rsidRPr="00AA05DE">
              <w:rPr>
                <w:b/>
                <w:i/>
                <w:sz w:val="24"/>
              </w:rPr>
              <w:t>MYC</w:t>
            </w:r>
            <w:r w:rsidRPr="00AA05DE">
              <w:rPr>
                <w:i/>
                <w:sz w:val="24"/>
              </w:rPr>
              <w:t xml:space="preserve">, </w:t>
            </w:r>
            <w:r w:rsidRPr="00AA05DE">
              <w:rPr>
                <w:b/>
                <w:i/>
                <w:sz w:val="24"/>
              </w:rPr>
              <w:t>NR4A1</w:t>
            </w:r>
            <w:r w:rsidRPr="00AA05DE">
              <w:rPr>
                <w:i/>
                <w:sz w:val="24"/>
              </w:rPr>
              <w:t xml:space="preserve">, </w:t>
            </w:r>
            <w:r w:rsidRPr="00AA05DE">
              <w:rPr>
                <w:b/>
                <w:i/>
                <w:sz w:val="24"/>
              </w:rPr>
              <w:t>PDGFC</w:t>
            </w:r>
            <w:r w:rsidRPr="00AA05DE">
              <w:rPr>
                <w:i/>
                <w:sz w:val="24"/>
              </w:rPr>
              <w:t xml:space="preserve">, </w:t>
            </w:r>
            <w:r w:rsidRPr="00AA05DE">
              <w:rPr>
                <w:b/>
                <w:i/>
                <w:sz w:val="24"/>
              </w:rPr>
              <w:t>PRLR</w:t>
            </w:r>
            <w:r w:rsidRPr="00AA05DE">
              <w:rPr>
                <w:i/>
                <w:sz w:val="24"/>
              </w:rPr>
              <w:t xml:space="preserve">, </w:t>
            </w:r>
            <w:r w:rsidRPr="00AA05DE">
              <w:rPr>
                <w:b/>
                <w:i/>
                <w:sz w:val="24"/>
              </w:rPr>
              <w:t>SGK1</w:t>
            </w:r>
            <w:r w:rsidRPr="00AA05DE">
              <w:rPr>
                <w:i/>
                <w:sz w:val="24"/>
              </w:rPr>
              <w:t xml:space="preserve">, </w:t>
            </w:r>
            <w:r w:rsidRPr="00AA05DE">
              <w:rPr>
                <w:b/>
                <w:i/>
                <w:sz w:val="24"/>
              </w:rPr>
              <w:t>TEK</w:t>
            </w:r>
          </w:p>
        </w:tc>
      </w:tr>
      <w:tr w:rsidR="00066782" w:rsidRPr="00BE24FA" w:rsidTr="00DF1573">
        <w:tc>
          <w:tcPr>
            <w:tcW w:w="4858" w:type="dxa"/>
          </w:tcPr>
          <w:p w:rsidR="00C448E4" w:rsidRPr="00A6085F" w:rsidRDefault="006733BC" w:rsidP="002454DC">
            <w:pPr>
              <w:autoSpaceDE w:val="0"/>
              <w:autoSpaceDN w:val="0"/>
              <w:adjustRightInd w:val="0"/>
              <w:spacing w:after="120" w:line="360" w:lineRule="auto"/>
              <w:ind w:left="0"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733BC">
              <w:rPr>
                <w:rFonts w:cs="Times New Roman"/>
                <w:color w:val="000000"/>
                <w:sz w:val="24"/>
                <w:szCs w:val="24"/>
              </w:rPr>
              <w:t>Adherens junction</w:t>
            </w:r>
          </w:p>
        </w:tc>
        <w:tc>
          <w:tcPr>
            <w:tcW w:w="1476" w:type="dxa"/>
          </w:tcPr>
          <w:p w:rsidR="00C448E4" w:rsidRPr="00A6085F" w:rsidRDefault="006733BC" w:rsidP="002454DC">
            <w:pPr>
              <w:spacing w:after="12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733BC">
              <w:rPr>
                <w:rFonts w:cs="Times New Roman"/>
                <w:color w:val="000000"/>
                <w:sz w:val="24"/>
                <w:szCs w:val="24"/>
              </w:rPr>
              <w:t>0.0216769</w:t>
            </w:r>
          </w:p>
        </w:tc>
        <w:tc>
          <w:tcPr>
            <w:tcW w:w="1310" w:type="dxa"/>
          </w:tcPr>
          <w:p w:rsidR="00C448E4" w:rsidRPr="00A6085F" w:rsidRDefault="006733BC" w:rsidP="002454DC">
            <w:pPr>
              <w:spacing w:after="12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C24ED0">
              <w:rPr>
                <w:rFonts w:cs="Times New Roman"/>
                <w:color w:val="000000"/>
                <w:sz w:val="24"/>
                <w:szCs w:val="24"/>
              </w:rPr>
              <w:t>/</w:t>
            </w:r>
            <w:r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009" w:type="dxa"/>
          </w:tcPr>
          <w:p w:rsidR="00C448E4" w:rsidRPr="00C448E4" w:rsidRDefault="006733BC" w:rsidP="002454DC">
            <w:pPr>
              <w:spacing w:after="120"/>
              <w:rPr>
                <w:b/>
                <w:i/>
                <w:sz w:val="24"/>
              </w:rPr>
            </w:pPr>
            <w:r w:rsidRPr="006733BC">
              <w:rPr>
                <w:b/>
                <w:i/>
                <w:sz w:val="24"/>
              </w:rPr>
              <w:t>MET</w:t>
            </w:r>
            <w:r>
              <w:rPr>
                <w:b/>
                <w:i/>
                <w:sz w:val="24"/>
              </w:rPr>
              <w:t xml:space="preserve">, </w:t>
            </w:r>
            <w:r>
              <w:t xml:space="preserve"> </w:t>
            </w:r>
            <w:r w:rsidRPr="006733BC">
              <w:rPr>
                <w:b/>
                <w:i/>
                <w:sz w:val="24"/>
              </w:rPr>
              <w:t>PTPRB</w:t>
            </w:r>
            <w:r>
              <w:rPr>
                <w:b/>
                <w:i/>
                <w:sz w:val="24"/>
              </w:rPr>
              <w:t>, SNAI1, SSX2IP</w:t>
            </w:r>
          </w:p>
        </w:tc>
      </w:tr>
      <w:tr w:rsidR="007C241D" w:rsidRPr="00BE24FA" w:rsidTr="00DF1573">
        <w:tc>
          <w:tcPr>
            <w:tcW w:w="4858" w:type="dxa"/>
          </w:tcPr>
          <w:p w:rsidR="00C448E4" w:rsidRPr="006733BC" w:rsidRDefault="006733BC" w:rsidP="002454D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sz w:val="24"/>
              </w:rPr>
            </w:pPr>
            <w:r w:rsidRPr="006733BC">
              <w:rPr>
                <w:sz w:val="24"/>
              </w:rPr>
              <w:t xml:space="preserve">Hypertrophic cardiomyopathy </w:t>
            </w:r>
          </w:p>
        </w:tc>
        <w:tc>
          <w:tcPr>
            <w:tcW w:w="1476" w:type="dxa"/>
          </w:tcPr>
          <w:p w:rsidR="00C448E4" w:rsidRPr="00C24ED0" w:rsidRDefault="006733BC" w:rsidP="002454DC">
            <w:pPr>
              <w:spacing w:after="120" w:line="36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6733BC">
              <w:rPr>
                <w:rFonts w:cs="Times New Roman"/>
                <w:color w:val="000000"/>
                <w:sz w:val="24"/>
              </w:rPr>
              <w:t>0.0328022</w:t>
            </w:r>
          </w:p>
        </w:tc>
        <w:tc>
          <w:tcPr>
            <w:tcW w:w="1310" w:type="dxa"/>
          </w:tcPr>
          <w:p w:rsidR="00C448E4" w:rsidRPr="00C24ED0" w:rsidRDefault="00C24ED0" w:rsidP="006733BC">
            <w:pPr>
              <w:spacing w:after="120" w:line="36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C24ED0">
              <w:rPr>
                <w:rFonts w:cs="Times New Roman"/>
                <w:color w:val="000000"/>
                <w:sz w:val="24"/>
              </w:rPr>
              <w:t>4/</w:t>
            </w:r>
            <w:r w:rsidR="006733BC">
              <w:rPr>
                <w:rFonts w:cs="Times New Roman"/>
                <w:color w:val="000000"/>
                <w:sz w:val="24"/>
              </w:rPr>
              <w:t>79</w:t>
            </w:r>
          </w:p>
        </w:tc>
        <w:tc>
          <w:tcPr>
            <w:tcW w:w="8009" w:type="dxa"/>
          </w:tcPr>
          <w:p w:rsidR="00C448E4" w:rsidRPr="006733BC" w:rsidRDefault="006733BC" w:rsidP="002454DC">
            <w:pPr>
              <w:spacing w:after="120"/>
              <w:rPr>
                <w:b/>
                <w:i/>
                <w:sz w:val="24"/>
              </w:rPr>
            </w:pPr>
            <w:r w:rsidRPr="006733BC">
              <w:rPr>
                <w:b/>
                <w:i/>
                <w:sz w:val="24"/>
              </w:rPr>
              <w:t>SLC8A1, IL6, ITGA2, ITGA4</w:t>
            </w:r>
          </w:p>
        </w:tc>
      </w:tr>
      <w:tr w:rsidR="007C241D" w:rsidRPr="00B451EB" w:rsidTr="00DF1573">
        <w:trPr>
          <w:trHeight w:val="710"/>
        </w:trPr>
        <w:tc>
          <w:tcPr>
            <w:tcW w:w="4858" w:type="dxa"/>
          </w:tcPr>
          <w:p w:rsidR="00C448E4" w:rsidRPr="009958B6" w:rsidRDefault="00B451EB" w:rsidP="00B451EB">
            <w:pPr>
              <w:autoSpaceDE w:val="0"/>
              <w:autoSpaceDN w:val="0"/>
              <w:adjustRightInd w:val="0"/>
              <w:spacing w:after="120" w:line="360" w:lineRule="auto"/>
              <w:ind w:left="0" w:firstLine="0"/>
              <w:jc w:val="both"/>
              <w:rPr>
                <w:rFonts w:cs="Times New Roman"/>
                <w:color w:val="000000"/>
                <w:sz w:val="24"/>
              </w:rPr>
            </w:pPr>
            <w:r w:rsidRPr="00B451EB">
              <w:rPr>
                <w:rFonts w:cs="Times New Roman"/>
                <w:color w:val="000000"/>
                <w:sz w:val="24"/>
              </w:rPr>
              <w:t>Metabolism of xenobiotics by cytochrome P450</w:t>
            </w:r>
          </w:p>
        </w:tc>
        <w:tc>
          <w:tcPr>
            <w:tcW w:w="1476" w:type="dxa"/>
          </w:tcPr>
          <w:p w:rsidR="00C448E4" w:rsidRPr="009958B6" w:rsidRDefault="00B451EB" w:rsidP="002454DC">
            <w:pPr>
              <w:spacing w:after="120"/>
              <w:jc w:val="both"/>
              <w:rPr>
                <w:rFonts w:cs="Times New Roman"/>
                <w:color w:val="000000"/>
                <w:sz w:val="24"/>
              </w:rPr>
            </w:pPr>
            <w:r w:rsidRPr="00B451EB">
              <w:rPr>
                <w:rFonts w:cs="Times New Roman"/>
                <w:color w:val="000000"/>
                <w:sz w:val="24"/>
              </w:rPr>
              <w:t>0.047253791</w:t>
            </w:r>
          </w:p>
        </w:tc>
        <w:tc>
          <w:tcPr>
            <w:tcW w:w="1310" w:type="dxa"/>
          </w:tcPr>
          <w:p w:rsidR="00C448E4" w:rsidRPr="009958B6" w:rsidRDefault="00B451EB" w:rsidP="002454DC">
            <w:pPr>
              <w:spacing w:after="120" w:line="360" w:lineRule="auto"/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4/60</w:t>
            </w:r>
          </w:p>
        </w:tc>
        <w:tc>
          <w:tcPr>
            <w:tcW w:w="8009" w:type="dxa"/>
          </w:tcPr>
          <w:p w:rsidR="00C448E4" w:rsidRPr="00B451EB" w:rsidRDefault="00B451EB" w:rsidP="002454DC">
            <w:pPr>
              <w:spacing w:after="120"/>
              <w:rPr>
                <w:rFonts w:cs="Times New Roman"/>
                <w:i/>
                <w:sz w:val="24"/>
              </w:rPr>
            </w:pPr>
            <w:r w:rsidRPr="00B451EB">
              <w:rPr>
                <w:rFonts w:cs="Times New Roman"/>
                <w:i/>
                <w:sz w:val="24"/>
              </w:rPr>
              <w:t>AKR1C3, AKR1C2, ADH1C, GSTM5</w:t>
            </w:r>
          </w:p>
        </w:tc>
      </w:tr>
      <w:tr w:rsidR="007C241D" w:rsidRPr="00B451EB" w:rsidTr="00DF1573">
        <w:tc>
          <w:tcPr>
            <w:tcW w:w="4858" w:type="dxa"/>
            <w:tcBorders>
              <w:bottom w:val="single" w:sz="4" w:space="0" w:color="auto"/>
            </w:tcBorders>
          </w:tcPr>
          <w:p w:rsidR="00C448E4" w:rsidRPr="00B451EB" w:rsidRDefault="00B451EB" w:rsidP="00B451EB">
            <w:pPr>
              <w:autoSpaceDE w:val="0"/>
              <w:autoSpaceDN w:val="0"/>
              <w:adjustRightInd w:val="0"/>
              <w:spacing w:after="120" w:line="360" w:lineRule="auto"/>
              <w:ind w:left="0" w:firstLine="0"/>
              <w:jc w:val="both"/>
              <w:rPr>
                <w:rFonts w:cs="Times New Roman"/>
                <w:color w:val="000000"/>
                <w:sz w:val="24"/>
              </w:rPr>
            </w:pPr>
            <w:r w:rsidRPr="00B451EB">
              <w:rPr>
                <w:rFonts w:cs="Times New Roman"/>
                <w:color w:val="000000"/>
                <w:sz w:val="24"/>
              </w:rPr>
              <w:t>Calcium signaling pathway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448E4" w:rsidRPr="009958B6" w:rsidRDefault="00B451EB" w:rsidP="002454DC">
            <w:pPr>
              <w:spacing w:after="120"/>
              <w:jc w:val="both"/>
              <w:rPr>
                <w:rFonts w:cs="Times New Roman"/>
                <w:color w:val="000000"/>
                <w:sz w:val="24"/>
              </w:rPr>
            </w:pPr>
            <w:r w:rsidRPr="00B451EB">
              <w:rPr>
                <w:rFonts w:cs="Times New Roman"/>
                <w:color w:val="000000"/>
                <w:sz w:val="24"/>
              </w:rPr>
              <w:t>0.0487054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448E4" w:rsidRPr="00B451EB" w:rsidRDefault="00B451EB" w:rsidP="002454DC">
            <w:pPr>
              <w:spacing w:after="120" w:line="360" w:lineRule="auto"/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6/175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C448E4" w:rsidRPr="00B451EB" w:rsidRDefault="00B451EB" w:rsidP="002454DC">
            <w:pPr>
              <w:spacing w:after="120"/>
              <w:rPr>
                <w:rFonts w:cs="Times New Roman"/>
                <w:i/>
                <w:sz w:val="24"/>
              </w:rPr>
            </w:pPr>
            <w:r w:rsidRPr="00B451EB">
              <w:rPr>
                <w:rFonts w:cs="Times New Roman"/>
                <w:b/>
                <w:i/>
                <w:sz w:val="24"/>
              </w:rPr>
              <w:t>SLC8A1</w:t>
            </w:r>
            <w:r w:rsidRPr="00B451EB">
              <w:rPr>
                <w:rFonts w:cs="Times New Roman"/>
                <w:i/>
                <w:sz w:val="24"/>
              </w:rPr>
              <w:t xml:space="preserve">, </w:t>
            </w:r>
            <w:r w:rsidRPr="00B451EB">
              <w:rPr>
                <w:rFonts w:cs="Times New Roman"/>
                <w:b/>
                <w:i/>
                <w:sz w:val="24"/>
              </w:rPr>
              <w:t>PDE1C</w:t>
            </w:r>
            <w:r w:rsidRPr="00B451EB">
              <w:rPr>
                <w:rFonts w:cs="Times New Roman"/>
                <w:i/>
                <w:sz w:val="24"/>
              </w:rPr>
              <w:t xml:space="preserve">, </w:t>
            </w:r>
            <w:r w:rsidRPr="00B451EB">
              <w:rPr>
                <w:rFonts w:cs="Times New Roman"/>
                <w:b/>
                <w:i/>
                <w:sz w:val="24"/>
              </w:rPr>
              <w:t>CHRM2</w:t>
            </w:r>
            <w:r w:rsidRPr="00B451EB">
              <w:rPr>
                <w:rFonts w:cs="Times New Roman"/>
                <w:i/>
                <w:sz w:val="24"/>
              </w:rPr>
              <w:t xml:space="preserve">, </w:t>
            </w:r>
            <w:r w:rsidRPr="00B451EB">
              <w:rPr>
                <w:rFonts w:cs="Times New Roman"/>
                <w:b/>
                <w:i/>
                <w:sz w:val="24"/>
              </w:rPr>
              <w:t>SPHK1</w:t>
            </w:r>
            <w:r w:rsidRPr="00B451EB">
              <w:rPr>
                <w:rFonts w:cs="Times New Roman"/>
                <w:i/>
                <w:sz w:val="24"/>
              </w:rPr>
              <w:t xml:space="preserve">, </w:t>
            </w:r>
            <w:r w:rsidRPr="00B451EB">
              <w:rPr>
                <w:rFonts w:cs="Times New Roman"/>
                <w:b/>
                <w:i/>
                <w:sz w:val="24"/>
              </w:rPr>
              <w:t>OXTR</w:t>
            </w:r>
            <w:r w:rsidRPr="00B451EB">
              <w:rPr>
                <w:rFonts w:cs="Times New Roman"/>
                <w:i/>
                <w:sz w:val="24"/>
              </w:rPr>
              <w:t xml:space="preserve">, </w:t>
            </w:r>
            <w:r w:rsidRPr="00B451EB">
              <w:rPr>
                <w:rFonts w:cs="Times New Roman"/>
                <w:b/>
                <w:i/>
                <w:sz w:val="24"/>
              </w:rPr>
              <w:t>MYLK</w:t>
            </w:r>
          </w:p>
        </w:tc>
      </w:tr>
    </w:tbl>
    <w:p w:rsidR="00912D6A" w:rsidRPr="00912D6A" w:rsidRDefault="00912D6A" w:rsidP="00912D6A"/>
    <w:p w:rsidR="00912D6A" w:rsidRPr="0009607A" w:rsidRDefault="00612875" w:rsidP="00912D6A">
      <w:pPr>
        <w:rPr>
          <w:rFonts w:cs="Times New Roman"/>
        </w:rPr>
      </w:pPr>
      <w:proofErr w:type="gramStart"/>
      <w:r w:rsidRPr="00612875">
        <w:rPr>
          <w:rFonts w:cs="Times New Roman"/>
          <w:vertAlign w:val="superscript"/>
        </w:rPr>
        <w:t>a</w:t>
      </w:r>
      <w:proofErr w:type="gramEnd"/>
      <w:r w:rsidR="00912D6A" w:rsidRPr="00BE24FA">
        <w:rPr>
          <w:rFonts w:cs="Times New Roman"/>
          <w:color w:val="000000" w:themeColor="text1"/>
        </w:rPr>
        <w:t xml:space="preserve">: </w:t>
      </w:r>
      <w:r w:rsidR="00912D6A" w:rsidRPr="0009607A">
        <w:rPr>
          <w:rFonts w:cs="Times New Roman"/>
        </w:rPr>
        <w:t>input genes/genes in pathway, the down-regul</w:t>
      </w:r>
      <w:r w:rsidR="004D3F93">
        <w:rPr>
          <w:rFonts w:cs="Times New Roman"/>
        </w:rPr>
        <w:t>ated genes are reported in bold.</w:t>
      </w:r>
    </w:p>
    <w:p w:rsidR="00912D6A" w:rsidRPr="00B671A2" w:rsidRDefault="00912D6A" w:rsidP="00912D6A"/>
    <w:sectPr w:rsidR="00912D6A" w:rsidRPr="00B671A2" w:rsidSect="00912D6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12D6A"/>
    <w:rsid w:val="00025699"/>
    <w:rsid w:val="00066782"/>
    <w:rsid w:val="00070052"/>
    <w:rsid w:val="001D14C5"/>
    <w:rsid w:val="002454DC"/>
    <w:rsid w:val="00254E54"/>
    <w:rsid w:val="0032177D"/>
    <w:rsid w:val="003A603D"/>
    <w:rsid w:val="003E0D1F"/>
    <w:rsid w:val="00422D9A"/>
    <w:rsid w:val="004618A5"/>
    <w:rsid w:val="004A047C"/>
    <w:rsid w:val="004D3F93"/>
    <w:rsid w:val="004D4AF8"/>
    <w:rsid w:val="005C5FC4"/>
    <w:rsid w:val="005E09E1"/>
    <w:rsid w:val="005F7942"/>
    <w:rsid w:val="00612875"/>
    <w:rsid w:val="006310B1"/>
    <w:rsid w:val="006733BC"/>
    <w:rsid w:val="006C4B32"/>
    <w:rsid w:val="007C241D"/>
    <w:rsid w:val="008550DF"/>
    <w:rsid w:val="008D0456"/>
    <w:rsid w:val="008D2D0B"/>
    <w:rsid w:val="009032DF"/>
    <w:rsid w:val="00912D6A"/>
    <w:rsid w:val="009132D7"/>
    <w:rsid w:val="0093308E"/>
    <w:rsid w:val="00945D0E"/>
    <w:rsid w:val="00972EA8"/>
    <w:rsid w:val="009958B6"/>
    <w:rsid w:val="00A20C05"/>
    <w:rsid w:val="00AA05DE"/>
    <w:rsid w:val="00B451EB"/>
    <w:rsid w:val="00B671A2"/>
    <w:rsid w:val="00B85927"/>
    <w:rsid w:val="00C24ED0"/>
    <w:rsid w:val="00C25A4F"/>
    <w:rsid w:val="00C2741E"/>
    <w:rsid w:val="00C448E4"/>
    <w:rsid w:val="00C542B5"/>
    <w:rsid w:val="00D25A90"/>
    <w:rsid w:val="00DD706F"/>
    <w:rsid w:val="00DF1573"/>
    <w:rsid w:val="00E436FA"/>
    <w:rsid w:val="00EB4C10"/>
    <w:rsid w:val="00EC6397"/>
    <w:rsid w:val="00ED5F42"/>
    <w:rsid w:val="00EE4D40"/>
    <w:rsid w:val="00F27812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D6A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val="en-US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2D6A"/>
    <w:pPr>
      <w:spacing w:after="0" w:line="240" w:lineRule="auto"/>
      <w:ind w:left="567" w:hanging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782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782"/>
    <w:rPr>
      <w:rFonts w:ascii="Tahoma" w:eastAsia="DejaVu Sans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Chiarelli</dc:creator>
  <cp:lastModifiedBy>Nicola Chiarelli</cp:lastModifiedBy>
  <cp:revision>17</cp:revision>
  <dcterms:created xsi:type="dcterms:W3CDTF">2015-11-27T09:11:00Z</dcterms:created>
  <dcterms:modified xsi:type="dcterms:W3CDTF">2016-07-11T10:24:00Z</dcterms:modified>
</cp:coreProperties>
</file>