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2126"/>
        <w:gridCol w:w="1276"/>
        <w:gridCol w:w="1276"/>
        <w:gridCol w:w="1134"/>
      </w:tblGrid>
      <w:tr w:rsidR="000C6F8D" w:rsidRPr="002A4FD1" w:rsidTr="000C6F8D">
        <w:trPr>
          <w:trHeight w:val="600"/>
        </w:trPr>
        <w:tc>
          <w:tcPr>
            <w:tcW w:w="4503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4FD1">
              <w:rPr>
                <w:rFonts w:ascii="Arial" w:hAnsi="Arial" w:cs="Arial"/>
                <w:b/>
                <w:bCs/>
                <w:lang w:val="en-US"/>
              </w:rPr>
              <w:t>Gene product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4FD1">
              <w:rPr>
                <w:rFonts w:ascii="Arial" w:hAnsi="Arial" w:cs="Arial"/>
                <w:b/>
                <w:bCs/>
                <w:lang w:val="en-US"/>
              </w:rPr>
              <w:t>Gene symbol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72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4FD1">
              <w:rPr>
                <w:rFonts w:ascii="Arial" w:hAnsi="Arial" w:cs="Arial"/>
                <w:b/>
                <w:bCs/>
                <w:lang w:val="en-US"/>
              </w:rPr>
              <w:t>Accession No</w:t>
            </w:r>
            <w:r w:rsidR="0072112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2A4FD1">
              <w:rPr>
                <w:rFonts w:ascii="Arial" w:hAnsi="Arial" w:cs="Arial"/>
                <w:b/>
                <w:bCs/>
                <w:i/>
                <w:lang w:val="en-US"/>
              </w:rPr>
              <w:t xml:space="preserve">B. contaminans </w:t>
            </w:r>
            <w:r w:rsidRPr="002A4FD1">
              <w:rPr>
                <w:rFonts w:ascii="Arial" w:hAnsi="Arial" w:cs="Arial"/>
                <w:b/>
                <w:bCs/>
                <w:lang w:val="en-US"/>
              </w:rPr>
              <w:t>FFH2055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0C6F8D" w:rsidRPr="002A4FD1" w:rsidRDefault="000C6F8D" w:rsidP="0072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4FD1">
              <w:rPr>
                <w:rFonts w:ascii="Arial" w:hAnsi="Arial" w:cs="Arial"/>
                <w:b/>
                <w:bCs/>
                <w:lang w:val="en-US"/>
              </w:rPr>
              <w:t>Fold change of expression (MF16</w:t>
            </w:r>
            <w:r w:rsidR="0083017D">
              <w:rPr>
                <w:rFonts w:ascii="Arial" w:hAnsi="Arial" w:cs="Arial"/>
                <w:b/>
                <w:bCs/>
                <w:lang w:val="en-US"/>
              </w:rPr>
              <w:t>_B</w:t>
            </w:r>
            <w:r w:rsidRPr="002A4FD1">
              <w:rPr>
                <w:rFonts w:ascii="Arial" w:hAnsi="Arial" w:cs="Arial"/>
                <w:b/>
                <w:bCs/>
                <w:lang w:val="en-US"/>
              </w:rPr>
              <w:t>/467</w:t>
            </w:r>
            <w:r w:rsidR="0083017D">
              <w:rPr>
                <w:rFonts w:ascii="Arial" w:hAnsi="Arial" w:cs="Arial"/>
                <w:b/>
                <w:bCs/>
                <w:lang w:val="en-US"/>
              </w:rPr>
              <w:t>_S</w:t>
            </w:r>
            <w:r w:rsidRPr="002A4FD1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A4FD1">
              <w:rPr>
                <w:rFonts w:ascii="Arial" w:hAnsi="Arial" w:cs="Arial"/>
                <w:b/>
                <w:lang w:val="en-US"/>
              </w:rPr>
              <w:t>Serum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A4FD1">
              <w:rPr>
                <w:rFonts w:ascii="Arial" w:hAnsi="Arial" w:cs="Arial"/>
                <w:b/>
                <w:lang w:val="en-US"/>
              </w:rPr>
              <w:t>Sputum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A4FD1">
              <w:rPr>
                <w:rFonts w:ascii="Arial" w:hAnsi="Arial" w:cs="Arial"/>
                <w:b/>
                <w:lang w:val="en-US"/>
              </w:rPr>
              <w:t>BSM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2A4FD1">
              <w:rPr>
                <w:rFonts w:ascii="Arial" w:hAnsi="Arial" w:cs="Arial"/>
                <w:b/>
                <w:i/>
                <w:lang w:val="en-US"/>
              </w:rPr>
              <w:t>Pyrrolnitrin</w:t>
            </w:r>
          </w:p>
        </w:tc>
        <w:tc>
          <w:tcPr>
            <w:tcW w:w="1417" w:type="dxa"/>
            <w:noWrap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noWrap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tryptophan halogenase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PrnA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WR30_RS16030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5.9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13.2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21.0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hypothetical protein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PrnB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WR30_RS16035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8.6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18.6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20.3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FAD dependent oxidoreductase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PrnC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WR30_RS16040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8.1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12.3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Rieske (2Fe-2S) protein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PrnD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WR30_RS16045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3.9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36.5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15.3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2A4FD1">
              <w:rPr>
                <w:rFonts w:ascii="Arial" w:hAnsi="Arial" w:cs="Arial"/>
                <w:b/>
                <w:i/>
                <w:lang w:val="en-US"/>
              </w:rPr>
              <w:t>Occidiofungin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shd w:val="clear" w:color="auto" w:fill="00B0F0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putative FAD linked oxidase domain protein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WR30_RS20035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11.9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4.5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LuxR-type regulator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AmbR1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WR30_RS20030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3.7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15.1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2.3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LuxR-type regulator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AmbR2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WR30_RS20025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29.0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2.7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cyclic peptide transporter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OcfA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WR30_RS20020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17.8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6.1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hypothetical protein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OcfB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WR30_RS20015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20.7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9.8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glycosyl transferase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67.6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46.2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nonribosomal peptide synthetase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14.5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120.3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21.1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00B0F0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nonribosomal peptide synthetase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WR30_RS20000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8.5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67.2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17.0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shd w:val="clear" w:color="auto" w:fill="00B0F0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nonribosomal peptide synthetase 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OcfF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WR30_RS19995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9.2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124.5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8.8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beta-lactamase domain protein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14.1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99.0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16.4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beta-ketoacyl synthase nonribosomal peptide synthetase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12.9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131.6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22.3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short chain dehydrogenase/reductase SDR 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OcfI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WR30_RS19980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10.3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38.1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6.1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beta-ketoacyl synthetase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OcfJ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WR30_RS19975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10.6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50.9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-1.7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taurine catabolism dioxygenase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OcfK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WR30_RS19970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23.6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3.6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transaminase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OcfL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WR30_RS19965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3.8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2.9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epimerase/dehydratase 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OcfM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WR30_RS19960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7.9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2.1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 xml:space="preserve">putative thioesterase 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OcfN</w:t>
            </w: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WR30_RS19955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10.2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1.8</w:t>
            </w:r>
          </w:p>
        </w:tc>
      </w:tr>
      <w:tr w:rsidR="000C6F8D" w:rsidRPr="002A4FD1" w:rsidTr="000C6F8D">
        <w:trPr>
          <w:trHeight w:val="319"/>
        </w:trPr>
        <w:tc>
          <w:tcPr>
            <w:tcW w:w="4503" w:type="dxa"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hypothetical protein</w:t>
            </w:r>
          </w:p>
        </w:tc>
        <w:tc>
          <w:tcPr>
            <w:tcW w:w="1417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WR30_RS19950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1276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1134" w:type="dxa"/>
            <w:noWrap/>
            <w:vAlign w:val="center"/>
            <w:hideMark/>
          </w:tcPr>
          <w:p w:rsidR="000C6F8D" w:rsidRPr="002A4FD1" w:rsidRDefault="000C6F8D" w:rsidP="002A4F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A4FD1">
              <w:rPr>
                <w:rFonts w:ascii="Arial" w:hAnsi="Arial" w:cs="Arial"/>
                <w:lang w:val="en-US"/>
              </w:rPr>
              <w:t>2.1</w:t>
            </w:r>
          </w:p>
        </w:tc>
      </w:tr>
    </w:tbl>
    <w:p w:rsidR="00DE727B" w:rsidRPr="009D70D3" w:rsidRDefault="009D70D3" w:rsidP="002A4F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¨</w:t>
      </w:r>
    </w:p>
    <w:p w:rsidR="009D70D3" w:rsidRPr="009D70D3" w:rsidRDefault="009D70D3" w:rsidP="002A4FD1">
      <w:pPr>
        <w:spacing w:line="240" w:lineRule="auto"/>
        <w:rPr>
          <w:rFonts w:ascii="Arial" w:hAnsi="Arial" w:cs="Arial"/>
          <w:b/>
        </w:rPr>
      </w:pPr>
      <w:r w:rsidRPr="009D70D3">
        <w:rPr>
          <w:rFonts w:ascii="Arial" w:hAnsi="Arial" w:cs="Arial"/>
          <w:b/>
        </w:rPr>
        <w:lastRenderedPageBreak/>
        <w:t>detected mutations</w:t>
      </w:r>
      <w:r w:rsidR="00421ECB">
        <w:rPr>
          <w:rFonts w:ascii="Arial" w:hAnsi="Arial" w:cs="Arial"/>
          <w:b/>
        </w:rPr>
        <w:t xml:space="preserve"> in isolate 467</w:t>
      </w:r>
      <w:r w:rsidR="0083017D">
        <w:rPr>
          <w:rFonts w:ascii="Arial" w:hAnsi="Arial" w:cs="Arial"/>
          <w:b/>
        </w:rPr>
        <w:t>_S</w:t>
      </w:r>
      <w:r w:rsidRPr="009D70D3">
        <w:rPr>
          <w:rFonts w:ascii="Arial" w:hAnsi="Arial" w:cs="Arial"/>
          <w:b/>
        </w:rPr>
        <w:t xml:space="preserve">: </w:t>
      </w:r>
    </w:p>
    <w:p w:rsidR="009D70D3" w:rsidRDefault="009D70D3" w:rsidP="002A4F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 - missense </w:t>
      </w:r>
    </w:p>
    <w:p w:rsidR="009D70D3" w:rsidRPr="002A4FD1" w:rsidRDefault="009D70D3" w:rsidP="002A4F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YELLOW - frameshift</w:t>
      </w:r>
    </w:p>
    <w:sectPr w:rsidR="009D70D3" w:rsidRPr="002A4FD1" w:rsidSect="001F3C2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F3010"/>
    <w:rsid w:val="000C6F8D"/>
    <w:rsid w:val="001E0B2D"/>
    <w:rsid w:val="001F3010"/>
    <w:rsid w:val="001F3C21"/>
    <w:rsid w:val="002A4FD1"/>
    <w:rsid w:val="002E5748"/>
    <w:rsid w:val="00324A3A"/>
    <w:rsid w:val="003E3E37"/>
    <w:rsid w:val="00421ECB"/>
    <w:rsid w:val="00426C98"/>
    <w:rsid w:val="005F2FBA"/>
    <w:rsid w:val="00721124"/>
    <w:rsid w:val="0083017D"/>
    <w:rsid w:val="009147DA"/>
    <w:rsid w:val="009571A3"/>
    <w:rsid w:val="009D70D3"/>
    <w:rsid w:val="00AA38D7"/>
    <w:rsid w:val="00D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1454</Characters>
  <Application>Microsoft Office Word</Application>
  <DocSecurity>0</DocSecurity>
  <Lines>12</Lines>
  <Paragraphs>3</Paragraphs>
  <ScaleCrop>false</ScaleCrop>
  <Company>ATC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nunvar3183f</dc:creator>
  <cp:lastModifiedBy>PD</cp:lastModifiedBy>
  <cp:revision>2</cp:revision>
  <dcterms:created xsi:type="dcterms:W3CDTF">2016-07-31T19:17:00Z</dcterms:created>
  <dcterms:modified xsi:type="dcterms:W3CDTF">2016-07-31T19:17:00Z</dcterms:modified>
</cp:coreProperties>
</file>