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276"/>
        <w:gridCol w:w="1276"/>
        <w:gridCol w:w="1984"/>
        <w:gridCol w:w="1701"/>
        <w:gridCol w:w="1559"/>
        <w:gridCol w:w="1378"/>
      </w:tblGrid>
      <w:tr w:rsidR="00AB42B6" w:rsidRPr="00A86156" w:rsidTr="005D63C1">
        <w:trPr>
          <w:trHeight w:val="314"/>
        </w:trPr>
        <w:tc>
          <w:tcPr>
            <w:tcW w:w="3402" w:type="dxa"/>
            <w:vMerge w:val="restart"/>
            <w:shd w:val="clear" w:color="auto" w:fill="F2F2F2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Common costs for all three reading strategies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Unitary cost</w:t>
            </w:r>
          </w:p>
        </w:tc>
        <w:tc>
          <w:tcPr>
            <w:tcW w:w="9174" w:type="dxa"/>
            <w:gridSpan w:val="6"/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2F2F2"/>
            <w:noWrap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463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Cost €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tcBorders>
              <w:top w:val="nil"/>
            </w:tcBorders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¶</w:t>
            </w:r>
            <w:r w:rsidRPr="00A86156">
              <w:rPr>
                <w:rFonts w:ascii="Times New Roman" w:hAnsi="Times New Roman"/>
                <w:bCs/>
                <w:sz w:val="20"/>
                <w:szCs w:val="20"/>
              </w:rPr>
              <w:t>Staff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4536" w:type="dxa"/>
            <w:gridSpan w:val="3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4638" w:type="dxa"/>
            <w:gridSpan w:val="3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690,510.20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 xml:space="preserve">*Maintenance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463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55,177.88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Accessories, supplies, post-mail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28,636</w:t>
            </w:r>
          </w:p>
        </w:tc>
        <w:tc>
          <w:tcPr>
            <w:tcW w:w="4638" w:type="dxa"/>
            <w:gridSpan w:val="3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70,702.10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Mammography and radioprotection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28,636</w:t>
            </w:r>
          </w:p>
        </w:tc>
        <w:tc>
          <w:tcPr>
            <w:tcW w:w="46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38,907.33</w:t>
            </w:r>
          </w:p>
        </w:tc>
      </w:tr>
      <w:tr w:rsidR="00AB42B6" w:rsidRPr="00A86156" w:rsidTr="005D63C1">
        <w:trPr>
          <w:trHeight w:val="491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Non-common costs according to reading strategies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Double reading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Double reading in prevalent screening and single reading in incident screening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Single reading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Cost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Cost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2B6" w:rsidRPr="00A86156" w:rsidRDefault="00AB42B6" w:rsidP="005D6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>Cost €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tcBorders>
              <w:top w:val="nil"/>
            </w:tcBorders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Mammography</w:t>
            </w:r>
            <w:r w:rsidRPr="00A861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6156">
              <w:rPr>
                <w:rFonts w:ascii="Times New Roman" w:hAnsi="Times New Roman"/>
                <w:sz w:val="20"/>
                <w:szCs w:val="20"/>
              </w:rPr>
              <w:t>in early recall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3,137.70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2,694.60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2524.59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Readings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58,490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203,704.30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35,419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123 354.47</w:t>
            </w: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29,126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101,437.71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Consensus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6.97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1,671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11,639.25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4,820.08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 xml:space="preserve">Arbitration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313.45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41.79</w:t>
            </w: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615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ß</w:t>
            </w:r>
            <w:r w:rsidRPr="00A86156">
              <w:rPr>
                <w:rFonts w:ascii="Times New Roman" w:hAnsi="Times New Roman"/>
                <w:sz w:val="20"/>
                <w:szCs w:val="20"/>
              </w:rPr>
              <w:t>Administrative</w:t>
            </w:r>
            <w:proofErr w:type="spellEnd"/>
            <w:r w:rsidRPr="00A86156">
              <w:rPr>
                <w:rFonts w:ascii="Times New Roman" w:hAnsi="Times New Roman"/>
                <w:sz w:val="20"/>
                <w:szCs w:val="20"/>
              </w:rPr>
              <w:t xml:space="preserve"> (out of fixed costs)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9.02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3,724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33,597.64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2,595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23,411.89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1,851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16,699.58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Technician in early recall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6,108.19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5,245.62</w:t>
            </w: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4,914.64</w:t>
            </w:r>
          </w:p>
        </w:tc>
      </w:tr>
      <w:tr w:rsidR="00AB42B6" w:rsidRPr="00A86156" w:rsidTr="005D63C1">
        <w:trPr>
          <w:trHeight w:val="209"/>
        </w:trPr>
        <w:tc>
          <w:tcPr>
            <w:tcW w:w="13852" w:type="dxa"/>
            <w:gridSpan w:val="8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bCs/>
                <w:sz w:val="20"/>
                <w:szCs w:val="20"/>
              </w:rPr>
              <w:t>Additional tests to confirm or ruled out malignancy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 xml:space="preserve">No. </w:t>
            </w:r>
            <w:proofErr w:type="gramStart"/>
            <w:r w:rsidRPr="00A86156">
              <w:rPr>
                <w:rFonts w:ascii="Times New Roman" w:hAnsi="Times New Roman"/>
                <w:sz w:val="20"/>
                <w:szCs w:val="20"/>
              </w:rPr>
              <w:t>of</w:t>
            </w:r>
            <w:proofErr w:type="gramEnd"/>
            <w:r w:rsidRPr="00A86156">
              <w:rPr>
                <w:rFonts w:ascii="Times New Roman" w:hAnsi="Times New Roman"/>
                <w:sz w:val="20"/>
                <w:szCs w:val="20"/>
              </w:rPr>
              <w:t xml:space="preserve"> recalled women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1,414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1,376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Ultrasound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50.14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1,252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62,775.28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59,064.92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1,121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56,206.94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Mammography (out of screening)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32.67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27,148.77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25,417.26</w:t>
            </w: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24,829.20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Fine-needle aspiration cytology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141.82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35,880.46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32,618.60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28,647.64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Core biopsy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131.77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33,601.35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25,563.38</w:t>
            </w: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20,292.58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Open surgical biopsy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1,536.00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24,576.00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16,896.00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13,824.00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Other diagnostic tests (average)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194.85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20,653.57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13,834.00</w:t>
            </w:r>
          </w:p>
        </w:tc>
        <w:tc>
          <w:tcPr>
            <w:tcW w:w="1559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78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color w:val="000000"/>
                <w:sz w:val="20"/>
                <w:szCs w:val="20"/>
              </w:rPr>
              <w:t>10,326.79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  <w:vertAlign w:val="superscript"/>
              </w:rPr>
              <w:t>∑</w:t>
            </w:r>
            <w:r w:rsidRPr="00A86156">
              <w:rPr>
                <w:rFonts w:ascii="Times New Roman" w:hAnsi="Times New Roman"/>
                <w:sz w:val="20"/>
                <w:szCs w:val="20"/>
              </w:rPr>
              <w:t>Missing imputation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Average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534.12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495.91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6156">
              <w:rPr>
                <w:rFonts w:ascii="Times New Roman" w:hAnsi="Times New Roman"/>
                <w:sz w:val="20"/>
                <w:szCs w:val="20"/>
              </w:rPr>
              <w:t>443.29</w:t>
            </w:r>
          </w:p>
        </w:tc>
      </w:tr>
      <w:tr w:rsidR="00AB42B6" w:rsidRPr="00A86156" w:rsidTr="005D63C1">
        <w:trPr>
          <w:trHeight w:val="209"/>
        </w:trPr>
        <w:tc>
          <w:tcPr>
            <w:tcW w:w="3402" w:type="dxa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bCs/>
                <w:sz w:val="20"/>
                <w:szCs w:val="20"/>
              </w:rPr>
              <w:t>1,318,967.60</w:t>
            </w:r>
          </w:p>
        </w:tc>
        <w:tc>
          <w:tcPr>
            <w:tcW w:w="3685" w:type="dxa"/>
            <w:gridSpan w:val="2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bCs/>
                <w:sz w:val="20"/>
                <w:szCs w:val="20"/>
              </w:rPr>
              <w:t>1,188,756.04</w:t>
            </w:r>
          </w:p>
        </w:tc>
        <w:tc>
          <w:tcPr>
            <w:tcW w:w="2937" w:type="dxa"/>
            <w:gridSpan w:val="2"/>
            <w:shd w:val="clear" w:color="auto" w:fill="F3F3F3"/>
            <w:noWrap/>
            <w:vAlign w:val="center"/>
          </w:tcPr>
          <w:p w:rsidR="00AB42B6" w:rsidRPr="00A86156" w:rsidRDefault="00AB42B6" w:rsidP="005D63C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156">
              <w:rPr>
                <w:rFonts w:ascii="Times New Roman" w:hAnsi="Times New Roman"/>
                <w:b/>
                <w:bCs/>
                <w:sz w:val="20"/>
                <w:szCs w:val="20"/>
              </w:rPr>
              <w:t>1,135,444.46</w:t>
            </w:r>
          </w:p>
        </w:tc>
      </w:tr>
    </w:tbl>
    <w:p w:rsidR="00AA6943" w:rsidRDefault="00AA6943">
      <w:bookmarkStart w:id="0" w:name="_GoBack"/>
      <w:bookmarkEnd w:id="0"/>
    </w:p>
    <w:sectPr w:rsidR="00AA6943" w:rsidSect="00AB42B6">
      <w:pgSz w:w="16840" w:h="1190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6"/>
    <w:rsid w:val="00AA6943"/>
    <w:rsid w:val="00AB42B6"/>
    <w:rsid w:val="00D25034"/>
    <w:rsid w:val="00E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A0B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Posso</dc:creator>
  <cp:keywords/>
  <dc:description/>
  <cp:lastModifiedBy>Margarita Posso</cp:lastModifiedBy>
  <cp:revision>1</cp:revision>
  <dcterms:created xsi:type="dcterms:W3CDTF">2016-06-28T17:08:00Z</dcterms:created>
  <dcterms:modified xsi:type="dcterms:W3CDTF">2016-06-28T17:08:00Z</dcterms:modified>
</cp:coreProperties>
</file>