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1A41" w14:textId="77777777" w:rsidR="00714CC4" w:rsidRDefault="008F2EF4">
      <w:pPr>
        <w:rPr>
          <w:lang w:val="en-US"/>
        </w:rPr>
      </w:pPr>
      <w:r>
        <w:rPr>
          <w:lang w:val="en-US"/>
        </w:rPr>
        <w:t>S</w:t>
      </w:r>
      <w:r w:rsidR="00714CC4">
        <w:rPr>
          <w:lang w:val="en-US"/>
        </w:rPr>
        <w:t>1 Table</w:t>
      </w:r>
    </w:p>
    <w:p w14:paraId="481A127F" w14:textId="29F24A5F" w:rsidR="00620E8C" w:rsidRPr="00D84581" w:rsidRDefault="004254A1">
      <w:pPr>
        <w:rPr>
          <w:lang w:val="en-US"/>
        </w:rPr>
      </w:pPr>
      <w:r w:rsidRPr="00D84581">
        <w:rPr>
          <w:lang w:val="en-US"/>
        </w:rPr>
        <w:t>Supp</w:t>
      </w:r>
      <w:r w:rsidR="00525AEC">
        <w:rPr>
          <w:lang w:val="en-US"/>
        </w:rPr>
        <w:t xml:space="preserve">orting information </w:t>
      </w:r>
      <w:r w:rsidRPr="00D84581">
        <w:rPr>
          <w:lang w:val="en-US"/>
        </w:rPr>
        <w:t>to</w:t>
      </w:r>
    </w:p>
    <w:p w14:paraId="22D96BB3" w14:textId="77777777" w:rsidR="00307E92" w:rsidRPr="00307E92" w:rsidRDefault="00307E92" w:rsidP="00307E92">
      <w:pPr>
        <w:rPr>
          <w:lang w:val="en-US"/>
        </w:rPr>
      </w:pPr>
      <w:r w:rsidRPr="00307E92">
        <w:rPr>
          <w:lang w:val="en-US"/>
        </w:rPr>
        <w:t>From metaphors to formalism: A heuristic approach to holistic assessments of ecosystem health</w:t>
      </w:r>
    </w:p>
    <w:p w14:paraId="7B5F4272" w14:textId="2E67A83F" w:rsidR="00D84581" w:rsidRDefault="00D84581" w:rsidP="00B26D94">
      <w:pPr>
        <w:rPr>
          <w:lang w:val="en-US"/>
        </w:rPr>
      </w:pPr>
      <w:proofErr w:type="spellStart"/>
      <w:r w:rsidRPr="00837DCC">
        <w:rPr>
          <w:lang w:val="en-US"/>
        </w:rPr>
        <w:t>Heino</w:t>
      </w:r>
      <w:proofErr w:type="spellEnd"/>
      <w:r w:rsidRPr="00837DCC">
        <w:rPr>
          <w:lang w:val="en-US"/>
        </w:rPr>
        <w:t xml:space="preserve"> O. </w:t>
      </w:r>
      <w:proofErr w:type="spellStart"/>
      <w:r w:rsidRPr="00837DCC">
        <w:rPr>
          <w:lang w:val="en-US"/>
        </w:rPr>
        <w:t>Fock</w:t>
      </w:r>
      <w:proofErr w:type="spellEnd"/>
      <w:r w:rsidR="00525AEC">
        <w:rPr>
          <w:lang w:val="en-US"/>
        </w:rPr>
        <w:t xml:space="preserve">, </w:t>
      </w:r>
      <w:proofErr w:type="spellStart"/>
      <w:r w:rsidR="00525AEC">
        <w:rPr>
          <w:lang w:val="en-US"/>
        </w:rPr>
        <w:t>Gerd</w:t>
      </w:r>
      <w:proofErr w:type="spellEnd"/>
      <w:r w:rsidR="00525AEC">
        <w:rPr>
          <w:lang w:val="en-US"/>
        </w:rPr>
        <w:t xml:space="preserve"> Kraus</w:t>
      </w:r>
    </w:p>
    <w:p w14:paraId="108507E7" w14:textId="77777777" w:rsidR="00B409C1" w:rsidRDefault="00B409C1">
      <w:pPr>
        <w:rPr>
          <w:sz w:val="16"/>
          <w:szCs w:val="16"/>
          <w:lang w:val="en-US"/>
        </w:rPr>
      </w:pPr>
    </w:p>
    <w:bookmarkStart w:id="0" w:name="_GoBack"/>
    <w:bookmarkEnd w:id="0"/>
    <w:p w14:paraId="770F7D80" w14:textId="77777777" w:rsidR="00951FE4" w:rsidRDefault="00B409C1">
      <w:pPr>
        <w:pStyle w:val="Verzeichnis2"/>
        <w:tabs>
          <w:tab w:val="right" w:leader="dot" w:pos="14277"/>
        </w:tabs>
        <w:rPr>
          <w:rFonts w:eastAsiaTheme="minorEastAsia"/>
          <w:noProof/>
          <w:lang w:eastAsia="de-DE"/>
        </w:rPr>
      </w:pPr>
      <w:r>
        <w:rPr>
          <w:sz w:val="16"/>
          <w:szCs w:val="16"/>
          <w:lang w:val="en-US"/>
        </w:rPr>
        <w:fldChar w:fldCharType="begin"/>
      </w:r>
      <w:r>
        <w:rPr>
          <w:sz w:val="16"/>
          <w:szCs w:val="16"/>
          <w:lang w:val="en-US"/>
        </w:rPr>
        <w:instrText xml:space="preserve"> TOC \o "1-3" \h \z \u </w:instrText>
      </w:r>
      <w:r>
        <w:rPr>
          <w:sz w:val="16"/>
          <w:szCs w:val="16"/>
          <w:lang w:val="en-US"/>
        </w:rPr>
        <w:fldChar w:fldCharType="separate"/>
      </w:r>
      <w:hyperlink w:anchor="_Toc457289449" w:history="1">
        <w:r w:rsidR="00951FE4" w:rsidRPr="00D34BED">
          <w:rPr>
            <w:rStyle w:val="Hyperlink"/>
            <w:noProof/>
            <w:lang w:val="en-US"/>
          </w:rPr>
          <w:t>S1 Table: MSFD qualitative descriptors for determining good environmental status</w:t>
        </w:r>
        <w:r w:rsidR="00951FE4">
          <w:rPr>
            <w:noProof/>
            <w:webHidden/>
          </w:rPr>
          <w:tab/>
        </w:r>
        <w:r w:rsidR="00951FE4">
          <w:rPr>
            <w:noProof/>
            <w:webHidden/>
          </w:rPr>
          <w:fldChar w:fldCharType="begin"/>
        </w:r>
        <w:r w:rsidR="00951FE4">
          <w:rPr>
            <w:noProof/>
            <w:webHidden/>
          </w:rPr>
          <w:instrText xml:space="preserve"> PAGEREF _Toc457289449 \h </w:instrText>
        </w:r>
        <w:r w:rsidR="00951FE4">
          <w:rPr>
            <w:noProof/>
            <w:webHidden/>
          </w:rPr>
        </w:r>
        <w:r w:rsidR="00951FE4">
          <w:rPr>
            <w:noProof/>
            <w:webHidden/>
          </w:rPr>
          <w:fldChar w:fldCharType="separate"/>
        </w:r>
        <w:r w:rsidR="00951FE4">
          <w:rPr>
            <w:noProof/>
            <w:webHidden/>
          </w:rPr>
          <w:t>2</w:t>
        </w:r>
        <w:r w:rsidR="00951FE4">
          <w:rPr>
            <w:noProof/>
            <w:webHidden/>
          </w:rPr>
          <w:fldChar w:fldCharType="end"/>
        </w:r>
      </w:hyperlink>
    </w:p>
    <w:p w14:paraId="597A315B" w14:textId="77777777" w:rsidR="004D2E35" w:rsidRPr="00837DCC" w:rsidRDefault="00B409C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end"/>
      </w:r>
    </w:p>
    <w:p w14:paraId="3FC453A3" w14:textId="77777777" w:rsidR="00B409C1" w:rsidRDefault="00B409C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69C97D69" w14:textId="7B2B135F" w:rsidR="000E5A22" w:rsidRPr="000E5A22" w:rsidRDefault="00525AEC" w:rsidP="000E5A22">
      <w:pPr>
        <w:pStyle w:val="berschrift2"/>
        <w:rPr>
          <w:lang w:val="en-US"/>
        </w:rPr>
      </w:pPr>
      <w:bookmarkStart w:id="1" w:name="_Toc457289449"/>
      <w:r>
        <w:rPr>
          <w:lang w:val="en-US"/>
        </w:rPr>
        <w:lastRenderedPageBreak/>
        <w:t>S</w:t>
      </w:r>
      <w:r w:rsidR="00714CC4">
        <w:rPr>
          <w:lang w:val="en-US"/>
        </w:rPr>
        <w:t>1</w:t>
      </w:r>
      <w:r>
        <w:rPr>
          <w:lang w:val="en-US"/>
        </w:rPr>
        <w:t xml:space="preserve"> </w:t>
      </w:r>
      <w:r w:rsidR="00240080">
        <w:rPr>
          <w:lang w:val="en-US"/>
        </w:rPr>
        <w:t>Table</w:t>
      </w:r>
      <w:r>
        <w:rPr>
          <w:lang w:val="en-US"/>
        </w:rPr>
        <w:t xml:space="preserve">: </w:t>
      </w:r>
      <w:r w:rsidR="000E5A22">
        <w:rPr>
          <w:lang w:val="en-US"/>
        </w:rPr>
        <w:t>MSFD q</w:t>
      </w:r>
      <w:r w:rsidR="000E5A22" w:rsidRPr="000E5A22">
        <w:rPr>
          <w:lang w:val="en-US"/>
        </w:rPr>
        <w:t>ualitative descriptors for determining good environmental status</w:t>
      </w:r>
      <w:bookmarkEnd w:id="1"/>
    </w:p>
    <w:p w14:paraId="71DD263E" w14:textId="29A5801F" w:rsidR="000E5A22" w:rsidRDefault="000E5A22" w:rsidP="000E5A22">
      <w:pPr>
        <w:autoSpaceDE w:val="0"/>
        <w:autoSpaceDN w:val="0"/>
        <w:adjustRightInd w:val="0"/>
        <w:spacing w:after="0" w:line="240" w:lineRule="auto"/>
        <w:rPr>
          <w:rFonts w:ascii="EUAlbertina" w:hAnsi="EUAlbertina" w:cs="EUAlbertina"/>
          <w:sz w:val="17"/>
          <w:szCs w:val="17"/>
          <w:lang w:val="en-US"/>
        </w:rPr>
      </w:pPr>
      <w:r>
        <w:rPr>
          <w:rFonts w:ascii="EUAlbertina" w:hAnsi="EUAlbertina" w:cs="EUAlbertina"/>
          <w:sz w:val="17"/>
          <w:szCs w:val="17"/>
          <w:lang w:val="en-US"/>
        </w:rPr>
        <w:t>As indicated in</w:t>
      </w:r>
      <w:r w:rsidR="00A93C79">
        <w:rPr>
          <w:rFonts w:ascii="EUAlbertina" w:hAnsi="EUAlbertina" w:cs="EUAlbertina"/>
          <w:sz w:val="17"/>
          <w:szCs w:val="17"/>
          <w:lang w:val="en-US"/>
        </w:rPr>
        <w:t xml:space="preserve"> European Commission D</w:t>
      </w:r>
      <w:r>
        <w:rPr>
          <w:rFonts w:ascii="EUAlbertina" w:hAnsi="EUAlbertina" w:cs="EUAlbertina"/>
          <w:sz w:val="17"/>
          <w:szCs w:val="17"/>
          <w:lang w:val="en-US"/>
        </w:rPr>
        <w:t>irective</w:t>
      </w:r>
      <w:r w:rsidRPr="000E5A22">
        <w:rPr>
          <w:rFonts w:ascii="EUAlbertina" w:hAnsi="EUAlbertina" w:cs="EUAlbertina"/>
          <w:sz w:val="17"/>
          <w:szCs w:val="17"/>
          <w:lang w:val="en-US"/>
        </w:rPr>
        <w:t xml:space="preserve"> 2008/56/EC</w:t>
      </w:r>
      <w:r>
        <w:rPr>
          <w:rFonts w:ascii="EUAlbertina" w:hAnsi="EUAlbertina" w:cs="EUAlbertina"/>
          <w:sz w:val="17"/>
          <w:szCs w:val="17"/>
          <w:lang w:val="en-US"/>
        </w:rPr>
        <w:t xml:space="preserve"> Annex I</w:t>
      </w:r>
    </w:p>
    <w:p w14:paraId="4C111774" w14:textId="77777777" w:rsidR="000E5A22" w:rsidRDefault="000E5A22" w:rsidP="000E5A22">
      <w:pPr>
        <w:autoSpaceDE w:val="0"/>
        <w:autoSpaceDN w:val="0"/>
        <w:adjustRightInd w:val="0"/>
        <w:spacing w:after="0" w:line="240" w:lineRule="auto"/>
        <w:rPr>
          <w:rFonts w:ascii="EUAlbertina" w:hAnsi="EUAlbertina" w:cs="EUAlbertina"/>
          <w:sz w:val="17"/>
          <w:szCs w:val="17"/>
          <w:lang w:val="en-US"/>
        </w:rPr>
      </w:pPr>
    </w:p>
    <w:p w14:paraId="46BD8B97" w14:textId="77777777" w:rsidR="000E5A22" w:rsidRPr="000E5A22" w:rsidRDefault="000E5A22" w:rsidP="000E5A22">
      <w:pPr>
        <w:autoSpaceDE w:val="0"/>
        <w:autoSpaceDN w:val="0"/>
        <w:adjustRightInd w:val="0"/>
        <w:spacing w:after="0" w:line="240" w:lineRule="auto"/>
        <w:rPr>
          <w:rFonts w:ascii="EUAlbertina" w:hAnsi="EUAlbertina" w:cs="EUAlbertina"/>
          <w:sz w:val="17"/>
          <w:szCs w:val="17"/>
          <w:lang w:val="en-US"/>
        </w:rPr>
      </w:pPr>
    </w:p>
    <w:p w14:paraId="6B9D8791" w14:textId="7075B2D2" w:rsidR="000E5A22" w:rsidRPr="000E5A22" w:rsidRDefault="000E5A22" w:rsidP="005D73E4">
      <w:pPr>
        <w:pStyle w:val="KeinLeerraum"/>
        <w:spacing w:after="120"/>
        <w:rPr>
          <w:lang w:val="en-US"/>
        </w:rPr>
      </w:pPr>
      <w:r w:rsidRPr="000E5A22">
        <w:rPr>
          <w:lang w:val="en-US"/>
        </w:rPr>
        <w:t>(1) Biological diversity is maintained. The quality and occurrence of habitats and the distribution and abundance of</w:t>
      </w:r>
      <w:r w:rsidR="005D73E4">
        <w:rPr>
          <w:lang w:val="en-US"/>
        </w:rPr>
        <w:t xml:space="preserve"> </w:t>
      </w:r>
      <w:r w:rsidRPr="000E5A22">
        <w:rPr>
          <w:lang w:val="en-US"/>
        </w:rPr>
        <w:t>species are in line with prevailing physiographic, geographic and climatic conditions.</w:t>
      </w:r>
    </w:p>
    <w:p w14:paraId="1566A7C3" w14:textId="77777777" w:rsidR="000E5A22" w:rsidRPr="000E5A22" w:rsidRDefault="000E5A22" w:rsidP="005D73E4">
      <w:pPr>
        <w:pStyle w:val="KeinLeerraum"/>
        <w:spacing w:after="120"/>
        <w:rPr>
          <w:lang w:val="en-US"/>
        </w:rPr>
      </w:pPr>
      <w:r w:rsidRPr="000E5A22">
        <w:rPr>
          <w:lang w:val="en-US"/>
        </w:rPr>
        <w:t>(2) Non-indigenous species introduced by human activities are at levels that do not adversely alter the ecosystems.</w:t>
      </w:r>
    </w:p>
    <w:p w14:paraId="60EC9F5B" w14:textId="0EDF3C15" w:rsidR="000E5A22" w:rsidRPr="000E5A22" w:rsidRDefault="000E5A22" w:rsidP="005D73E4">
      <w:pPr>
        <w:pStyle w:val="KeinLeerraum"/>
        <w:spacing w:after="120"/>
        <w:rPr>
          <w:lang w:val="en-US"/>
        </w:rPr>
      </w:pPr>
      <w:r w:rsidRPr="000E5A22">
        <w:rPr>
          <w:lang w:val="en-US"/>
        </w:rPr>
        <w:t>(3) Populations of all commercially exploited fish and shellfish are within safe biological limits, exhibiting a population</w:t>
      </w:r>
      <w:r w:rsidR="005D73E4">
        <w:rPr>
          <w:lang w:val="en-US"/>
        </w:rPr>
        <w:t xml:space="preserve"> </w:t>
      </w:r>
      <w:r w:rsidRPr="000E5A22">
        <w:rPr>
          <w:lang w:val="en-US"/>
        </w:rPr>
        <w:t>age and size distribution that is indicative of a healthy stock.</w:t>
      </w:r>
    </w:p>
    <w:p w14:paraId="1CCC2970" w14:textId="2FCD74A0" w:rsidR="000E5A22" w:rsidRPr="000E5A22" w:rsidRDefault="000E5A22" w:rsidP="005D73E4">
      <w:pPr>
        <w:pStyle w:val="KeinLeerraum"/>
        <w:spacing w:after="120"/>
        <w:rPr>
          <w:lang w:val="en-US"/>
        </w:rPr>
      </w:pPr>
      <w:r w:rsidRPr="000E5A22">
        <w:rPr>
          <w:lang w:val="en-US"/>
        </w:rPr>
        <w:t>(4) All elements of the marine food webs, to the extent that they are known, occur at normal abundance and diversity</w:t>
      </w:r>
      <w:r w:rsidR="005D73E4">
        <w:rPr>
          <w:lang w:val="en-US"/>
        </w:rPr>
        <w:t xml:space="preserve"> </w:t>
      </w:r>
      <w:r w:rsidRPr="000E5A22">
        <w:rPr>
          <w:lang w:val="en-US"/>
        </w:rPr>
        <w:t>and levels capable of ensuring the long-term abundance of the species and the retention of their full reproductive</w:t>
      </w:r>
      <w:r w:rsidR="005D73E4">
        <w:rPr>
          <w:lang w:val="en-US"/>
        </w:rPr>
        <w:t xml:space="preserve"> </w:t>
      </w:r>
      <w:r w:rsidRPr="000E5A22">
        <w:rPr>
          <w:lang w:val="en-US"/>
        </w:rPr>
        <w:t>capacity.</w:t>
      </w:r>
    </w:p>
    <w:p w14:paraId="44F2E0B6" w14:textId="308DFF47" w:rsidR="000E5A22" w:rsidRPr="000E5A22" w:rsidRDefault="000E5A22" w:rsidP="005D73E4">
      <w:pPr>
        <w:pStyle w:val="KeinLeerraum"/>
        <w:spacing w:after="120"/>
        <w:rPr>
          <w:lang w:val="en-US"/>
        </w:rPr>
      </w:pPr>
      <w:r w:rsidRPr="000E5A22">
        <w:rPr>
          <w:lang w:val="en-US"/>
        </w:rPr>
        <w:t>(5) Human-i</w:t>
      </w:r>
      <w:r w:rsidR="005D73E4">
        <w:rPr>
          <w:lang w:val="en-US"/>
        </w:rPr>
        <w:t>nduced eutrophication is minimiz</w:t>
      </w:r>
      <w:r w:rsidRPr="000E5A22">
        <w:rPr>
          <w:lang w:val="en-US"/>
        </w:rPr>
        <w:t>ed, especially adverse effects thereof, such as losses in biodiversity,</w:t>
      </w:r>
      <w:r w:rsidR="005D73E4">
        <w:rPr>
          <w:lang w:val="en-US"/>
        </w:rPr>
        <w:t xml:space="preserve"> </w:t>
      </w:r>
      <w:r w:rsidRPr="000E5A22">
        <w:rPr>
          <w:lang w:val="en-US"/>
        </w:rPr>
        <w:t>ecosystem degradation, harmful algae blooms and oxygen deficiency in bottom waters.</w:t>
      </w:r>
    </w:p>
    <w:p w14:paraId="7FAD08F5" w14:textId="72DB03C5" w:rsidR="000E5A22" w:rsidRPr="000E5A22" w:rsidRDefault="000E5A22" w:rsidP="005D73E4">
      <w:pPr>
        <w:pStyle w:val="KeinLeerraum"/>
        <w:spacing w:after="120"/>
        <w:rPr>
          <w:lang w:val="en-US"/>
        </w:rPr>
      </w:pPr>
      <w:r w:rsidRPr="000E5A22">
        <w:rPr>
          <w:lang w:val="en-US"/>
        </w:rPr>
        <w:t>(6) Sea-floor integrity is at a level that ensures that the structure and functions of the ecosystems are safeguarded and</w:t>
      </w:r>
      <w:r w:rsidR="005D73E4">
        <w:rPr>
          <w:lang w:val="en-US"/>
        </w:rPr>
        <w:t xml:space="preserve"> </w:t>
      </w:r>
      <w:r w:rsidRPr="000E5A22">
        <w:rPr>
          <w:lang w:val="en-US"/>
        </w:rPr>
        <w:t>benthic ecosystems, in particular, are not adversely affected.</w:t>
      </w:r>
    </w:p>
    <w:p w14:paraId="2C3D94F1" w14:textId="77777777" w:rsidR="000E5A22" w:rsidRPr="000E5A22" w:rsidRDefault="000E5A22" w:rsidP="005D73E4">
      <w:pPr>
        <w:pStyle w:val="KeinLeerraum"/>
        <w:spacing w:after="120"/>
        <w:rPr>
          <w:lang w:val="en-US"/>
        </w:rPr>
      </w:pPr>
      <w:r w:rsidRPr="000E5A22">
        <w:rPr>
          <w:lang w:val="en-US"/>
        </w:rPr>
        <w:t>(7) Permanent alteration of hydrographical conditions does not adversely affect marine ecosystems.</w:t>
      </w:r>
    </w:p>
    <w:p w14:paraId="5187B7CB" w14:textId="77777777" w:rsidR="000E5A22" w:rsidRPr="000E5A22" w:rsidRDefault="000E5A22" w:rsidP="005D73E4">
      <w:pPr>
        <w:pStyle w:val="KeinLeerraum"/>
        <w:spacing w:after="120"/>
        <w:rPr>
          <w:lang w:val="en-US"/>
        </w:rPr>
      </w:pPr>
      <w:r w:rsidRPr="000E5A22">
        <w:rPr>
          <w:lang w:val="en-US"/>
        </w:rPr>
        <w:t>(8) Concentrations of contaminants are at levels not giving rise to pollution effects.</w:t>
      </w:r>
    </w:p>
    <w:p w14:paraId="2527A7A4" w14:textId="640014E6" w:rsidR="000E5A22" w:rsidRPr="000E5A22" w:rsidRDefault="000E5A22" w:rsidP="005D73E4">
      <w:pPr>
        <w:pStyle w:val="KeinLeerraum"/>
        <w:spacing w:after="120"/>
        <w:rPr>
          <w:lang w:val="en-US"/>
        </w:rPr>
      </w:pPr>
      <w:r w:rsidRPr="000E5A22">
        <w:rPr>
          <w:lang w:val="en-US"/>
        </w:rPr>
        <w:t>(9) Contaminants in fish and other seafood for human consumption do not exceed levels established by Community</w:t>
      </w:r>
      <w:r w:rsidR="005D73E4">
        <w:rPr>
          <w:lang w:val="en-US"/>
        </w:rPr>
        <w:t xml:space="preserve"> </w:t>
      </w:r>
      <w:r w:rsidRPr="000E5A22">
        <w:rPr>
          <w:lang w:val="en-US"/>
        </w:rPr>
        <w:t>legislation or other relevant standards.</w:t>
      </w:r>
    </w:p>
    <w:p w14:paraId="7D56FAD1" w14:textId="77777777" w:rsidR="000E5A22" w:rsidRPr="000E5A22" w:rsidRDefault="000E5A22" w:rsidP="005D73E4">
      <w:pPr>
        <w:pStyle w:val="KeinLeerraum"/>
        <w:spacing w:after="120"/>
        <w:rPr>
          <w:lang w:val="en-US"/>
        </w:rPr>
      </w:pPr>
      <w:r w:rsidRPr="000E5A22">
        <w:rPr>
          <w:lang w:val="en-US"/>
        </w:rPr>
        <w:t>(10) Properties and quantities of marine litter do not cause harm to the coastal and marine environment.</w:t>
      </w:r>
    </w:p>
    <w:p w14:paraId="722EB34A" w14:textId="77777777" w:rsidR="005D73E4" w:rsidRDefault="000E5A22" w:rsidP="005D73E4">
      <w:pPr>
        <w:pStyle w:val="KeinLeerraum"/>
        <w:spacing w:after="120"/>
        <w:rPr>
          <w:lang w:val="en-US"/>
        </w:rPr>
      </w:pPr>
      <w:r w:rsidRPr="000E5A22">
        <w:rPr>
          <w:lang w:val="en-US"/>
        </w:rPr>
        <w:t>(11) Introduction of energy, including underwater noise, is at levels that do not adversely affect the marine environment.</w:t>
      </w:r>
    </w:p>
    <w:p w14:paraId="0CE125A1" w14:textId="3140BD55" w:rsidR="000E5A22" w:rsidRDefault="000E5A22" w:rsidP="005D73E4">
      <w:pPr>
        <w:pStyle w:val="KeinLeerraum"/>
        <w:spacing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14:paraId="08A59644" w14:textId="201C6FCB" w:rsidR="002D4BA6" w:rsidRPr="0056391C" w:rsidRDefault="002D4BA6" w:rsidP="000426E1">
      <w:pPr>
        <w:pStyle w:val="StandardWeb"/>
        <w:divId w:val="924807024"/>
        <w:rPr>
          <w:lang w:val="en-US"/>
        </w:rPr>
      </w:pPr>
    </w:p>
    <w:sectPr w:rsidR="002D4BA6" w:rsidRPr="0056391C" w:rsidSect="000003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Times New Roman Un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0017"/>
    <w:multiLevelType w:val="hybridMultilevel"/>
    <w:tmpl w:val="F66AFAF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CES J Marine Sc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aede2t2k9pppmeadrsxsd9ofp9t0fxawzea&quot;&gt;Untitled-Converted&lt;record-ids&gt;&lt;item&gt;352&lt;/item&gt;&lt;item&gt;525&lt;/item&gt;&lt;item&gt;556&lt;/item&gt;&lt;item&gt;603&lt;/item&gt;&lt;item&gt;734&lt;/item&gt;&lt;item&gt;843&lt;/item&gt;&lt;item&gt;1017&lt;/item&gt;&lt;item&gt;1051&lt;/item&gt;&lt;item&gt;1091&lt;/item&gt;&lt;item&gt;1105&lt;/item&gt;&lt;item&gt;1114&lt;/item&gt;&lt;item&gt;1143&lt;/item&gt;&lt;item&gt;1216&lt;/item&gt;&lt;item&gt;1221&lt;/item&gt;&lt;item&gt;1226&lt;/item&gt;&lt;item&gt;1247&lt;/item&gt;&lt;item&gt;1256&lt;/item&gt;&lt;item&gt;1259&lt;/item&gt;&lt;item&gt;1260&lt;/item&gt;&lt;item&gt;1274&lt;/item&gt;&lt;item&gt;1276&lt;/item&gt;&lt;item&gt;1279&lt;/item&gt;&lt;item&gt;1280&lt;/item&gt;&lt;item&gt;1282&lt;/item&gt;&lt;item&gt;1283&lt;/item&gt;&lt;item&gt;1284&lt;/item&gt;&lt;item&gt;1287&lt;/item&gt;&lt;item&gt;1317&lt;/item&gt;&lt;item&gt;1348&lt;/item&gt;&lt;item&gt;1349&lt;/item&gt;&lt;item&gt;1375&lt;/item&gt;&lt;item&gt;1378&lt;/item&gt;&lt;item&gt;1394&lt;/item&gt;&lt;/record-ids&gt;&lt;/item&gt;&lt;/Libraries&gt;"/>
  </w:docVars>
  <w:rsids>
    <w:rsidRoot w:val="005E0BDE"/>
    <w:rsid w:val="00000332"/>
    <w:rsid w:val="000426E1"/>
    <w:rsid w:val="00043DC4"/>
    <w:rsid w:val="00094365"/>
    <w:rsid w:val="000B47C7"/>
    <w:rsid w:val="000C7158"/>
    <w:rsid w:val="000E5A22"/>
    <w:rsid w:val="00107E76"/>
    <w:rsid w:val="00112804"/>
    <w:rsid w:val="00173225"/>
    <w:rsid w:val="00193F3A"/>
    <w:rsid w:val="001A7B3C"/>
    <w:rsid w:val="001B1D44"/>
    <w:rsid w:val="001E3017"/>
    <w:rsid w:val="001F2089"/>
    <w:rsid w:val="00224CBB"/>
    <w:rsid w:val="00240080"/>
    <w:rsid w:val="00250A79"/>
    <w:rsid w:val="00256AE4"/>
    <w:rsid w:val="0029688F"/>
    <w:rsid w:val="002B21A9"/>
    <w:rsid w:val="002D4BA6"/>
    <w:rsid w:val="002E6132"/>
    <w:rsid w:val="002F67AA"/>
    <w:rsid w:val="00307E92"/>
    <w:rsid w:val="00357873"/>
    <w:rsid w:val="0038599A"/>
    <w:rsid w:val="003907C4"/>
    <w:rsid w:val="00395B75"/>
    <w:rsid w:val="003A42C2"/>
    <w:rsid w:val="003B2AFF"/>
    <w:rsid w:val="003C5656"/>
    <w:rsid w:val="003D600F"/>
    <w:rsid w:val="00407C42"/>
    <w:rsid w:val="004254A1"/>
    <w:rsid w:val="00447916"/>
    <w:rsid w:val="0047270E"/>
    <w:rsid w:val="00476417"/>
    <w:rsid w:val="00494543"/>
    <w:rsid w:val="004945EE"/>
    <w:rsid w:val="004A6FD5"/>
    <w:rsid w:val="004B54DF"/>
    <w:rsid w:val="004D2E35"/>
    <w:rsid w:val="00525772"/>
    <w:rsid w:val="00525AEC"/>
    <w:rsid w:val="0056391C"/>
    <w:rsid w:val="0058656B"/>
    <w:rsid w:val="005A2EBA"/>
    <w:rsid w:val="005A7960"/>
    <w:rsid w:val="005D73E4"/>
    <w:rsid w:val="005E038D"/>
    <w:rsid w:val="005E0AFA"/>
    <w:rsid w:val="005E0BDE"/>
    <w:rsid w:val="005E2CFC"/>
    <w:rsid w:val="00603C6D"/>
    <w:rsid w:val="00604E1A"/>
    <w:rsid w:val="00607CEA"/>
    <w:rsid w:val="0061636E"/>
    <w:rsid w:val="00620E8C"/>
    <w:rsid w:val="006262C0"/>
    <w:rsid w:val="00667702"/>
    <w:rsid w:val="0067292A"/>
    <w:rsid w:val="0068579C"/>
    <w:rsid w:val="007045EB"/>
    <w:rsid w:val="00714CC4"/>
    <w:rsid w:val="00727563"/>
    <w:rsid w:val="0073375F"/>
    <w:rsid w:val="00744D53"/>
    <w:rsid w:val="00772813"/>
    <w:rsid w:val="00772DAB"/>
    <w:rsid w:val="00791210"/>
    <w:rsid w:val="007C0A74"/>
    <w:rsid w:val="007C1CAD"/>
    <w:rsid w:val="007D0E4F"/>
    <w:rsid w:val="007F3027"/>
    <w:rsid w:val="008204A5"/>
    <w:rsid w:val="00837DCC"/>
    <w:rsid w:val="0086204F"/>
    <w:rsid w:val="00893F1F"/>
    <w:rsid w:val="008A1C34"/>
    <w:rsid w:val="008E5A15"/>
    <w:rsid w:val="008F2EF4"/>
    <w:rsid w:val="008F68EC"/>
    <w:rsid w:val="00924C51"/>
    <w:rsid w:val="00951FE4"/>
    <w:rsid w:val="00980F83"/>
    <w:rsid w:val="009A784D"/>
    <w:rsid w:val="009B1D7B"/>
    <w:rsid w:val="009C7D61"/>
    <w:rsid w:val="009E296F"/>
    <w:rsid w:val="00A060F1"/>
    <w:rsid w:val="00A16F60"/>
    <w:rsid w:val="00A5215E"/>
    <w:rsid w:val="00A559EA"/>
    <w:rsid w:val="00A55DE1"/>
    <w:rsid w:val="00A60DC7"/>
    <w:rsid w:val="00A66574"/>
    <w:rsid w:val="00A74DC9"/>
    <w:rsid w:val="00A92092"/>
    <w:rsid w:val="00A93C79"/>
    <w:rsid w:val="00AB3E9C"/>
    <w:rsid w:val="00AD6909"/>
    <w:rsid w:val="00AF5047"/>
    <w:rsid w:val="00B11F20"/>
    <w:rsid w:val="00B26D94"/>
    <w:rsid w:val="00B34C2C"/>
    <w:rsid w:val="00B409C1"/>
    <w:rsid w:val="00B41B34"/>
    <w:rsid w:val="00B51856"/>
    <w:rsid w:val="00B66D2A"/>
    <w:rsid w:val="00B82364"/>
    <w:rsid w:val="00BF4E6D"/>
    <w:rsid w:val="00C00D5B"/>
    <w:rsid w:val="00C342AD"/>
    <w:rsid w:val="00C52643"/>
    <w:rsid w:val="00CC3EF1"/>
    <w:rsid w:val="00CC6422"/>
    <w:rsid w:val="00CD3064"/>
    <w:rsid w:val="00D534BE"/>
    <w:rsid w:val="00D84581"/>
    <w:rsid w:val="00DC1B37"/>
    <w:rsid w:val="00DE0C4F"/>
    <w:rsid w:val="00DF20A5"/>
    <w:rsid w:val="00E264B1"/>
    <w:rsid w:val="00E339E9"/>
    <w:rsid w:val="00E51A58"/>
    <w:rsid w:val="00E60032"/>
    <w:rsid w:val="00EA452D"/>
    <w:rsid w:val="00EE4CF4"/>
    <w:rsid w:val="00F020A9"/>
    <w:rsid w:val="00F24912"/>
    <w:rsid w:val="00F91C7D"/>
    <w:rsid w:val="00FA1459"/>
    <w:rsid w:val="00FB1E1A"/>
    <w:rsid w:val="00FB2FBD"/>
    <w:rsid w:val="00FC08A1"/>
    <w:rsid w:val="00FC7FFA"/>
    <w:rsid w:val="00FD3D98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6BE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0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0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4CF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845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3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0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09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B409C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409C1"/>
    <w:pPr>
      <w:spacing w:after="100"/>
      <w:ind w:left="440"/>
    </w:pPr>
  </w:style>
  <w:style w:type="paragraph" w:styleId="Listenabsatz">
    <w:name w:val="List Paragraph"/>
    <w:basedOn w:val="Standard"/>
    <w:uiPriority w:val="34"/>
    <w:qFormat/>
    <w:rsid w:val="001F2089"/>
    <w:pPr>
      <w:ind w:left="720"/>
      <w:contextualSpacing/>
    </w:pPr>
    <w:rPr>
      <w:lang w:val="en-US"/>
    </w:rPr>
  </w:style>
  <w:style w:type="paragraph" w:styleId="StandardWeb">
    <w:name w:val="Normal (Web)"/>
    <w:basedOn w:val="Standard"/>
    <w:uiPriority w:val="99"/>
    <w:unhideWhenUsed/>
    <w:rsid w:val="00FC08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0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0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4CF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845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3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0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09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B409C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409C1"/>
    <w:pPr>
      <w:spacing w:after="100"/>
      <w:ind w:left="440"/>
    </w:pPr>
  </w:style>
  <w:style w:type="paragraph" w:styleId="Listenabsatz">
    <w:name w:val="List Paragraph"/>
    <w:basedOn w:val="Standard"/>
    <w:uiPriority w:val="34"/>
    <w:qFormat/>
    <w:rsid w:val="001F2089"/>
    <w:pPr>
      <w:ind w:left="720"/>
      <w:contextualSpacing/>
    </w:pPr>
    <w:rPr>
      <w:lang w:val="en-US"/>
    </w:rPr>
  </w:style>
  <w:style w:type="paragraph" w:styleId="StandardWeb">
    <w:name w:val="Normal (Web)"/>
    <w:basedOn w:val="Standard"/>
    <w:uiPriority w:val="99"/>
    <w:unhideWhenUsed/>
    <w:rsid w:val="00FC08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3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19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79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04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37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948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20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121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831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463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14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4865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046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727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491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9767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142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1882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890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3224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73762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7696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36667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47968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6515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114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8859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038035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403892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2360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26934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8634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36113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48304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73479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60958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33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480702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1706307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C29D-E719-4538-9CFC-E9356E1D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 Fock</dc:creator>
  <cp:lastModifiedBy>Dr. Heino Fock</cp:lastModifiedBy>
  <cp:revision>4</cp:revision>
  <cp:lastPrinted>2014-09-08T13:55:00Z</cp:lastPrinted>
  <dcterms:created xsi:type="dcterms:W3CDTF">2015-12-21T14:37:00Z</dcterms:created>
  <dcterms:modified xsi:type="dcterms:W3CDTF">2016-07-26T07:42:00Z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heino.fock@ti.bund.de@www.mendeley.com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http://www.zotero.org/styles/environmental-science-and-policy</vt:lpwstr>
  </property>
  <property fmtid="{D5CDD505-2E9C-101B-9397-08002B2CF9AE}" pid="13" name="Mendeley Recent Style Name 4_1">
    <vt:lpwstr>Environmental Science and Policy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http://www.zotero.org/styles/plos-one</vt:lpwstr>
  </property>
  <property fmtid="{D5CDD505-2E9C-101B-9397-08002B2CF9AE}" pid="23" name="Mendeley Recent Style Name 9_1">
    <vt:lpwstr>PLOS ONE</vt:lpwstr>
  </property>
  <property fmtid="{D5CDD505-2E9C-101B-9397-08002B2CF9AE}" pid="24" name="Mendeley Citation Style_1">
    <vt:lpwstr>http://www.zotero.org/styles/plos-one</vt:lpwstr>
  </property>
</Properties>
</file>