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F6" w:rsidRPr="00EA4DF6" w:rsidRDefault="00EA4DF6" w:rsidP="00EA4DF6">
      <w:pPr>
        <w:jc w:val="both"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GB"/>
        </w:rPr>
        <w:t xml:space="preserve">S3 </w:t>
      </w:r>
      <w:r w:rsidRPr="003D3100">
        <w:rPr>
          <w:rFonts w:ascii="Times New Roman" w:hAnsi="Times New Roman"/>
          <w:b/>
          <w:sz w:val="20"/>
          <w:szCs w:val="20"/>
          <w:lang w:val="en-GB"/>
        </w:rPr>
        <w:t>Table</w:t>
      </w:r>
      <w:r>
        <w:rPr>
          <w:rFonts w:ascii="Times New Roman" w:hAnsi="Times New Roman"/>
          <w:b/>
          <w:sz w:val="20"/>
          <w:szCs w:val="20"/>
          <w:lang w:val="en-GB"/>
        </w:rPr>
        <w:t>.</w:t>
      </w:r>
      <w:proofErr w:type="gramEnd"/>
      <w:r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3D3100">
        <w:rPr>
          <w:rFonts w:ascii="Times New Roman" w:hAnsi="Times New Roman"/>
          <w:b/>
          <w:sz w:val="20"/>
          <w:szCs w:val="20"/>
          <w:lang w:val="en-GB"/>
        </w:rPr>
        <w:t xml:space="preserve">Abundance of microbes involved in nitrification based on the quantification of marker genes. </w:t>
      </w:r>
    </w:p>
    <w:tbl>
      <w:tblPr>
        <w:tblW w:w="8778" w:type="dxa"/>
        <w:tblInd w:w="5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0"/>
        <w:gridCol w:w="1040"/>
        <w:gridCol w:w="879"/>
        <w:gridCol w:w="880"/>
        <w:gridCol w:w="880"/>
        <w:gridCol w:w="880"/>
        <w:gridCol w:w="879"/>
        <w:gridCol w:w="880"/>
        <w:gridCol w:w="880"/>
        <w:gridCol w:w="880"/>
      </w:tblGrid>
      <w:tr w:rsidR="00C63297" w:rsidRPr="00DA490C" w:rsidTr="00C63297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3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Bulk soil</w:t>
            </w:r>
          </w:p>
        </w:tc>
        <w:tc>
          <w:tcPr>
            <w:tcW w:w="3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Rhizosphere</w:t>
            </w:r>
          </w:p>
        </w:tc>
      </w:tr>
      <w:tr w:rsidR="00C63297" w:rsidRPr="00DA490C" w:rsidTr="00C63297">
        <w:trPr>
          <w:trHeight w:val="276"/>
        </w:trPr>
        <w:tc>
          <w:tcPr>
            <w:tcW w:w="700" w:type="dxa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NW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SW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NW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SW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SD</w:t>
            </w:r>
          </w:p>
        </w:tc>
      </w:tr>
      <w:tr w:rsidR="00C63297" w:rsidRPr="00DA490C" w:rsidTr="00C63297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June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1.5x10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1.2x10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6.1x10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6.9x10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8.9x10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8.9x10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</w:tr>
      <w:tr w:rsidR="00C63297" w:rsidRPr="00DA490C" w:rsidTr="00C63297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AOA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1.3x10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1.5x10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1.5x10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1.8x10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9.8x10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5.3x10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1.0x10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9</w:t>
            </w:r>
          </w:p>
        </w:tc>
      </w:tr>
      <w:tr w:rsidR="00C63297" w:rsidRPr="00DA490C" w:rsidTr="00C63297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5.8x10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4.0x10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2.5x10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2.6x10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5.4x10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6.3x10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8</w:t>
            </w:r>
          </w:p>
        </w:tc>
      </w:tr>
      <w:tr w:rsidR="00C63297" w:rsidRPr="00DA490C" w:rsidTr="00C63297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June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3.4x10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1.8x10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8.7x10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3.0x10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2.3x10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1.9x10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</w:tr>
      <w:tr w:rsidR="00C63297" w:rsidRPr="00DA490C" w:rsidTr="00C63297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AOB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2.6x10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2.7x10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1.6x10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2.7x10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1.1x10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1.7x10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</w:tc>
      </w:tr>
      <w:tr w:rsidR="00C63297" w:rsidRPr="00DA490C" w:rsidTr="00C63297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1.6x10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1.2x10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5.8x10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6.4x10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2.4x10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9.3x10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C63297" w:rsidRPr="00DA490C" w:rsidRDefault="00C63297" w:rsidP="00C6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A490C">
              <w:rPr>
                <w:rFonts w:ascii="Times New Roman" w:hAnsi="Times New Roman"/>
                <w:sz w:val="20"/>
                <w:szCs w:val="20"/>
                <w:lang w:val="en-GB"/>
              </w:rPr>
              <w:t>9.4x10</w:t>
            </w:r>
            <w:r w:rsidRPr="00DA490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6</w:t>
            </w:r>
          </w:p>
        </w:tc>
      </w:tr>
    </w:tbl>
    <w:p w:rsidR="00EA4DF6" w:rsidRPr="00EA4DF6" w:rsidRDefault="00EA4DF6" w:rsidP="00EA4DF6">
      <w:pPr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A4DF6">
        <w:rPr>
          <w:rFonts w:ascii="Times New Roman" w:hAnsi="Times New Roman"/>
          <w:sz w:val="20"/>
          <w:szCs w:val="20"/>
          <w:lang w:val="en-GB"/>
        </w:rPr>
        <w:t>Archaeal</w:t>
      </w:r>
      <w:proofErr w:type="spellEnd"/>
      <w:r w:rsidRPr="00EA4DF6">
        <w:rPr>
          <w:rFonts w:ascii="Times New Roman" w:hAnsi="Times New Roman"/>
          <w:sz w:val="20"/>
          <w:szCs w:val="20"/>
          <w:lang w:val="en-GB"/>
        </w:rPr>
        <w:t xml:space="preserve"> and bacterial </w:t>
      </w:r>
      <w:proofErr w:type="spellStart"/>
      <w:r w:rsidRPr="00EA4DF6">
        <w:rPr>
          <w:rFonts w:ascii="Times New Roman" w:hAnsi="Times New Roman"/>
          <w:sz w:val="20"/>
          <w:szCs w:val="20"/>
          <w:lang w:val="en-GB"/>
        </w:rPr>
        <w:t>nitrifiers</w:t>
      </w:r>
      <w:proofErr w:type="spellEnd"/>
      <w:r w:rsidRPr="00EA4DF6">
        <w:rPr>
          <w:rFonts w:ascii="Times New Roman" w:hAnsi="Times New Roman"/>
          <w:sz w:val="20"/>
          <w:szCs w:val="20"/>
          <w:lang w:val="en-GB"/>
        </w:rPr>
        <w:t xml:space="preserve"> based on the ammonia </w:t>
      </w:r>
      <w:proofErr w:type="spellStart"/>
      <w:r w:rsidRPr="00EA4DF6">
        <w:rPr>
          <w:rFonts w:ascii="Times New Roman" w:hAnsi="Times New Roman"/>
          <w:sz w:val="20"/>
          <w:szCs w:val="20"/>
          <w:lang w:val="en-GB"/>
        </w:rPr>
        <w:t>monooxygenase</w:t>
      </w:r>
      <w:proofErr w:type="spellEnd"/>
      <w:r w:rsidRPr="00EA4DF6">
        <w:rPr>
          <w:rFonts w:ascii="Times New Roman" w:hAnsi="Times New Roman"/>
          <w:sz w:val="20"/>
          <w:szCs w:val="20"/>
          <w:lang w:val="en-GB"/>
        </w:rPr>
        <w:t xml:space="preserve"> gene </w:t>
      </w:r>
      <w:proofErr w:type="spellStart"/>
      <w:r w:rsidRPr="00EA4DF6">
        <w:rPr>
          <w:rFonts w:ascii="Times New Roman" w:hAnsi="Times New Roman"/>
          <w:sz w:val="20"/>
          <w:szCs w:val="20"/>
          <w:lang w:val="en-GB"/>
        </w:rPr>
        <w:t>amoA</w:t>
      </w:r>
      <w:proofErr w:type="spellEnd"/>
      <w:r w:rsidRPr="00EA4DF6">
        <w:rPr>
          <w:rFonts w:ascii="Times New Roman" w:hAnsi="Times New Roman"/>
          <w:sz w:val="20"/>
          <w:szCs w:val="20"/>
          <w:lang w:val="en-GB"/>
        </w:rPr>
        <w:t>. Significantly more gene copies in soil at NW exposure compared to SW exposure are highlighted in dark blue, while dark red is indicating significantly larger values at SW exposure. SD: standard deviation of the mean.</w:t>
      </w:r>
    </w:p>
    <w:sectPr w:rsidR="00EA4DF6" w:rsidRPr="00EA4DF6" w:rsidSect="00EA4DF6"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6" w:rsidRDefault="00904A96" w:rsidP="00A94DC4">
      <w:pPr>
        <w:spacing w:after="0" w:line="240" w:lineRule="auto"/>
      </w:pPr>
      <w:r>
        <w:separator/>
      </w:r>
    </w:p>
  </w:endnote>
  <w:endnote w:type="continuationSeparator" w:id="0">
    <w:p w:rsidR="00904A96" w:rsidRDefault="00904A96" w:rsidP="00A9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09749"/>
      <w:docPartObj>
        <w:docPartGallery w:val="Page Numbers (Bottom of Page)"/>
        <w:docPartUnique/>
      </w:docPartObj>
    </w:sdtPr>
    <w:sdtContent>
      <w:p w:rsidR="00904A96" w:rsidRDefault="003C25BE">
        <w:pPr>
          <w:pStyle w:val="Fuzeile"/>
          <w:jc w:val="center"/>
        </w:pPr>
        <w:r>
          <w:fldChar w:fldCharType="begin"/>
        </w:r>
        <w:r w:rsidR="00904A96">
          <w:instrText xml:space="preserve"> PAGE   \* MERGEFORMAT </w:instrText>
        </w:r>
        <w:r>
          <w:fldChar w:fldCharType="separate"/>
        </w:r>
        <w:r w:rsidR="00DA4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A96" w:rsidRDefault="00904A9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6" w:rsidRDefault="00904A96" w:rsidP="00A94DC4">
      <w:pPr>
        <w:spacing w:after="0" w:line="240" w:lineRule="auto"/>
      </w:pPr>
      <w:r>
        <w:separator/>
      </w:r>
    </w:p>
  </w:footnote>
  <w:footnote w:type="continuationSeparator" w:id="0">
    <w:p w:rsidR="00904A96" w:rsidRDefault="00904A96" w:rsidP="00A9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C51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51470"/>
    <w:multiLevelType w:val="hybridMultilevel"/>
    <w:tmpl w:val="473C1D1E"/>
    <w:lvl w:ilvl="0" w:tplc="957A003C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53DB5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46597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2CBD"/>
    <w:multiLevelType w:val="hybridMultilevel"/>
    <w:tmpl w:val="77D24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C6F25"/>
    <w:multiLevelType w:val="hybridMultilevel"/>
    <w:tmpl w:val="62827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0733"/>
    <w:multiLevelType w:val="hybridMultilevel"/>
    <w:tmpl w:val="77D24C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40987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458A4"/>
    <w:multiLevelType w:val="hybridMultilevel"/>
    <w:tmpl w:val="176E3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A358F"/>
    <w:multiLevelType w:val="hybridMultilevel"/>
    <w:tmpl w:val="8FBE0254"/>
    <w:lvl w:ilvl="0" w:tplc="F52E9B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5A1653"/>
    <w:multiLevelType w:val="multilevel"/>
    <w:tmpl w:val="22104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945BD"/>
    <w:rsid w:val="00002BB7"/>
    <w:rsid w:val="00004408"/>
    <w:rsid w:val="00004700"/>
    <w:rsid w:val="0000598A"/>
    <w:rsid w:val="00006AA7"/>
    <w:rsid w:val="00006CEE"/>
    <w:rsid w:val="00010A60"/>
    <w:rsid w:val="00011DD7"/>
    <w:rsid w:val="0001269C"/>
    <w:rsid w:val="000145A5"/>
    <w:rsid w:val="00015188"/>
    <w:rsid w:val="00015A12"/>
    <w:rsid w:val="00017DBD"/>
    <w:rsid w:val="000214AB"/>
    <w:rsid w:val="0002202C"/>
    <w:rsid w:val="0002205E"/>
    <w:rsid w:val="00024425"/>
    <w:rsid w:val="00024435"/>
    <w:rsid w:val="0003449C"/>
    <w:rsid w:val="0003539B"/>
    <w:rsid w:val="00035454"/>
    <w:rsid w:val="00035D28"/>
    <w:rsid w:val="00036257"/>
    <w:rsid w:val="000362A6"/>
    <w:rsid w:val="00036B0A"/>
    <w:rsid w:val="00037AE9"/>
    <w:rsid w:val="00037D16"/>
    <w:rsid w:val="000408D6"/>
    <w:rsid w:val="000422E5"/>
    <w:rsid w:val="00043B2D"/>
    <w:rsid w:val="000452A2"/>
    <w:rsid w:val="0005003B"/>
    <w:rsid w:val="000513AA"/>
    <w:rsid w:val="00052190"/>
    <w:rsid w:val="00053195"/>
    <w:rsid w:val="00055D23"/>
    <w:rsid w:val="0005628C"/>
    <w:rsid w:val="00056847"/>
    <w:rsid w:val="00056F39"/>
    <w:rsid w:val="00061865"/>
    <w:rsid w:val="0006195F"/>
    <w:rsid w:val="000624AF"/>
    <w:rsid w:val="00063757"/>
    <w:rsid w:val="00067868"/>
    <w:rsid w:val="000739C8"/>
    <w:rsid w:val="0007582E"/>
    <w:rsid w:val="000760F7"/>
    <w:rsid w:val="00076C00"/>
    <w:rsid w:val="00080BF7"/>
    <w:rsid w:val="00082202"/>
    <w:rsid w:val="00082B31"/>
    <w:rsid w:val="00083543"/>
    <w:rsid w:val="00083A6B"/>
    <w:rsid w:val="00084E10"/>
    <w:rsid w:val="00086517"/>
    <w:rsid w:val="000924C7"/>
    <w:rsid w:val="00092F58"/>
    <w:rsid w:val="000965EB"/>
    <w:rsid w:val="00096666"/>
    <w:rsid w:val="00097A85"/>
    <w:rsid w:val="000A0200"/>
    <w:rsid w:val="000A0C1C"/>
    <w:rsid w:val="000A25A0"/>
    <w:rsid w:val="000A48DB"/>
    <w:rsid w:val="000A5780"/>
    <w:rsid w:val="000A770F"/>
    <w:rsid w:val="000A7792"/>
    <w:rsid w:val="000B1353"/>
    <w:rsid w:val="000B305C"/>
    <w:rsid w:val="000C03D8"/>
    <w:rsid w:val="000C0807"/>
    <w:rsid w:val="000C28C4"/>
    <w:rsid w:val="000C301A"/>
    <w:rsid w:val="000C3A98"/>
    <w:rsid w:val="000C4F59"/>
    <w:rsid w:val="000C57B1"/>
    <w:rsid w:val="000C6091"/>
    <w:rsid w:val="000C6FA2"/>
    <w:rsid w:val="000D30E9"/>
    <w:rsid w:val="000D418A"/>
    <w:rsid w:val="000D444E"/>
    <w:rsid w:val="000D53FE"/>
    <w:rsid w:val="000D56EB"/>
    <w:rsid w:val="000D66D1"/>
    <w:rsid w:val="000D7009"/>
    <w:rsid w:val="000E224F"/>
    <w:rsid w:val="000E3050"/>
    <w:rsid w:val="000E4525"/>
    <w:rsid w:val="000E5BE0"/>
    <w:rsid w:val="000E60B2"/>
    <w:rsid w:val="000E7BF0"/>
    <w:rsid w:val="000F7678"/>
    <w:rsid w:val="00102C3A"/>
    <w:rsid w:val="001051D6"/>
    <w:rsid w:val="00113463"/>
    <w:rsid w:val="001156D3"/>
    <w:rsid w:val="00115B15"/>
    <w:rsid w:val="001167A0"/>
    <w:rsid w:val="00117557"/>
    <w:rsid w:val="00121352"/>
    <w:rsid w:val="001236BF"/>
    <w:rsid w:val="0012396E"/>
    <w:rsid w:val="00125DF4"/>
    <w:rsid w:val="00126429"/>
    <w:rsid w:val="00130BAB"/>
    <w:rsid w:val="00130F50"/>
    <w:rsid w:val="00133F10"/>
    <w:rsid w:val="00134203"/>
    <w:rsid w:val="001347A7"/>
    <w:rsid w:val="00134E96"/>
    <w:rsid w:val="00135E2B"/>
    <w:rsid w:val="0014018D"/>
    <w:rsid w:val="00140620"/>
    <w:rsid w:val="00143D48"/>
    <w:rsid w:val="00145F5A"/>
    <w:rsid w:val="00150E41"/>
    <w:rsid w:val="00151364"/>
    <w:rsid w:val="001519D5"/>
    <w:rsid w:val="00152FA1"/>
    <w:rsid w:val="0015347F"/>
    <w:rsid w:val="001534AE"/>
    <w:rsid w:val="00153C0F"/>
    <w:rsid w:val="00154E08"/>
    <w:rsid w:val="00155593"/>
    <w:rsid w:val="00156BA1"/>
    <w:rsid w:val="00156F98"/>
    <w:rsid w:val="001571AB"/>
    <w:rsid w:val="00162A97"/>
    <w:rsid w:val="001632C1"/>
    <w:rsid w:val="00163488"/>
    <w:rsid w:val="00163C57"/>
    <w:rsid w:val="0016473D"/>
    <w:rsid w:val="00164A3B"/>
    <w:rsid w:val="00164F66"/>
    <w:rsid w:val="00164FE3"/>
    <w:rsid w:val="0016579C"/>
    <w:rsid w:val="00166875"/>
    <w:rsid w:val="00167694"/>
    <w:rsid w:val="001724B6"/>
    <w:rsid w:val="00173F26"/>
    <w:rsid w:val="00174EF8"/>
    <w:rsid w:val="0017759E"/>
    <w:rsid w:val="00180565"/>
    <w:rsid w:val="00181AAF"/>
    <w:rsid w:val="001825EA"/>
    <w:rsid w:val="0018269B"/>
    <w:rsid w:val="0019477F"/>
    <w:rsid w:val="0019673F"/>
    <w:rsid w:val="001A7B44"/>
    <w:rsid w:val="001A7B9C"/>
    <w:rsid w:val="001B17AE"/>
    <w:rsid w:val="001B4189"/>
    <w:rsid w:val="001B633B"/>
    <w:rsid w:val="001B71AC"/>
    <w:rsid w:val="001B7F85"/>
    <w:rsid w:val="001C040A"/>
    <w:rsid w:val="001C3199"/>
    <w:rsid w:val="001C4849"/>
    <w:rsid w:val="001C69A6"/>
    <w:rsid w:val="001D33F1"/>
    <w:rsid w:val="001D5B47"/>
    <w:rsid w:val="001D63B2"/>
    <w:rsid w:val="001E26BD"/>
    <w:rsid w:val="001E2B3A"/>
    <w:rsid w:val="001E32AD"/>
    <w:rsid w:val="001E3D84"/>
    <w:rsid w:val="001E6581"/>
    <w:rsid w:val="001E6C52"/>
    <w:rsid w:val="001E7346"/>
    <w:rsid w:val="001F09AE"/>
    <w:rsid w:val="001F1C2A"/>
    <w:rsid w:val="001F2C9B"/>
    <w:rsid w:val="001F2CE1"/>
    <w:rsid w:val="001F2E4D"/>
    <w:rsid w:val="001F651E"/>
    <w:rsid w:val="001F7385"/>
    <w:rsid w:val="001F7F36"/>
    <w:rsid w:val="00201491"/>
    <w:rsid w:val="00203728"/>
    <w:rsid w:val="00207C77"/>
    <w:rsid w:val="00211836"/>
    <w:rsid w:val="002122AB"/>
    <w:rsid w:val="00212340"/>
    <w:rsid w:val="00215361"/>
    <w:rsid w:val="00215A84"/>
    <w:rsid w:val="002178BC"/>
    <w:rsid w:val="0022058B"/>
    <w:rsid w:val="00225238"/>
    <w:rsid w:val="00233762"/>
    <w:rsid w:val="00234FDC"/>
    <w:rsid w:val="00235295"/>
    <w:rsid w:val="002355CC"/>
    <w:rsid w:val="00236A60"/>
    <w:rsid w:val="0023767A"/>
    <w:rsid w:val="0024016E"/>
    <w:rsid w:val="002414F2"/>
    <w:rsid w:val="002436B4"/>
    <w:rsid w:val="00252B31"/>
    <w:rsid w:val="00252D2D"/>
    <w:rsid w:val="002540C7"/>
    <w:rsid w:val="00256899"/>
    <w:rsid w:val="0025791E"/>
    <w:rsid w:val="00257F31"/>
    <w:rsid w:val="00261603"/>
    <w:rsid w:val="00262487"/>
    <w:rsid w:val="00264D7D"/>
    <w:rsid w:val="0026774C"/>
    <w:rsid w:val="00270541"/>
    <w:rsid w:val="002716F4"/>
    <w:rsid w:val="00274D1B"/>
    <w:rsid w:val="00274E75"/>
    <w:rsid w:val="002759BB"/>
    <w:rsid w:val="002763E3"/>
    <w:rsid w:val="002800FE"/>
    <w:rsid w:val="00280623"/>
    <w:rsid w:val="00280F3E"/>
    <w:rsid w:val="002813C3"/>
    <w:rsid w:val="002814C3"/>
    <w:rsid w:val="00281ABB"/>
    <w:rsid w:val="0028337A"/>
    <w:rsid w:val="002864D8"/>
    <w:rsid w:val="00286ED3"/>
    <w:rsid w:val="00287459"/>
    <w:rsid w:val="00287525"/>
    <w:rsid w:val="002919C2"/>
    <w:rsid w:val="002919ED"/>
    <w:rsid w:val="002941AD"/>
    <w:rsid w:val="00295F1D"/>
    <w:rsid w:val="002A1942"/>
    <w:rsid w:val="002A355B"/>
    <w:rsid w:val="002A3591"/>
    <w:rsid w:val="002A4F00"/>
    <w:rsid w:val="002A520B"/>
    <w:rsid w:val="002A6348"/>
    <w:rsid w:val="002A6BCC"/>
    <w:rsid w:val="002A7BCA"/>
    <w:rsid w:val="002B13DA"/>
    <w:rsid w:val="002B45AA"/>
    <w:rsid w:val="002C22C5"/>
    <w:rsid w:val="002C375D"/>
    <w:rsid w:val="002D04D3"/>
    <w:rsid w:val="002D2471"/>
    <w:rsid w:val="002D348B"/>
    <w:rsid w:val="002D43D4"/>
    <w:rsid w:val="002D4E3E"/>
    <w:rsid w:val="002D5270"/>
    <w:rsid w:val="002D5E7D"/>
    <w:rsid w:val="002D6EA5"/>
    <w:rsid w:val="002D7D42"/>
    <w:rsid w:val="002E3224"/>
    <w:rsid w:val="002E5D40"/>
    <w:rsid w:val="002E66FB"/>
    <w:rsid w:val="002F05F6"/>
    <w:rsid w:val="002F08F5"/>
    <w:rsid w:val="002F1267"/>
    <w:rsid w:val="002F3405"/>
    <w:rsid w:val="002F48AF"/>
    <w:rsid w:val="002F4B04"/>
    <w:rsid w:val="0030191F"/>
    <w:rsid w:val="003062E0"/>
    <w:rsid w:val="00306953"/>
    <w:rsid w:val="00307589"/>
    <w:rsid w:val="0032021F"/>
    <w:rsid w:val="00320643"/>
    <w:rsid w:val="00320BE4"/>
    <w:rsid w:val="00323909"/>
    <w:rsid w:val="00325765"/>
    <w:rsid w:val="003260C7"/>
    <w:rsid w:val="00326526"/>
    <w:rsid w:val="00341B45"/>
    <w:rsid w:val="00342C76"/>
    <w:rsid w:val="00344F9D"/>
    <w:rsid w:val="003454FE"/>
    <w:rsid w:val="00353419"/>
    <w:rsid w:val="0035519C"/>
    <w:rsid w:val="003551B5"/>
    <w:rsid w:val="003555CC"/>
    <w:rsid w:val="003559CB"/>
    <w:rsid w:val="00356FA3"/>
    <w:rsid w:val="0035752F"/>
    <w:rsid w:val="00361F90"/>
    <w:rsid w:val="00364D5D"/>
    <w:rsid w:val="00365B30"/>
    <w:rsid w:val="00372054"/>
    <w:rsid w:val="003724F9"/>
    <w:rsid w:val="003746F7"/>
    <w:rsid w:val="003760D9"/>
    <w:rsid w:val="0038195C"/>
    <w:rsid w:val="003824A6"/>
    <w:rsid w:val="003838B1"/>
    <w:rsid w:val="00385A2D"/>
    <w:rsid w:val="003869F2"/>
    <w:rsid w:val="0039234E"/>
    <w:rsid w:val="00392517"/>
    <w:rsid w:val="00394873"/>
    <w:rsid w:val="00395679"/>
    <w:rsid w:val="00396079"/>
    <w:rsid w:val="003A0482"/>
    <w:rsid w:val="003A0B5E"/>
    <w:rsid w:val="003A0FEC"/>
    <w:rsid w:val="003A1072"/>
    <w:rsid w:val="003A1422"/>
    <w:rsid w:val="003A1F91"/>
    <w:rsid w:val="003A3DED"/>
    <w:rsid w:val="003A48EB"/>
    <w:rsid w:val="003A7BA3"/>
    <w:rsid w:val="003B1A80"/>
    <w:rsid w:val="003B3C92"/>
    <w:rsid w:val="003B4960"/>
    <w:rsid w:val="003C0E39"/>
    <w:rsid w:val="003C0F64"/>
    <w:rsid w:val="003C25BE"/>
    <w:rsid w:val="003C3DC5"/>
    <w:rsid w:val="003C4D50"/>
    <w:rsid w:val="003C7616"/>
    <w:rsid w:val="003C7D0A"/>
    <w:rsid w:val="003C7D51"/>
    <w:rsid w:val="003D00C7"/>
    <w:rsid w:val="003D0363"/>
    <w:rsid w:val="003D0A90"/>
    <w:rsid w:val="003D26A9"/>
    <w:rsid w:val="003D3100"/>
    <w:rsid w:val="003D5E40"/>
    <w:rsid w:val="003E264C"/>
    <w:rsid w:val="003E2B0B"/>
    <w:rsid w:val="003E4923"/>
    <w:rsid w:val="003E607D"/>
    <w:rsid w:val="003E6887"/>
    <w:rsid w:val="003E6D49"/>
    <w:rsid w:val="003F117B"/>
    <w:rsid w:val="003F1CFB"/>
    <w:rsid w:val="003F1D6E"/>
    <w:rsid w:val="003F261B"/>
    <w:rsid w:val="003F3481"/>
    <w:rsid w:val="003F3F5D"/>
    <w:rsid w:val="003F492A"/>
    <w:rsid w:val="003F4B78"/>
    <w:rsid w:val="003F4D36"/>
    <w:rsid w:val="004005CA"/>
    <w:rsid w:val="004046D1"/>
    <w:rsid w:val="00404786"/>
    <w:rsid w:val="00404933"/>
    <w:rsid w:val="004066B4"/>
    <w:rsid w:val="00410EC0"/>
    <w:rsid w:val="00411F30"/>
    <w:rsid w:val="00413339"/>
    <w:rsid w:val="0041486E"/>
    <w:rsid w:val="00415069"/>
    <w:rsid w:val="00415986"/>
    <w:rsid w:val="0041658D"/>
    <w:rsid w:val="00416C09"/>
    <w:rsid w:val="00420220"/>
    <w:rsid w:val="004239E5"/>
    <w:rsid w:val="00424F35"/>
    <w:rsid w:val="00437732"/>
    <w:rsid w:val="00444887"/>
    <w:rsid w:val="00444F3B"/>
    <w:rsid w:val="00446E96"/>
    <w:rsid w:val="004470B8"/>
    <w:rsid w:val="0045027A"/>
    <w:rsid w:val="00454338"/>
    <w:rsid w:val="00455FC4"/>
    <w:rsid w:val="00461FDB"/>
    <w:rsid w:val="0046292E"/>
    <w:rsid w:val="00463EC2"/>
    <w:rsid w:val="00464504"/>
    <w:rsid w:val="00465CA9"/>
    <w:rsid w:val="004665FB"/>
    <w:rsid w:val="004668A0"/>
    <w:rsid w:val="00470BC6"/>
    <w:rsid w:val="00470EDD"/>
    <w:rsid w:val="00475D8A"/>
    <w:rsid w:val="004812A0"/>
    <w:rsid w:val="00483D39"/>
    <w:rsid w:val="00485B84"/>
    <w:rsid w:val="004866C5"/>
    <w:rsid w:val="00490231"/>
    <w:rsid w:val="00490680"/>
    <w:rsid w:val="00491044"/>
    <w:rsid w:val="00491325"/>
    <w:rsid w:val="0049183B"/>
    <w:rsid w:val="004937FC"/>
    <w:rsid w:val="00495C80"/>
    <w:rsid w:val="004960F4"/>
    <w:rsid w:val="004A0218"/>
    <w:rsid w:val="004A0BF3"/>
    <w:rsid w:val="004A0BFB"/>
    <w:rsid w:val="004A3284"/>
    <w:rsid w:val="004A74B7"/>
    <w:rsid w:val="004B11AC"/>
    <w:rsid w:val="004B20E9"/>
    <w:rsid w:val="004B3066"/>
    <w:rsid w:val="004B7B9D"/>
    <w:rsid w:val="004C0159"/>
    <w:rsid w:val="004C0672"/>
    <w:rsid w:val="004C2656"/>
    <w:rsid w:val="004C30EB"/>
    <w:rsid w:val="004C361A"/>
    <w:rsid w:val="004C462C"/>
    <w:rsid w:val="004C49FD"/>
    <w:rsid w:val="004C671A"/>
    <w:rsid w:val="004C76B0"/>
    <w:rsid w:val="004D2037"/>
    <w:rsid w:val="004D3428"/>
    <w:rsid w:val="004D3624"/>
    <w:rsid w:val="004D4909"/>
    <w:rsid w:val="004D4D1E"/>
    <w:rsid w:val="004D5926"/>
    <w:rsid w:val="004D61DD"/>
    <w:rsid w:val="004D7B84"/>
    <w:rsid w:val="004E1BC6"/>
    <w:rsid w:val="004E45EA"/>
    <w:rsid w:val="004E4E41"/>
    <w:rsid w:val="004F5AFC"/>
    <w:rsid w:val="004F6680"/>
    <w:rsid w:val="004F6F25"/>
    <w:rsid w:val="004F712A"/>
    <w:rsid w:val="005012FD"/>
    <w:rsid w:val="00512EB8"/>
    <w:rsid w:val="00512FF9"/>
    <w:rsid w:val="00514B70"/>
    <w:rsid w:val="0051557B"/>
    <w:rsid w:val="005157B0"/>
    <w:rsid w:val="00515FA0"/>
    <w:rsid w:val="00523D4F"/>
    <w:rsid w:val="00525A50"/>
    <w:rsid w:val="00531629"/>
    <w:rsid w:val="00532BF1"/>
    <w:rsid w:val="00535D0E"/>
    <w:rsid w:val="00537647"/>
    <w:rsid w:val="00540EF0"/>
    <w:rsid w:val="005419B1"/>
    <w:rsid w:val="00546268"/>
    <w:rsid w:val="00546709"/>
    <w:rsid w:val="00553800"/>
    <w:rsid w:val="00554A2D"/>
    <w:rsid w:val="00556E74"/>
    <w:rsid w:val="00557497"/>
    <w:rsid w:val="00563209"/>
    <w:rsid w:val="00563DFD"/>
    <w:rsid w:val="00565373"/>
    <w:rsid w:val="00566367"/>
    <w:rsid w:val="00571B60"/>
    <w:rsid w:val="00571D96"/>
    <w:rsid w:val="00572017"/>
    <w:rsid w:val="005731F7"/>
    <w:rsid w:val="00573578"/>
    <w:rsid w:val="0057574B"/>
    <w:rsid w:val="005765F0"/>
    <w:rsid w:val="005803C8"/>
    <w:rsid w:val="00584FEE"/>
    <w:rsid w:val="00586583"/>
    <w:rsid w:val="00586590"/>
    <w:rsid w:val="00597BE6"/>
    <w:rsid w:val="005A3B02"/>
    <w:rsid w:val="005A3BB1"/>
    <w:rsid w:val="005A5BFA"/>
    <w:rsid w:val="005A5E7B"/>
    <w:rsid w:val="005B09E9"/>
    <w:rsid w:val="005B1E09"/>
    <w:rsid w:val="005B425F"/>
    <w:rsid w:val="005B4883"/>
    <w:rsid w:val="005B5745"/>
    <w:rsid w:val="005C1F3B"/>
    <w:rsid w:val="005C3984"/>
    <w:rsid w:val="005C3CB9"/>
    <w:rsid w:val="005C5133"/>
    <w:rsid w:val="005C6C3B"/>
    <w:rsid w:val="005C7A0E"/>
    <w:rsid w:val="005C7C26"/>
    <w:rsid w:val="005D1D1D"/>
    <w:rsid w:val="005D6211"/>
    <w:rsid w:val="005E1A2F"/>
    <w:rsid w:val="005E30A9"/>
    <w:rsid w:val="005E37DA"/>
    <w:rsid w:val="005F45B1"/>
    <w:rsid w:val="005F6C4A"/>
    <w:rsid w:val="0060302A"/>
    <w:rsid w:val="00603FD6"/>
    <w:rsid w:val="00604D7B"/>
    <w:rsid w:val="006055D0"/>
    <w:rsid w:val="00605B94"/>
    <w:rsid w:val="00606E82"/>
    <w:rsid w:val="0061037A"/>
    <w:rsid w:val="00612198"/>
    <w:rsid w:val="00612454"/>
    <w:rsid w:val="00612A7A"/>
    <w:rsid w:val="00613340"/>
    <w:rsid w:val="00613FC3"/>
    <w:rsid w:val="0061567C"/>
    <w:rsid w:val="00617CCD"/>
    <w:rsid w:val="00622C70"/>
    <w:rsid w:val="00622D58"/>
    <w:rsid w:val="00623578"/>
    <w:rsid w:val="00623C00"/>
    <w:rsid w:val="00632182"/>
    <w:rsid w:val="00634C15"/>
    <w:rsid w:val="006366E2"/>
    <w:rsid w:val="006410D8"/>
    <w:rsid w:val="00642E99"/>
    <w:rsid w:val="006464BE"/>
    <w:rsid w:val="006500C7"/>
    <w:rsid w:val="00651315"/>
    <w:rsid w:val="00651BB7"/>
    <w:rsid w:val="006539EB"/>
    <w:rsid w:val="00653E81"/>
    <w:rsid w:val="00657680"/>
    <w:rsid w:val="00660FDF"/>
    <w:rsid w:val="006616C4"/>
    <w:rsid w:val="006619DE"/>
    <w:rsid w:val="00664050"/>
    <w:rsid w:val="0066488C"/>
    <w:rsid w:val="00665C18"/>
    <w:rsid w:val="006677E3"/>
    <w:rsid w:val="006778C9"/>
    <w:rsid w:val="00681CA5"/>
    <w:rsid w:val="00681EA6"/>
    <w:rsid w:val="00684EC0"/>
    <w:rsid w:val="00687BA3"/>
    <w:rsid w:val="0069135E"/>
    <w:rsid w:val="00692297"/>
    <w:rsid w:val="00693026"/>
    <w:rsid w:val="00694598"/>
    <w:rsid w:val="006A208A"/>
    <w:rsid w:val="006A357B"/>
    <w:rsid w:val="006A3E38"/>
    <w:rsid w:val="006A51DE"/>
    <w:rsid w:val="006A52F8"/>
    <w:rsid w:val="006A628F"/>
    <w:rsid w:val="006A62B7"/>
    <w:rsid w:val="006B1059"/>
    <w:rsid w:val="006B11AE"/>
    <w:rsid w:val="006B166C"/>
    <w:rsid w:val="006B20E6"/>
    <w:rsid w:val="006B2A5F"/>
    <w:rsid w:val="006B2C33"/>
    <w:rsid w:val="006B2E2C"/>
    <w:rsid w:val="006B351B"/>
    <w:rsid w:val="006B52BD"/>
    <w:rsid w:val="006B68FB"/>
    <w:rsid w:val="006B7679"/>
    <w:rsid w:val="006C227F"/>
    <w:rsid w:val="006C2E7D"/>
    <w:rsid w:val="006C4169"/>
    <w:rsid w:val="006C4347"/>
    <w:rsid w:val="006C702F"/>
    <w:rsid w:val="006D0524"/>
    <w:rsid w:val="006D1319"/>
    <w:rsid w:val="006D206D"/>
    <w:rsid w:val="006D268F"/>
    <w:rsid w:val="006D45EC"/>
    <w:rsid w:val="006D76E5"/>
    <w:rsid w:val="006D79D4"/>
    <w:rsid w:val="006E0526"/>
    <w:rsid w:val="006E2085"/>
    <w:rsid w:val="006E4DC7"/>
    <w:rsid w:val="006E4E5B"/>
    <w:rsid w:val="006E543A"/>
    <w:rsid w:val="006F0CDD"/>
    <w:rsid w:val="006F1C5F"/>
    <w:rsid w:val="006F555C"/>
    <w:rsid w:val="00705678"/>
    <w:rsid w:val="00705A66"/>
    <w:rsid w:val="007077D5"/>
    <w:rsid w:val="007103E1"/>
    <w:rsid w:val="007135B7"/>
    <w:rsid w:val="0071367F"/>
    <w:rsid w:val="00717D9D"/>
    <w:rsid w:val="00725A52"/>
    <w:rsid w:val="0072685B"/>
    <w:rsid w:val="00727F04"/>
    <w:rsid w:val="00732CC5"/>
    <w:rsid w:val="0073341B"/>
    <w:rsid w:val="007339A8"/>
    <w:rsid w:val="00734510"/>
    <w:rsid w:val="00734FAF"/>
    <w:rsid w:val="00735CE5"/>
    <w:rsid w:val="007365C9"/>
    <w:rsid w:val="00737E33"/>
    <w:rsid w:val="00740344"/>
    <w:rsid w:val="0074133A"/>
    <w:rsid w:val="00743A4B"/>
    <w:rsid w:val="00745E98"/>
    <w:rsid w:val="00750FC5"/>
    <w:rsid w:val="00753E15"/>
    <w:rsid w:val="00760B1E"/>
    <w:rsid w:val="007615E6"/>
    <w:rsid w:val="00764449"/>
    <w:rsid w:val="00765375"/>
    <w:rsid w:val="00765B2F"/>
    <w:rsid w:val="00766FE7"/>
    <w:rsid w:val="0077031D"/>
    <w:rsid w:val="007720F4"/>
    <w:rsid w:val="007721C5"/>
    <w:rsid w:val="007758D7"/>
    <w:rsid w:val="00776FAC"/>
    <w:rsid w:val="00777122"/>
    <w:rsid w:val="00780F9E"/>
    <w:rsid w:val="00781E4A"/>
    <w:rsid w:val="00782C0C"/>
    <w:rsid w:val="00783E18"/>
    <w:rsid w:val="007845C7"/>
    <w:rsid w:val="00785344"/>
    <w:rsid w:val="007860DB"/>
    <w:rsid w:val="007903A3"/>
    <w:rsid w:val="007928AF"/>
    <w:rsid w:val="00792BEB"/>
    <w:rsid w:val="0079301C"/>
    <w:rsid w:val="00793872"/>
    <w:rsid w:val="00793A48"/>
    <w:rsid w:val="00795413"/>
    <w:rsid w:val="007A4CBB"/>
    <w:rsid w:val="007A5031"/>
    <w:rsid w:val="007A601D"/>
    <w:rsid w:val="007A6442"/>
    <w:rsid w:val="007B200B"/>
    <w:rsid w:val="007B3767"/>
    <w:rsid w:val="007B5460"/>
    <w:rsid w:val="007B6404"/>
    <w:rsid w:val="007B7827"/>
    <w:rsid w:val="007C2172"/>
    <w:rsid w:val="007C2B08"/>
    <w:rsid w:val="007C3BC3"/>
    <w:rsid w:val="007C3DF8"/>
    <w:rsid w:val="007D1B0E"/>
    <w:rsid w:val="007D2200"/>
    <w:rsid w:val="007D23CF"/>
    <w:rsid w:val="007D7D00"/>
    <w:rsid w:val="007E1C34"/>
    <w:rsid w:val="007E31CD"/>
    <w:rsid w:val="007E41C1"/>
    <w:rsid w:val="007E5A22"/>
    <w:rsid w:val="007F37A8"/>
    <w:rsid w:val="007F54CD"/>
    <w:rsid w:val="007F6730"/>
    <w:rsid w:val="007F7142"/>
    <w:rsid w:val="007F79D3"/>
    <w:rsid w:val="00804C50"/>
    <w:rsid w:val="008051A6"/>
    <w:rsid w:val="00807470"/>
    <w:rsid w:val="00807D88"/>
    <w:rsid w:val="008115AE"/>
    <w:rsid w:val="00812298"/>
    <w:rsid w:val="00814E65"/>
    <w:rsid w:val="00817444"/>
    <w:rsid w:val="0081768E"/>
    <w:rsid w:val="00817957"/>
    <w:rsid w:val="00817F3C"/>
    <w:rsid w:val="00820DEC"/>
    <w:rsid w:val="00822CAC"/>
    <w:rsid w:val="0082532B"/>
    <w:rsid w:val="00827337"/>
    <w:rsid w:val="00831EF8"/>
    <w:rsid w:val="0083244F"/>
    <w:rsid w:val="008335E4"/>
    <w:rsid w:val="00834734"/>
    <w:rsid w:val="0083611B"/>
    <w:rsid w:val="008420AA"/>
    <w:rsid w:val="00843599"/>
    <w:rsid w:val="00845CD5"/>
    <w:rsid w:val="0084618B"/>
    <w:rsid w:val="008468EA"/>
    <w:rsid w:val="008468F1"/>
    <w:rsid w:val="008505BF"/>
    <w:rsid w:val="008513BC"/>
    <w:rsid w:val="00851BE6"/>
    <w:rsid w:val="00853B70"/>
    <w:rsid w:val="00855F9A"/>
    <w:rsid w:val="008564E8"/>
    <w:rsid w:val="00857503"/>
    <w:rsid w:val="00860567"/>
    <w:rsid w:val="00860C5F"/>
    <w:rsid w:val="00860C93"/>
    <w:rsid w:val="00860E96"/>
    <w:rsid w:val="00862A6B"/>
    <w:rsid w:val="008635E0"/>
    <w:rsid w:val="008637BA"/>
    <w:rsid w:val="00865D0F"/>
    <w:rsid w:val="008664F0"/>
    <w:rsid w:val="0086656C"/>
    <w:rsid w:val="0086727F"/>
    <w:rsid w:val="0086768E"/>
    <w:rsid w:val="00871724"/>
    <w:rsid w:val="00871FFF"/>
    <w:rsid w:val="008742FD"/>
    <w:rsid w:val="0087583A"/>
    <w:rsid w:val="0087584E"/>
    <w:rsid w:val="00891AB8"/>
    <w:rsid w:val="00892BB2"/>
    <w:rsid w:val="00892C19"/>
    <w:rsid w:val="0089630E"/>
    <w:rsid w:val="00897D36"/>
    <w:rsid w:val="008A1248"/>
    <w:rsid w:val="008A13A9"/>
    <w:rsid w:val="008A16A5"/>
    <w:rsid w:val="008A279B"/>
    <w:rsid w:val="008A2B98"/>
    <w:rsid w:val="008A2E04"/>
    <w:rsid w:val="008A4A19"/>
    <w:rsid w:val="008A5958"/>
    <w:rsid w:val="008A5CCF"/>
    <w:rsid w:val="008B08A7"/>
    <w:rsid w:val="008B1722"/>
    <w:rsid w:val="008B31DB"/>
    <w:rsid w:val="008B37C0"/>
    <w:rsid w:val="008B417C"/>
    <w:rsid w:val="008B6F53"/>
    <w:rsid w:val="008B7726"/>
    <w:rsid w:val="008C0A98"/>
    <w:rsid w:val="008C2149"/>
    <w:rsid w:val="008C4FA5"/>
    <w:rsid w:val="008C5857"/>
    <w:rsid w:val="008D1071"/>
    <w:rsid w:val="008D36EA"/>
    <w:rsid w:val="008D3724"/>
    <w:rsid w:val="008D3B1C"/>
    <w:rsid w:val="008D487D"/>
    <w:rsid w:val="008D4B53"/>
    <w:rsid w:val="008D6CC2"/>
    <w:rsid w:val="008D7246"/>
    <w:rsid w:val="008D7662"/>
    <w:rsid w:val="008D7B0C"/>
    <w:rsid w:val="008D7DE0"/>
    <w:rsid w:val="008E144C"/>
    <w:rsid w:val="008E1D26"/>
    <w:rsid w:val="008E4715"/>
    <w:rsid w:val="008E5545"/>
    <w:rsid w:val="008E64C3"/>
    <w:rsid w:val="008E6B54"/>
    <w:rsid w:val="008F0ACD"/>
    <w:rsid w:val="008F4C7C"/>
    <w:rsid w:val="008F6AE0"/>
    <w:rsid w:val="0090009C"/>
    <w:rsid w:val="009002E1"/>
    <w:rsid w:val="00901930"/>
    <w:rsid w:val="00901EF6"/>
    <w:rsid w:val="00902C14"/>
    <w:rsid w:val="00904971"/>
    <w:rsid w:val="00904A96"/>
    <w:rsid w:val="00905D75"/>
    <w:rsid w:val="009068BD"/>
    <w:rsid w:val="0090711B"/>
    <w:rsid w:val="00907211"/>
    <w:rsid w:val="009102F5"/>
    <w:rsid w:val="00913474"/>
    <w:rsid w:val="0091359B"/>
    <w:rsid w:val="0091400A"/>
    <w:rsid w:val="0091464E"/>
    <w:rsid w:val="00915568"/>
    <w:rsid w:val="009155F1"/>
    <w:rsid w:val="00917FB5"/>
    <w:rsid w:val="009230BA"/>
    <w:rsid w:val="00925066"/>
    <w:rsid w:val="00926855"/>
    <w:rsid w:val="009435BD"/>
    <w:rsid w:val="00945558"/>
    <w:rsid w:val="00946BA5"/>
    <w:rsid w:val="00947469"/>
    <w:rsid w:val="009556CD"/>
    <w:rsid w:val="00960316"/>
    <w:rsid w:val="00961380"/>
    <w:rsid w:val="009616EA"/>
    <w:rsid w:val="00961F4D"/>
    <w:rsid w:val="00962F70"/>
    <w:rsid w:val="009637C2"/>
    <w:rsid w:val="009643E3"/>
    <w:rsid w:val="009738C1"/>
    <w:rsid w:val="00977589"/>
    <w:rsid w:val="0097779F"/>
    <w:rsid w:val="00977A33"/>
    <w:rsid w:val="00977E3E"/>
    <w:rsid w:val="009800ED"/>
    <w:rsid w:val="00983360"/>
    <w:rsid w:val="0098671E"/>
    <w:rsid w:val="00990022"/>
    <w:rsid w:val="009A303E"/>
    <w:rsid w:val="009A4DF7"/>
    <w:rsid w:val="009B6D27"/>
    <w:rsid w:val="009B78CF"/>
    <w:rsid w:val="009C4A90"/>
    <w:rsid w:val="009C7438"/>
    <w:rsid w:val="009D465C"/>
    <w:rsid w:val="009D4DC1"/>
    <w:rsid w:val="009D5487"/>
    <w:rsid w:val="009D54D2"/>
    <w:rsid w:val="009E0D59"/>
    <w:rsid w:val="009E176B"/>
    <w:rsid w:val="009E257D"/>
    <w:rsid w:val="009E3161"/>
    <w:rsid w:val="009E36F5"/>
    <w:rsid w:val="009E5196"/>
    <w:rsid w:val="009E6128"/>
    <w:rsid w:val="009F0D57"/>
    <w:rsid w:val="009F223A"/>
    <w:rsid w:val="009F4C06"/>
    <w:rsid w:val="009F5889"/>
    <w:rsid w:val="009F5AE4"/>
    <w:rsid w:val="00A0018C"/>
    <w:rsid w:val="00A00D4C"/>
    <w:rsid w:val="00A05C68"/>
    <w:rsid w:val="00A0648C"/>
    <w:rsid w:val="00A11C25"/>
    <w:rsid w:val="00A1256E"/>
    <w:rsid w:val="00A15003"/>
    <w:rsid w:val="00A20E0D"/>
    <w:rsid w:val="00A21C6E"/>
    <w:rsid w:val="00A249BB"/>
    <w:rsid w:val="00A26193"/>
    <w:rsid w:val="00A263D5"/>
    <w:rsid w:val="00A2665A"/>
    <w:rsid w:val="00A26B0E"/>
    <w:rsid w:val="00A27D00"/>
    <w:rsid w:val="00A32547"/>
    <w:rsid w:val="00A35DA9"/>
    <w:rsid w:val="00A3675E"/>
    <w:rsid w:val="00A37693"/>
    <w:rsid w:val="00A42BEE"/>
    <w:rsid w:val="00A440B6"/>
    <w:rsid w:val="00A44897"/>
    <w:rsid w:val="00A451D0"/>
    <w:rsid w:val="00A46D45"/>
    <w:rsid w:val="00A47975"/>
    <w:rsid w:val="00A51491"/>
    <w:rsid w:val="00A52398"/>
    <w:rsid w:val="00A5271B"/>
    <w:rsid w:val="00A56861"/>
    <w:rsid w:val="00A57EA9"/>
    <w:rsid w:val="00A6162A"/>
    <w:rsid w:val="00A656CC"/>
    <w:rsid w:val="00A65BC7"/>
    <w:rsid w:val="00A70EDE"/>
    <w:rsid w:val="00A717E1"/>
    <w:rsid w:val="00A71CBA"/>
    <w:rsid w:val="00A72D41"/>
    <w:rsid w:val="00A74305"/>
    <w:rsid w:val="00A75BF3"/>
    <w:rsid w:val="00A76059"/>
    <w:rsid w:val="00A805F6"/>
    <w:rsid w:val="00A80911"/>
    <w:rsid w:val="00A80A98"/>
    <w:rsid w:val="00A82D2B"/>
    <w:rsid w:val="00A94DC4"/>
    <w:rsid w:val="00A96A97"/>
    <w:rsid w:val="00AA1802"/>
    <w:rsid w:val="00AA1B83"/>
    <w:rsid w:val="00AA39D8"/>
    <w:rsid w:val="00AA43CF"/>
    <w:rsid w:val="00AA5EF5"/>
    <w:rsid w:val="00AA60A2"/>
    <w:rsid w:val="00AA6A9C"/>
    <w:rsid w:val="00AB4122"/>
    <w:rsid w:val="00AB6169"/>
    <w:rsid w:val="00AC29DA"/>
    <w:rsid w:val="00AC4908"/>
    <w:rsid w:val="00AC5718"/>
    <w:rsid w:val="00AC775E"/>
    <w:rsid w:val="00AC7EF0"/>
    <w:rsid w:val="00AD0708"/>
    <w:rsid w:val="00AD1AF8"/>
    <w:rsid w:val="00AD3698"/>
    <w:rsid w:val="00AD4559"/>
    <w:rsid w:val="00AD4D99"/>
    <w:rsid w:val="00AD5065"/>
    <w:rsid w:val="00AD70C9"/>
    <w:rsid w:val="00AE02D4"/>
    <w:rsid w:val="00AE0BC8"/>
    <w:rsid w:val="00AE13F9"/>
    <w:rsid w:val="00AE1956"/>
    <w:rsid w:val="00AE2CCB"/>
    <w:rsid w:val="00AE4AD3"/>
    <w:rsid w:val="00AE5085"/>
    <w:rsid w:val="00AE5773"/>
    <w:rsid w:val="00AE61F4"/>
    <w:rsid w:val="00AF271E"/>
    <w:rsid w:val="00AF5336"/>
    <w:rsid w:val="00AF541A"/>
    <w:rsid w:val="00B0000D"/>
    <w:rsid w:val="00B00873"/>
    <w:rsid w:val="00B0221C"/>
    <w:rsid w:val="00B02BC1"/>
    <w:rsid w:val="00B03E5D"/>
    <w:rsid w:val="00B06456"/>
    <w:rsid w:val="00B075B5"/>
    <w:rsid w:val="00B07A2C"/>
    <w:rsid w:val="00B12EFC"/>
    <w:rsid w:val="00B14165"/>
    <w:rsid w:val="00B15342"/>
    <w:rsid w:val="00B2140B"/>
    <w:rsid w:val="00B219C8"/>
    <w:rsid w:val="00B235CA"/>
    <w:rsid w:val="00B2417C"/>
    <w:rsid w:val="00B2460A"/>
    <w:rsid w:val="00B24BB1"/>
    <w:rsid w:val="00B24E1C"/>
    <w:rsid w:val="00B24EE1"/>
    <w:rsid w:val="00B2544D"/>
    <w:rsid w:val="00B257B3"/>
    <w:rsid w:val="00B25A41"/>
    <w:rsid w:val="00B2724F"/>
    <w:rsid w:val="00B3053A"/>
    <w:rsid w:val="00B3198A"/>
    <w:rsid w:val="00B339EC"/>
    <w:rsid w:val="00B340D1"/>
    <w:rsid w:val="00B404D5"/>
    <w:rsid w:val="00B43A43"/>
    <w:rsid w:val="00B43D6F"/>
    <w:rsid w:val="00B46DD9"/>
    <w:rsid w:val="00B47F5C"/>
    <w:rsid w:val="00B51217"/>
    <w:rsid w:val="00B5226D"/>
    <w:rsid w:val="00B52818"/>
    <w:rsid w:val="00B569DE"/>
    <w:rsid w:val="00B57DE3"/>
    <w:rsid w:val="00B60C8E"/>
    <w:rsid w:val="00B6253C"/>
    <w:rsid w:val="00B63C4B"/>
    <w:rsid w:val="00B73355"/>
    <w:rsid w:val="00B7460F"/>
    <w:rsid w:val="00B74D58"/>
    <w:rsid w:val="00B77E1F"/>
    <w:rsid w:val="00B77E44"/>
    <w:rsid w:val="00B80D0B"/>
    <w:rsid w:val="00B80FB6"/>
    <w:rsid w:val="00B82403"/>
    <w:rsid w:val="00B83291"/>
    <w:rsid w:val="00B8371C"/>
    <w:rsid w:val="00B8583A"/>
    <w:rsid w:val="00B872D6"/>
    <w:rsid w:val="00B92F70"/>
    <w:rsid w:val="00B93244"/>
    <w:rsid w:val="00B93F83"/>
    <w:rsid w:val="00B962C5"/>
    <w:rsid w:val="00B97842"/>
    <w:rsid w:val="00B97F7B"/>
    <w:rsid w:val="00BA05BA"/>
    <w:rsid w:val="00BA21B4"/>
    <w:rsid w:val="00BA2DCA"/>
    <w:rsid w:val="00BA3691"/>
    <w:rsid w:val="00BA7A64"/>
    <w:rsid w:val="00BB09CE"/>
    <w:rsid w:val="00BB16D8"/>
    <w:rsid w:val="00BB3747"/>
    <w:rsid w:val="00BB3B72"/>
    <w:rsid w:val="00BB6972"/>
    <w:rsid w:val="00BB719C"/>
    <w:rsid w:val="00BB751F"/>
    <w:rsid w:val="00BC090B"/>
    <w:rsid w:val="00BC4BEF"/>
    <w:rsid w:val="00BC5845"/>
    <w:rsid w:val="00BC7C12"/>
    <w:rsid w:val="00BD10E9"/>
    <w:rsid w:val="00BD209A"/>
    <w:rsid w:val="00BD444D"/>
    <w:rsid w:val="00BD4696"/>
    <w:rsid w:val="00BE16B4"/>
    <w:rsid w:val="00BE29F8"/>
    <w:rsid w:val="00BE4A07"/>
    <w:rsid w:val="00BE4E54"/>
    <w:rsid w:val="00BE5BA1"/>
    <w:rsid w:val="00BF14D7"/>
    <w:rsid w:val="00BF5C22"/>
    <w:rsid w:val="00BF6701"/>
    <w:rsid w:val="00BF7578"/>
    <w:rsid w:val="00BF7709"/>
    <w:rsid w:val="00C0251E"/>
    <w:rsid w:val="00C06DC8"/>
    <w:rsid w:val="00C11086"/>
    <w:rsid w:val="00C11C9A"/>
    <w:rsid w:val="00C11D7F"/>
    <w:rsid w:val="00C123E9"/>
    <w:rsid w:val="00C136C1"/>
    <w:rsid w:val="00C13913"/>
    <w:rsid w:val="00C1392A"/>
    <w:rsid w:val="00C15DC9"/>
    <w:rsid w:val="00C25D8A"/>
    <w:rsid w:val="00C27D2B"/>
    <w:rsid w:val="00C31FCA"/>
    <w:rsid w:val="00C33496"/>
    <w:rsid w:val="00C33C8D"/>
    <w:rsid w:val="00C36638"/>
    <w:rsid w:val="00C4087A"/>
    <w:rsid w:val="00C410D7"/>
    <w:rsid w:val="00C428D9"/>
    <w:rsid w:val="00C4627F"/>
    <w:rsid w:val="00C471A0"/>
    <w:rsid w:val="00C479DF"/>
    <w:rsid w:val="00C503C0"/>
    <w:rsid w:val="00C517C9"/>
    <w:rsid w:val="00C52D0C"/>
    <w:rsid w:val="00C53B70"/>
    <w:rsid w:val="00C56FC1"/>
    <w:rsid w:val="00C61CF6"/>
    <w:rsid w:val="00C63297"/>
    <w:rsid w:val="00C6384F"/>
    <w:rsid w:val="00C6539C"/>
    <w:rsid w:val="00C659CC"/>
    <w:rsid w:val="00C65E4E"/>
    <w:rsid w:val="00C67B9B"/>
    <w:rsid w:val="00C67F7D"/>
    <w:rsid w:val="00C718F9"/>
    <w:rsid w:val="00C747A5"/>
    <w:rsid w:val="00C766F7"/>
    <w:rsid w:val="00C77659"/>
    <w:rsid w:val="00C80623"/>
    <w:rsid w:val="00C82126"/>
    <w:rsid w:val="00C83F8C"/>
    <w:rsid w:val="00C84C33"/>
    <w:rsid w:val="00C861AC"/>
    <w:rsid w:val="00C86F51"/>
    <w:rsid w:val="00C877BE"/>
    <w:rsid w:val="00C87ECB"/>
    <w:rsid w:val="00C96B45"/>
    <w:rsid w:val="00C97240"/>
    <w:rsid w:val="00CA0D72"/>
    <w:rsid w:val="00CA1BD8"/>
    <w:rsid w:val="00CA1DD7"/>
    <w:rsid w:val="00CA1E2D"/>
    <w:rsid w:val="00CA26D2"/>
    <w:rsid w:val="00CA2B54"/>
    <w:rsid w:val="00CA412C"/>
    <w:rsid w:val="00CA48D2"/>
    <w:rsid w:val="00CA65F2"/>
    <w:rsid w:val="00CB02C8"/>
    <w:rsid w:val="00CB266C"/>
    <w:rsid w:val="00CB29BE"/>
    <w:rsid w:val="00CB3CDB"/>
    <w:rsid w:val="00CB4BA3"/>
    <w:rsid w:val="00CB6336"/>
    <w:rsid w:val="00CB6C1F"/>
    <w:rsid w:val="00CC1C52"/>
    <w:rsid w:val="00CC2BDE"/>
    <w:rsid w:val="00CC30E3"/>
    <w:rsid w:val="00CC3DA9"/>
    <w:rsid w:val="00CC63DE"/>
    <w:rsid w:val="00CC6B23"/>
    <w:rsid w:val="00CD025D"/>
    <w:rsid w:val="00CD0733"/>
    <w:rsid w:val="00CD2DC6"/>
    <w:rsid w:val="00CD315D"/>
    <w:rsid w:val="00CD62A3"/>
    <w:rsid w:val="00CE27BB"/>
    <w:rsid w:val="00CE2D54"/>
    <w:rsid w:val="00CE5149"/>
    <w:rsid w:val="00CE612B"/>
    <w:rsid w:val="00CE680E"/>
    <w:rsid w:val="00CE77CE"/>
    <w:rsid w:val="00CF2547"/>
    <w:rsid w:val="00CF449F"/>
    <w:rsid w:val="00CF45F4"/>
    <w:rsid w:val="00CF4E53"/>
    <w:rsid w:val="00D01BE5"/>
    <w:rsid w:val="00D0412B"/>
    <w:rsid w:val="00D059BE"/>
    <w:rsid w:val="00D07993"/>
    <w:rsid w:val="00D1017E"/>
    <w:rsid w:val="00D1109B"/>
    <w:rsid w:val="00D12341"/>
    <w:rsid w:val="00D12E3D"/>
    <w:rsid w:val="00D12EA1"/>
    <w:rsid w:val="00D13C61"/>
    <w:rsid w:val="00D21F48"/>
    <w:rsid w:val="00D22169"/>
    <w:rsid w:val="00D23A0E"/>
    <w:rsid w:val="00D23DAB"/>
    <w:rsid w:val="00D23FC7"/>
    <w:rsid w:val="00D24A8F"/>
    <w:rsid w:val="00D24C45"/>
    <w:rsid w:val="00D24CC5"/>
    <w:rsid w:val="00D263F3"/>
    <w:rsid w:val="00D27C22"/>
    <w:rsid w:val="00D308E7"/>
    <w:rsid w:val="00D323E0"/>
    <w:rsid w:val="00D34B45"/>
    <w:rsid w:val="00D37A7F"/>
    <w:rsid w:val="00D41008"/>
    <w:rsid w:val="00D416C3"/>
    <w:rsid w:val="00D41DF6"/>
    <w:rsid w:val="00D41F53"/>
    <w:rsid w:val="00D436DC"/>
    <w:rsid w:val="00D46EB7"/>
    <w:rsid w:val="00D47666"/>
    <w:rsid w:val="00D50023"/>
    <w:rsid w:val="00D50F3C"/>
    <w:rsid w:val="00D51A96"/>
    <w:rsid w:val="00D54070"/>
    <w:rsid w:val="00D55EA8"/>
    <w:rsid w:val="00D60AE1"/>
    <w:rsid w:val="00D61BCA"/>
    <w:rsid w:val="00D62550"/>
    <w:rsid w:val="00D6531B"/>
    <w:rsid w:val="00D667CF"/>
    <w:rsid w:val="00D66D4F"/>
    <w:rsid w:val="00D6721F"/>
    <w:rsid w:val="00D673A6"/>
    <w:rsid w:val="00D67FD3"/>
    <w:rsid w:val="00D70047"/>
    <w:rsid w:val="00D718C0"/>
    <w:rsid w:val="00D725CC"/>
    <w:rsid w:val="00D7375A"/>
    <w:rsid w:val="00D740C5"/>
    <w:rsid w:val="00D75B82"/>
    <w:rsid w:val="00D80321"/>
    <w:rsid w:val="00D85C67"/>
    <w:rsid w:val="00D862C2"/>
    <w:rsid w:val="00D93ED4"/>
    <w:rsid w:val="00D94376"/>
    <w:rsid w:val="00D945BD"/>
    <w:rsid w:val="00DA12D0"/>
    <w:rsid w:val="00DA14EA"/>
    <w:rsid w:val="00DA23D7"/>
    <w:rsid w:val="00DA490C"/>
    <w:rsid w:val="00DA62E1"/>
    <w:rsid w:val="00DA6E40"/>
    <w:rsid w:val="00DA765A"/>
    <w:rsid w:val="00DB1075"/>
    <w:rsid w:val="00DB2701"/>
    <w:rsid w:val="00DB35FE"/>
    <w:rsid w:val="00DB3CD1"/>
    <w:rsid w:val="00DB4E0E"/>
    <w:rsid w:val="00DB7627"/>
    <w:rsid w:val="00DB793F"/>
    <w:rsid w:val="00DB7987"/>
    <w:rsid w:val="00DC12BE"/>
    <w:rsid w:val="00DC1E72"/>
    <w:rsid w:val="00DC2849"/>
    <w:rsid w:val="00DC2F48"/>
    <w:rsid w:val="00DC3190"/>
    <w:rsid w:val="00DC39E9"/>
    <w:rsid w:val="00DC5B16"/>
    <w:rsid w:val="00DC5D1A"/>
    <w:rsid w:val="00DC7DE4"/>
    <w:rsid w:val="00DD0AD0"/>
    <w:rsid w:val="00DD0F7E"/>
    <w:rsid w:val="00DD301D"/>
    <w:rsid w:val="00DD3587"/>
    <w:rsid w:val="00DD44C3"/>
    <w:rsid w:val="00DE49DD"/>
    <w:rsid w:val="00DF091A"/>
    <w:rsid w:val="00DF11FF"/>
    <w:rsid w:val="00DF143F"/>
    <w:rsid w:val="00DF19FC"/>
    <w:rsid w:val="00DF2B79"/>
    <w:rsid w:val="00DF3CE2"/>
    <w:rsid w:val="00DF3E4F"/>
    <w:rsid w:val="00DF4329"/>
    <w:rsid w:val="00DF67EF"/>
    <w:rsid w:val="00DF74C3"/>
    <w:rsid w:val="00E01BB0"/>
    <w:rsid w:val="00E048DF"/>
    <w:rsid w:val="00E05730"/>
    <w:rsid w:val="00E10C91"/>
    <w:rsid w:val="00E115A5"/>
    <w:rsid w:val="00E11644"/>
    <w:rsid w:val="00E12475"/>
    <w:rsid w:val="00E1251F"/>
    <w:rsid w:val="00E1502F"/>
    <w:rsid w:val="00E15C9F"/>
    <w:rsid w:val="00E16207"/>
    <w:rsid w:val="00E16F4C"/>
    <w:rsid w:val="00E21898"/>
    <w:rsid w:val="00E27296"/>
    <w:rsid w:val="00E325A8"/>
    <w:rsid w:val="00E32E92"/>
    <w:rsid w:val="00E358FC"/>
    <w:rsid w:val="00E3676B"/>
    <w:rsid w:val="00E432EB"/>
    <w:rsid w:val="00E43351"/>
    <w:rsid w:val="00E433C6"/>
    <w:rsid w:val="00E43A2D"/>
    <w:rsid w:val="00E445BE"/>
    <w:rsid w:val="00E45820"/>
    <w:rsid w:val="00E461D8"/>
    <w:rsid w:val="00E466D1"/>
    <w:rsid w:val="00E47D9B"/>
    <w:rsid w:val="00E47EDC"/>
    <w:rsid w:val="00E524DE"/>
    <w:rsid w:val="00E551EB"/>
    <w:rsid w:val="00E575E6"/>
    <w:rsid w:val="00E6289F"/>
    <w:rsid w:val="00E632C6"/>
    <w:rsid w:val="00E64804"/>
    <w:rsid w:val="00E64D2B"/>
    <w:rsid w:val="00E651BE"/>
    <w:rsid w:val="00E661FF"/>
    <w:rsid w:val="00E662BB"/>
    <w:rsid w:val="00E7321E"/>
    <w:rsid w:val="00E73479"/>
    <w:rsid w:val="00E7367B"/>
    <w:rsid w:val="00E7403C"/>
    <w:rsid w:val="00E7427D"/>
    <w:rsid w:val="00E75823"/>
    <w:rsid w:val="00E8229F"/>
    <w:rsid w:val="00E828C3"/>
    <w:rsid w:val="00E84FE0"/>
    <w:rsid w:val="00E867A8"/>
    <w:rsid w:val="00E9152F"/>
    <w:rsid w:val="00E9431E"/>
    <w:rsid w:val="00E94FE6"/>
    <w:rsid w:val="00E96B57"/>
    <w:rsid w:val="00E96DAE"/>
    <w:rsid w:val="00EA1AA1"/>
    <w:rsid w:val="00EA27CB"/>
    <w:rsid w:val="00EA2833"/>
    <w:rsid w:val="00EA41E8"/>
    <w:rsid w:val="00EA4DF6"/>
    <w:rsid w:val="00EB2784"/>
    <w:rsid w:val="00EB326B"/>
    <w:rsid w:val="00EB604B"/>
    <w:rsid w:val="00EB605D"/>
    <w:rsid w:val="00EB6AAE"/>
    <w:rsid w:val="00EB717C"/>
    <w:rsid w:val="00EC088D"/>
    <w:rsid w:val="00EC10F4"/>
    <w:rsid w:val="00EC48BE"/>
    <w:rsid w:val="00EC569E"/>
    <w:rsid w:val="00EC6DF8"/>
    <w:rsid w:val="00EC7AA9"/>
    <w:rsid w:val="00ED24E9"/>
    <w:rsid w:val="00ED25F8"/>
    <w:rsid w:val="00ED2686"/>
    <w:rsid w:val="00ED49DC"/>
    <w:rsid w:val="00ED6FA8"/>
    <w:rsid w:val="00ED733D"/>
    <w:rsid w:val="00EE1151"/>
    <w:rsid w:val="00EE12E3"/>
    <w:rsid w:val="00EE2E8B"/>
    <w:rsid w:val="00EE32F0"/>
    <w:rsid w:val="00EE3FB3"/>
    <w:rsid w:val="00EE490F"/>
    <w:rsid w:val="00EE56FA"/>
    <w:rsid w:val="00EE6355"/>
    <w:rsid w:val="00EE6526"/>
    <w:rsid w:val="00EF32E7"/>
    <w:rsid w:val="00EF41FC"/>
    <w:rsid w:val="00EF65D0"/>
    <w:rsid w:val="00EF6769"/>
    <w:rsid w:val="00EF6A0B"/>
    <w:rsid w:val="00EF6A3D"/>
    <w:rsid w:val="00F02312"/>
    <w:rsid w:val="00F03A68"/>
    <w:rsid w:val="00F03DB2"/>
    <w:rsid w:val="00F040F5"/>
    <w:rsid w:val="00F04C8D"/>
    <w:rsid w:val="00F118FD"/>
    <w:rsid w:val="00F1406C"/>
    <w:rsid w:val="00F14EEF"/>
    <w:rsid w:val="00F1749B"/>
    <w:rsid w:val="00F1765C"/>
    <w:rsid w:val="00F17B0E"/>
    <w:rsid w:val="00F2379E"/>
    <w:rsid w:val="00F23E9E"/>
    <w:rsid w:val="00F265FA"/>
    <w:rsid w:val="00F26B18"/>
    <w:rsid w:val="00F27E01"/>
    <w:rsid w:val="00F316D0"/>
    <w:rsid w:val="00F321BD"/>
    <w:rsid w:val="00F33995"/>
    <w:rsid w:val="00F3492C"/>
    <w:rsid w:val="00F34FB1"/>
    <w:rsid w:val="00F362F1"/>
    <w:rsid w:val="00F36F69"/>
    <w:rsid w:val="00F379FE"/>
    <w:rsid w:val="00F4039A"/>
    <w:rsid w:val="00F47F55"/>
    <w:rsid w:val="00F517C0"/>
    <w:rsid w:val="00F5548D"/>
    <w:rsid w:val="00F62BC5"/>
    <w:rsid w:val="00F63E3F"/>
    <w:rsid w:val="00F65FA1"/>
    <w:rsid w:val="00F66F05"/>
    <w:rsid w:val="00F718DD"/>
    <w:rsid w:val="00F7290F"/>
    <w:rsid w:val="00F72F10"/>
    <w:rsid w:val="00F740AA"/>
    <w:rsid w:val="00F77338"/>
    <w:rsid w:val="00F77846"/>
    <w:rsid w:val="00F80B7C"/>
    <w:rsid w:val="00F816A2"/>
    <w:rsid w:val="00F84D6F"/>
    <w:rsid w:val="00F872ED"/>
    <w:rsid w:val="00F91038"/>
    <w:rsid w:val="00F910BD"/>
    <w:rsid w:val="00F916B1"/>
    <w:rsid w:val="00F91F7B"/>
    <w:rsid w:val="00F92EE0"/>
    <w:rsid w:val="00F95D6C"/>
    <w:rsid w:val="00F96B4A"/>
    <w:rsid w:val="00F97F37"/>
    <w:rsid w:val="00FA1F75"/>
    <w:rsid w:val="00FA4592"/>
    <w:rsid w:val="00FA47AA"/>
    <w:rsid w:val="00FA54EA"/>
    <w:rsid w:val="00FA6E6C"/>
    <w:rsid w:val="00FA7A14"/>
    <w:rsid w:val="00FB0998"/>
    <w:rsid w:val="00FB13CF"/>
    <w:rsid w:val="00FB19D4"/>
    <w:rsid w:val="00FB33F0"/>
    <w:rsid w:val="00FB3A2C"/>
    <w:rsid w:val="00FB4443"/>
    <w:rsid w:val="00FB544D"/>
    <w:rsid w:val="00FB634E"/>
    <w:rsid w:val="00FB6BD8"/>
    <w:rsid w:val="00FB6CD7"/>
    <w:rsid w:val="00FB7CC2"/>
    <w:rsid w:val="00FC0B74"/>
    <w:rsid w:val="00FC161A"/>
    <w:rsid w:val="00FC1B76"/>
    <w:rsid w:val="00FC263C"/>
    <w:rsid w:val="00FC6C46"/>
    <w:rsid w:val="00FD0AFF"/>
    <w:rsid w:val="00FD2650"/>
    <w:rsid w:val="00FD2C58"/>
    <w:rsid w:val="00FD4668"/>
    <w:rsid w:val="00FD4FBC"/>
    <w:rsid w:val="00FD57A2"/>
    <w:rsid w:val="00FD6980"/>
    <w:rsid w:val="00FD7D7B"/>
    <w:rsid w:val="00FD7E5C"/>
    <w:rsid w:val="00FE106C"/>
    <w:rsid w:val="00FE3233"/>
    <w:rsid w:val="00FE3ED3"/>
    <w:rsid w:val="00FE4E6C"/>
    <w:rsid w:val="00FE5856"/>
    <w:rsid w:val="00FE59A3"/>
    <w:rsid w:val="00FE5A5A"/>
    <w:rsid w:val="00FE6A7F"/>
    <w:rsid w:val="00FF0094"/>
    <w:rsid w:val="00FF049E"/>
    <w:rsid w:val="00FF0D01"/>
    <w:rsid w:val="00FF1C0C"/>
    <w:rsid w:val="00FF2F38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72"/>
    <w:pPr>
      <w:spacing w:after="200" w:line="276" w:lineRule="auto"/>
    </w:pPr>
  </w:style>
  <w:style w:type="paragraph" w:styleId="berschrift3">
    <w:name w:val="heading 3"/>
    <w:basedOn w:val="Standard"/>
    <w:link w:val="berschrift3Zchn"/>
    <w:uiPriority w:val="9"/>
    <w:qFormat/>
    <w:rsid w:val="006A62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A628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BF7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52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A7A1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A7A1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A7A14"/>
    <w:rPr>
      <w:rFonts w:cs="Times New Roman"/>
      <w:b/>
      <w:bCs/>
      <w:sz w:val="20"/>
      <w:szCs w:val="20"/>
    </w:rPr>
  </w:style>
  <w:style w:type="table" w:customStyle="1" w:styleId="HelleSchattierung1">
    <w:name w:val="Helle Schattierung1"/>
    <w:uiPriority w:val="99"/>
    <w:rsid w:val="00D85C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ck">
    <w:name w:val="ack"/>
    <w:basedOn w:val="Standard"/>
    <w:rsid w:val="00CF449F"/>
    <w:pPr>
      <w:spacing w:after="240" w:line="480" w:lineRule="atLeas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supp">
    <w:name w:val="supp"/>
    <w:basedOn w:val="ack"/>
    <w:rsid w:val="00CF449F"/>
  </w:style>
  <w:style w:type="character" w:styleId="Hyperlink">
    <w:name w:val="Hyperlink"/>
    <w:basedOn w:val="Absatz-Standardschriftart"/>
    <w:uiPriority w:val="99"/>
    <w:rsid w:val="00CF449F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8E4715"/>
    <w:pPr>
      <w:spacing w:after="0" w:line="240" w:lineRule="auto"/>
    </w:pPr>
    <w:rPr>
      <w:rFonts w:ascii="Times New Roman" w:eastAsia="SimSun" w:hAnsi="Times New Roman"/>
      <w:b/>
      <w:bCs/>
      <w:sz w:val="20"/>
      <w:szCs w:val="20"/>
    </w:rPr>
  </w:style>
  <w:style w:type="table" w:styleId="Tabellengitternetz">
    <w:name w:val="Table Grid"/>
    <w:basedOn w:val="NormaleTabelle"/>
    <w:uiPriority w:val="99"/>
    <w:rsid w:val="00413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94DC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94DC4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BA3691"/>
    <w:rPr>
      <w:rFonts w:cs="Times New Roman"/>
    </w:rPr>
  </w:style>
  <w:style w:type="table" w:customStyle="1" w:styleId="MittlereListe11">
    <w:name w:val="Mittlere Liste 11"/>
    <w:uiPriority w:val="99"/>
    <w:rsid w:val="000A020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customStyle="1" w:styleId="norm">
    <w:name w:val="norm"/>
    <w:basedOn w:val="Standard"/>
    <w:rsid w:val="006A6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06AA7"/>
    <w:rPr>
      <w:rFonts w:cs="Times New Roman"/>
      <w:color w:val="808080"/>
    </w:rPr>
  </w:style>
  <w:style w:type="paragraph" w:customStyle="1" w:styleId="Default">
    <w:name w:val="Default"/>
    <w:rsid w:val="002D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rsid w:val="001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hilite">
    <w:name w:val="hithilite"/>
    <w:basedOn w:val="Absatz-Standardschriftart"/>
    <w:rsid w:val="005C5133"/>
  </w:style>
  <w:style w:type="character" w:customStyle="1" w:styleId="frlabel">
    <w:name w:val="fr_label"/>
    <w:basedOn w:val="Absatz-Standardschriftart"/>
    <w:rsid w:val="005C5133"/>
  </w:style>
  <w:style w:type="character" w:styleId="Fett">
    <w:name w:val="Strong"/>
    <w:basedOn w:val="Absatz-Standardschriftart"/>
    <w:uiPriority w:val="22"/>
    <w:qFormat/>
    <w:locked/>
    <w:rsid w:val="005C5133"/>
    <w:rPr>
      <w:b/>
      <w:bCs/>
    </w:rPr>
  </w:style>
  <w:style w:type="paragraph" w:styleId="berarbeitung">
    <w:name w:val="Revision"/>
    <w:hidden/>
    <w:uiPriority w:val="99"/>
    <w:semiHidden/>
    <w:rsid w:val="005C5133"/>
  </w:style>
  <w:style w:type="character" w:customStyle="1" w:styleId="label">
    <w:name w:val="label"/>
    <w:basedOn w:val="Absatz-Standardschriftart"/>
    <w:rsid w:val="001B633B"/>
  </w:style>
  <w:style w:type="character" w:customStyle="1" w:styleId="databold">
    <w:name w:val="data_bold"/>
    <w:basedOn w:val="Absatz-Standardschriftart"/>
    <w:rsid w:val="001B633B"/>
  </w:style>
  <w:style w:type="character" w:customStyle="1" w:styleId="label2">
    <w:name w:val="label2"/>
    <w:basedOn w:val="Absatz-Standardschriftart"/>
    <w:rsid w:val="00121352"/>
  </w:style>
  <w:style w:type="character" w:customStyle="1" w:styleId="hithilite3">
    <w:name w:val="hithilite3"/>
    <w:basedOn w:val="Absatz-Standardschriftart"/>
    <w:rsid w:val="00121352"/>
    <w:rPr>
      <w:shd w:val="clear" w:color="auto" w:fill="FFFF66"/>
    </w:rPr>
  </w:style>
  <w:style w:type="character" w:customStyle="1" w:styleId="databold1">
    <w:name w:val="data_bold1"/>
    <w:basedOn w:val="Absatz-Standardschriftart"/>
    <w:rsid w:val="00121352"/>
    <w:rPr>
      <w:b/>
      <w:bCs/>
    </w:rPr>
  </w:style>
  <w:style w:type="paragraph" w:customStyle="1" w:styleId="Formatvorlage1">
    <w:name w:val="Formatvorlage1"/>
    <w:basedOn w:val="Standard"/>
    <w:rsid w:val="00EF6A0B"/>
    <w:pPr>
      <w:widowControl w:val="0"/>
      <w:spacing w:after="0" w:line="100" w:lineRule="atLeast"/>
      <w:jc w:val="both"/>
    </w:pPr>
    <w:rPr>
      <w:rFonts w:ascii="Arial" w:eastAsia="MS ??" w:hAnsi="Arial" w:cs="Arial"/>
      <w:color w:val="000000"/>
      <w:sz w:val="24"/>
      <w:szCs w:val="24"/>
      <w:lang w:val="en-US"/>
    </w:rPr>
  </w:style>
  <w:style w:type="character" w:customStyle="1" w:styleId="person">
    <w:name w:val="person"/>
    <w:rsid w:val="00EF6A0B"/>
  </w:style>
  <w:style w:type="character" w:styleId="Hervorhebung">
    <w:name w:val="Emphasis"/>
    <w:basedOn w:val="Absatz-Standardschriftart"/>
    <w:uiPriority w:val="20"/>
    <w:qFormat/>
    <w:locked/>
    <w:rsid w:val="00E115A5"/>
    <w:rPr>
      <w:i/>
      <w:iCs/>
    </w:rPr>
  </w:style>
  <w:style w:type="paragraph" w:customStyle="1" w:styleId="fzk-absatz">
    <w:name w:val="fzk-absatz"/>
    <w:basedOn w:val="Standard"/>
    <w:rsid w:val="002D348B"/>
    <w:pPr>
      <w:spacing w:after="240" w:line="240" w:lineRule="auto"/>
      <w:ind w:right="1134"/>
    </w:pPr>
    <w:rPr>
      <w:rFonts w:ascii="Arial" w:hAnsi="Arial" w:cs="Arial"/>
    </w:rPr>
  </w:style>
  <w:style w:type="character" w:customStyle="1" w:styleId="frlabel1">
    <w:name w:val="fr_label1"/>
    <w:basedOn w:val="Absatz-Standardschriftart"/>
    <w:rsid w:val="002414F2"/>
    <w:rPr>
      <w:b/>
      <w:bCs/>
    </w:rPr>
  </w:style>
  <w:style w:type="paragraph" w:styleId="Textkrper-Zeileneinzug">
    <w:name w:val="Body Text Indent"/>
    <w:basedOn w:val="Standard"/>
    <w:link w:val="Textkrper-ZeileneinzugZchn"/>
    <w:rsid w:val="00DA14EA"/>
    <w:pPr>
      <w:spacing w:after="0" w:line="24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A14EA"/>
    <w:rPr>
      <w:rFonts w:ascii="Arial" w:hAnsi="Arial" w:cs="Arial"/>
      <w:sz w:val="24"/>
      <w:szCs w:val="24"/>
    </w:rPr>
  </w:style>
  <w:style w:type="character" w:customStyle="1" w:styleId="googqs-tidbit">
    <w:name w:val="goog_qs-tidbit"/>
    <w:basedOn w:val="Absatz-Standardschriftart"/>
    <w:rsid w:val="006C4347"/>
  </w:style>
  <w:style w:type="character" w:styleId="Zeilennummer">
    <w:name w:val="line number"/>
    <w:basedOn w:val="Absatz-Standardschriftart"/>
    <w:uiPriority w:val="99"/>
    <w:semiHidden/>
    <w:unhideWhenUsed/>
    <w:rsid w:val="0084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7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A62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6A628F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Paragraph">
    <w:name w:val="List Paragraph"/>
    <w:basedOn w:val="Normal"/>
    <w:uiPriority w:val="34"/>
    <w:qFormat/>
    <w:rsid w:val="00BF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2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7A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7A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7A14"/>
    <w:rPr>
      <w:rFonts w:cs="Times New Roman"/>
      <w:b/>
      <w:bCs/>
      <w:sz w:val="20"/>
      <w:szCs w:val="20"/>
    </w:rPr>
  </w:style>
  <w:style w:type="table" w:customStyle="1" w:styleId="HelleSchattierung1">
    <w:name w:val="Helle Schattierung1"/>
    <w:uiPriority w:val="99"/>
    <w:rsid w:val="00D85C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ck">
    <w:name w:val="ack"/>
    <w:basedOn w:val="Normal"/>
    <w:rsid w:val="00CF449F"/>
    <w:pPr>
      <w:spacing w:after="240" w:line="480" w:lineRule="atLeast"/>
    </w:pPr>
    <w:rPr>
      <w:rFonts w:ascii="Times New Roman" w:eastAsia="SimSun" w:hAnsi="Times New Roman"/>
      <w:sz w:val="20"/>
      <w:szCs w:val="20"/>
      <w:lang w:val="en-GB"/>
    </w:rPr>
  </w:style>
  <w:style w:type="paragraph" w:customStyle="1" w:styleId="supp">
    <w:name w:val="supp"/>
    <w:basedOn w:val="ack"/>
    <w:rsid w:val="00CF449F"/>
  </w:style>
  <w:style w:type="character" w:styleId="Hyperlink">
    <w:name w:val="Hyperlink"/>
    <w:basedOn w:val="DefaultParagraphFont"/>
    <w:uiPriority w:val="99"/>
    <w:rsid w:val="00CF449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E4715"/>
    <w:pPr>
      <w:spacing w:after="0" w:line="240" w:lineRule="auto"/>
    </w:pPr>
    <w:rPr>
      <w:rFonts w:ascii="Times New Roman" w:eastAsia="SimSu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13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D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DC4"/>
    <w:rPr>
      <w:rFonts w:cs="Times New Roman"/>
    </w:rPr>
  </w:style>
  <w:style w:type="character" w:customStyle="1" w:styleId="apple-converted-space">
    <w:name w:val="apple-converted-space"/>
    <w:basedOn w:val="DefaultParagraphFont"/>
    <w:rsid w:val="00BA3691"/>
    <w:rPr>
      <w:rFonts w:cs="Times New Roman"/>
    </w:rPr>
  </w:style>
  <w:style w:type="table" w:customStyle="1" w:styleId="MittlereListe11">
    <w:name w:val="Mittlere Liste 11"/>
    <w:uiPriority w:val="99"/>
    <w:rsid w:val="000A020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customStyle="1" w:styleId="norm">
    <w:name w:val="norm"/>
    <w:basedOn w:val="Normal"/>
    <w:rsid w:val="006A6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6AA7"/>
    <w:rPr>
      <w:rFonts w:cs="Times New Roman"/>
      <w:color w:val="808080"/>
    </w:rPr>
  </w:style>
  <w:style w:type="paragraph" w:customStyle="1" w:styleId="Default">
    <w:name w:val="Default"/>
    <w:rsid w:val="002D5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1F2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hilite">
    <w:name w:val="hithilite"/>
    <w:basedOn w:val="DefaultParagraphFont"/>
    <w:rsid w:val="005C5133"/>
  </w:style>
  <w:style w:type="character" w:customStyle="1" w:styleId="frlabel">
    <w:name w:val="fr_label"/>
    <w:basedOn w:val="DefaultParagraphFont"/>
    <w:rsid w:val="005C5133"/>
  </w:style>
  <w:style w:type="character" w:styleId="Strong">
    <w:name w:val="Strong"/>
    <w:basedOn w:val="DefaultParagraphFont"/>
    <w:uiPriority w:val="22"/>
    <w:qFormat/>
    <w:locked/>
    <w:rsid w:val="005C5133"/>
    <w:rPr>
      <w:b/>
      <w:bCs/>
    </w:rPr>
  </w:style>
  <w:style w:type="paragraph" w:styleId="Revision">
    <w:name w:val="Revision"/>
    <w:hidden/>
    <w:uiPriority w:val="99"/>
    <w:semiHidden/>
    <w:rsid w:val="005C5133"/>
  </w:style>
  <w:style w:type="character" w:customStyle="1" w:styleId="label">
    <w:name w:val="label"/>
    <w:basedOn w:val="DefaultParagraphFont"/>
    <w:rsid w:val="001B633B"/>
  </w:style>
  <w:style w:type="character" w:customStyle="1" w:styleId="databold">
    <w:name w:val="data_bold"/>
    <w:basedOn w:val="DefaultParagraphFont"/>
    <w:rsid w:val="001B633B"/>
  </w:style>
  <w:style w:type="character" w:customStyle="1" w:styleId="label2">
    <w:name w:val="label2"/>
    <w:basedOn w:val="DefaultParagraphFont"/>
    <w:rsid w:val="00121352"/>
  </w:style>
  <w:style w:type="character" w:customStyle="1" w:styleId="hithilite3">
    <w:name w:val="hithilite3"/>
    <w:basedOn w:val="DefaultParagraphFont"/>
    <w:rsid w:val="00121352"/>
    <w:rPr>
      <w:shd w:val="clear" w:color="auto" w:fill="FFFF66"/>
    </w:rPr>
  </w:style>
  <w:style w:type="character" w:customStyle="1" w:styleId="databold1">
    <w:name w:val="data_bold1"/>
    <w:basedOn w:val="DefaultParagraphFont"/>
    <w:rsid w:val="00121352"/>
    <w:rPr>
      <w:b/>
      <w:bCs/>
    </w:rPr>
  </w:style>
  <w:style w:type="paragraph" w:customStyle="1" w:styleId="Formatvorlage1">
    <w:name w:val="Formatvorlage1"/>
    <w:basedOn w:val="Normal"/>
    <w:rsid w:val="00EF6A0B"/>
    <w:pPr>
      <w:widowControl w:val="0"/>
      <w:spacing w:after="0" w:line="100" w:lineRule="atLeast"/>
      <w:jc w:val="both"/>
    </w:pPr>
    <w:rPr>
      <w:rFonts w:ascii="Arial" w:eastAsia="MS ??" w:hAnsi="Arial" w:cs="Arial"/>
      <w:color w:val="000000"/>
      <w:sz w:val="24"/>
      <w:szCs w:val="24"/>
      <w:lang w:val="en-US"/>
    </w:rPr>
  </w:style>
  <w:style w:type="character" w:customStyle="1" w:styleId="person">
    <w:name w:val="person"/>
    <w:rsid w:val="00EF6A0B"/>
  </w:style>
  <w:style w:type="character" w:styleId="Emphasis">
    <w:name w:val="Emphasis"/>
    <w:basedOn w:val="DefaultParagraphFont"/>
    <w:uiPriority w:val="20"/>
    <w:qFormat/>
    <w:locked/>
    <w:rsid w:val="00E115A5"/>
    <w:rPr>
      <w:i/>
      <w:iCs/>
    </w:rPr>
  </w:style>
  <w:style w:type="paragraph" w:customStyle="1" w:styleId="fzk-absatz">
    <w:name w:val="fzk-absatz"/>
    <w:basedOn w:val="Normal"/>
    <w:rsid w:val="002D348B"/>
    <w:pPr>
      <w:spacing w:after="240" w:line="240" w:lineRule="auto"/>
      <w:ind w:right="1134"/>
    </w:pPr>
    <w:rPr>
      <w:rFonts w:ascii="Arial" w:hAnsi="Arial" w:cs="Arial"/>
    </w:rPr>
  </w:style>
  <w:style w:type="character" w:customStyle="1" w:styleId="frlabel1">
    <w:name w:val="fr_label1"/>
    <w:basedOn w:val="DefaultParagraphFont"/>
    <w:rsid w:val="002414F2"/>
    <w:rPr>
      <w:b/>
      <w:bCs/>
    </w:rPr>
  </w:style>
  <w:style w:type="paragraph" w:styleId="BodyTextIndent">
    <w:name w:val="Body Text Indent"/>
    <w:basedOn w:val="Normal"/>
    <w:link w:val="BodyTextIndentChar"/>
    <w:rsid w:val="00DA14EA"/>
    <w:pPr>
      <w:spacing w:after="0" w:line="24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14EA"/>
    <w:rPr>
      <w:rFonts w:ascii="Arial" w:hAnsi="Arial" w:cs="Arial"/>
      <w:sz w:val="24"/>
      <w:szCs w:val="24"/>
    </w:rPr>
  </w:style>
  <w:style w:type="character" w:customStyle="1" w:styleId="googqs-tidbit">
    <w:name w:val="goog_qs-tidbit"/>
    <w:basedOn w:val="DefaultParagraphFont"/>
    <w:rsid w:val="006C4347"/>
  </w:style>
  <w:style w:type="character" w:styleId="LineNumber">
    <w:name w:val="line number"/>
    <w:basedOn w:val="DefaultParagraphFont"/>
    <w:uiPriority w:val="99"/>
    <w:semiHidden/>
    <w:unhideWhenUsed/>
    <w:rsid w:val="0084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93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BA55-FF6A-4385-83BC-F3DC54AE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Increased temperature and reduced soil water availability impair nitrogen cycling in European beech forests on calcareous soil</vt:lpstr>
      <vt:lpstr>Increased temperature and reduced soil water availability impair nitrogen cycling in European beech forests on calcareous soil</vt:lpstr>
    </vt:vector>
  </TitlesOfParts>
  <Company>Forschungszentrum KA IMK-IFU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temperature and reduced soil water availability impair nitrogen cycling in European beech forests on calcareous soil</dc:title>
  <dc:creator>Michael Dannenmann</dc:creator>
  <cp:lastModifiedBy>Michael Dannenmann</cp:lastModifiedBy>
  <cp:revision>5</cp:revision>
  <dcterms:created xsi:type="dcterms:W3CDTF">2016-06-27T17:06:00Z</dcterms:created>
  <dcterms:modified xsi:type="dcterms:W3CDTF">2016-06-27T17:51:00Z</dcterms:modified>
</cp:coreProperties>
</file>