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9E" w:rsidRPr="00CC442C" w:rsidRDefault="006E5C9E" w:rsidP="006E5C9E">
      <w:pPr>
        <w:rPr>
          <w:rFonts w:ascii="Times New Roman" w:hAnsi="Times New Roman" w:cs="Times New Roman"/>
          <w:b/>
        </w:rPr>
      </w:pPr>
      <w:r w:rsidRPr="00CC442C">
        <w:rPr>
          <w:rFonts w:ascii="Times New Roman" w:hAnsi="Times New Roman" w:cs="Times New Roman"/>
          <w:b/>
        </w:rPr>
        <w:t>S</w:t>
      </w:r>
      <w:r w:rsidRPr="00CC442C">
        <w:rPr>
          <w:rFonts w:ascii="Times New Roman" w:hAnsi="Times New Roman" w:cs="Times New Roman" w:hint="eastAsia"/>
          <w:b/>
        </w:rPr>
        <w:t>1</w:t>
      </w:r>
      <w:r w:rsidRPr="00CC442C">
        <w:rPr>
          <w:rFonts w:ascii="Times New Roman" w:hAnsi="Times New Roman" w:cs="Times New Roman"/>
          <w:b/>
        </w:rPr>
        <w:t xml:space="preserve"> Table. The study quality for each subgroup studies according to the Newcastle-Ottawa quality scale</w:t>
      </w:r>
    </w:p>
    <w:p w:rsidR="006E5C9E" w:rsidRDefault="006E5C9E" w:rsidP="006E5C9E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2531"/>
        <w:tblW w:w="974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1134"/>
        <w:gridCol w:w="1701"/>
        <w:gridCol w:w="1277"/>
        <w:gridCol w:w="993"/>
      </w:tblGrid>
      <w:tr w:rsidR="006E5C9E" w:rsidRPr="007A21DA" w:rsidTr="006E5C9E">
        <w:trPr>
          <w:trHeight w:val="300"/>
        </w:trPr>
        <w:tc>
          <w:tcPr>
            <w:tcW w:w="1809" w:type="dxa"/>
            <w:noWrap/>
            <w:hideMark/>
          </w:tcPr>
          <w:p w:rsidR="006E5C9E" w:rsidRPr="00CC442C" w:rsidRDefault="006E5C9E" w:rsidP="00D16CF9">
            <w:pPr>
              <w:widowControl/>
              <w:tabs>
                <w:tab w:val="left" w:pos="8826"/>
              </w:tabs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CC442C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Study</w:t>
            </w:r>
          </w:p>
        </w:tc>
        <w:tc>
          <w:tcPr>
            <w:tcW w:w="1560" w:type="dxa"/>
          </w:tcPr>
          <w:p w:rsidR="006E5C9E" w:rsidRPr="00CC442C" w:rsidRDefault="006E5C9E" w:rsidP="00D16CF9">
            <w:pPr>
              <w:widowControl/>
              <w:ind w:rightChars="-43" w:right="-103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CC442C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Study type</w:t>
            </w:r>
          </w:p>
        </w:tc>
        <w:tc>
          <w:tcPr>
            <w:tcW w:w="1275" w:type="dxa"/>
          </w:tcPr>
          <w:p w:rsidR="006E5C9E" w:rsidRPr="00CC442C" w:rsidRDefault="006E5C9E" w:rsidP="00D16CF9">
            <w:pPr>
              <w:widowControl/>
              <w:ind w:rightChars="-43" w:right="-103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CC442C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Reference</w:t>
            </w:r>
          </w:p>
          <w:p w:rsidR="006E5C9E" w:rsidRPr="00CC442C" w:rsidRDefault="006E5C9E" w:rsidP="00D16CF9">
            <w:pPr>
              <w:widowControl/>
              <w:ind w:rightChars="-43" w:right="-103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CC442C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No.</w:t>
            </w:r>
            <w:bookmarkStart w:id="0" w:name="_GoBack"/>
            <w:bookmarkEnd w:id="0"/>
          </w:p>
        </w:tc>
        <w:tc>
          <w:tcPr>
            <w:tcW w:w="1134" w:type="dxa"/>
            <w:noWrap/>
            <w:hideMark/>
          </w:tcPr>
          <w:p w:rsidR="006E5C9E" w:rsidRPr="00CC442C" w:rsidRDefault="006E5C9E" w:rsidP="00D16CF9">
            <w:pPr>
              <w:widowControl/>
              <w:ind w:rightChars="-43" w:right="-103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CC442C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Selection</w:t>
            </w:r>
          </w:p>
        </w:tc>
        <w:tc>
          <w:tcPr>
            <w:tcW w:w="1701" w:type="dxa"/>
            <w:noWrap/>
            <w:hideMark/>
          </w:tcPr>
          <w:p w:rsidR="006E5C9E" w:rsidRPr="00CC442C" w:rsidRDefault="006E5C9E" w:rsidP="00D16CF9">
            <w:pPr>
              <w:widowControl/>
              <w:ind w:rightChars="-43" w:right="-103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CC442C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Comparability</w:t>
            </w:r>
          </w:p>
        </w:tc>
        <w:tc>
          <w:tcPr>
            <w:tcW w:w="1277" w:type="dxa"/>
            <w:noWrap/>
            <w:hideMark/>
          </w:tcPr>
          <w:p w:rsidR="006E5C9E" w:rsidRPr="00CC442C" w:rsidRDefault="006E5C9E" w:rsidP="00D16CF9">
            <w:pPr>
              <w:widowControl/>
              <w:ind w:rightChars="-43" w:right="-103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CC442C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Exposure</w:t>
            </w:r>
          </w:p>
        </w:tc>
        <w:tc>
          <w:tcPr>
            <w:tcW w:w="993" w:type="dxa"/>
            <w:noWrap/>
            <w:hideMark/>
          </w:tcPr>
          <w:p w:rsidR="006E5C9E" w:rsidRPr="00CC442C" w:rsidRDefault="006E5C9E" w:rsidP="00D16CF9">
            <w:pPr>
              <w:widowControl/>
              <w:tabs>
                <w:tab w:val="left" w:pos="8826"/>
              </w:tabs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CC442C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Total score</w:t>
            </w:r>
          </w:p>
        </w:tc>
      </w:tr>
      <w:tr w:rsidR="006E5C9E" w:rsidRPr="007A21DA" w:rsidTr="006E5C9E">
        <w:trPr>
          <w:trHeight w:val="300"/>
        </w:trPr>
        <w:tc>
          <w:tcPr>
            <w:tcW w:w="1809" w:type="dxa"/>
            <w:noWrap/>
            <w:hideMark/>
          </w:tcPr>
          <w:p w:rsidR="006E5C9E" w:rsidRPr="007A21DA" w:rsidRDefault="006E5C9E" w:rsidP="00D16CF9">
            <w:pPr>
              <w:widowControl/>
              <w:tabs>
                <w:tab w:val="left" w:pos="882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proofErr w:type="spellStart"/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Naldi</w:t>
            </w:r>
            <w:proofErr w:type="spellEnd"/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, 2004</w:t>
            </w:r>
          </w:p>
        </w:tc>
        <w:tc>
          <w:tcPr>
            <w:tcW w:w="1560" w:type="dxa"/>
          </w:tcPr>
          <w:p w:rsidR="006E5C9E" w:rsidRPr="007A21DA" w:rsidRDefault="006E5C9E" w:rsidP="00D16CF9">
            <w:pPr>
              <w:widowControl/>
              <w:ind w:rightChars="14" w:right="34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ase-</w:t>
            </w: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ontrol</w:t>
            </w:r>
          </w:p>
        </w:tc>
        <w:tc>
          <w:tcPr>
            <w:tcW w:w="1275" w:type="dxa"/>
          </w:tcPr>
          <w:p w:rsidR="006E5C9E" w:rsidRPr="007A21DA" w:rsidRDefault="006E5C9E" w:rsidP="00D16CF9">
            <w:pPr>
              <w:widowControl/>
              <w:ind w:rightChars="-44" w:right="-106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7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6</w:t>
            </w:r>
          </w:p>
        </w:tc>
      </w:tr>
      <w:tr w:rsidR="006E5C9E" w:rsidRPr="007A21DA" w:rsidTr="006E5C9E">
        <w:trPr>
          <w:trHeight w:val="300"/>
        </w:trPr>
        <w:tc>
          <w:tcPr>
            <w:tcW w:w="1809" w:type="dxa"/>
            <w:noWrap/>
            <w:hideMark/>
          </w:tcPr>
          <w:p w:rsidR="006E5C9E" w:rsidRPr="007A21DA" w:rsidRDefault="006E5C9E" w:rsidP="00D16CF9">
            <w:pPr>
              <w:widowControl/>
              <w:tabs>
                <w:tab w:val="left" w:pos="882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Fortes, 2013</w:t>
            </w:r>
          </w:p>
        </w:tc>
        <w:tc>
          <w:tcPr>
            <w:tcW w:w="1560" w:type="dxa"/>
          </w:tcPr>
          <w:p w:rsidR="006E5C9E" w:rsidRPr="007A21DA" w:rsidRDefault="006E5C9E" w:rsidP="00D16CF9">
            <w:pPr>
              <w:widowControl/>
              <w:ind w:rightChars="14" w:right="34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ase-</w:t>
            </w: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ontrol</w:t>
            </w:r>
          </w:p>
        </w:tc>
        <w:tc>
          <w:tcPr>
            <w:tcW w:w="1275" w:type="dxa"/>
          </w:tcPr>
          <w:p w:rsidR="006E5C9E" w:rsidRPr="007A21DA" w:rsidRDefault="006E5C9E" w:rsidP="00D16CF9">
            <w:pPr>
              <w:widowControl/>
              <w:ind w:rightChars="-44" w:right="-106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7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6</w:t>
            </w:r>
          </w:p>
        </w:tc>
      </w:tr>
      <w:tr w:rsidR="006E5C9E" w:rsidRPr="007A21DA" w:rsidTr="006E5C9E">
        <w:trPr>
          <w:trHeight w:val="300"/>
        </w:trPr>
        <w:tc>
          <w:tcPr>
            <w:tcW w:w="1809" w:type="dxa"/>
            <w:noWrap/>
            <w:hideMark/>
          </w:tcPr>
          <w:p w:rsidR="006E5C9E" w:rsidRPr="007A21DA" w:rsidRDefault="006E5C9E" w:rsidP="00D16CF9">
            <w:pPr>
              <w:widowControl/>
              <w:tabs>
                <w:tab w:val="left" w:pos="882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proofErr w:type="spellStart"/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Veierod</w:t>
            </w:r>
            <w:proofErr w:type="spellEnd"/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, 1997 (Women)</w:t>
            </w:r>
          </w:p>
        </w:tc>
        <w:tc>
          <w:tcPr>
            <w:tcW w:w="1560" w:type="dxa"/>
          </w:tcPr>
          <w:p w:rsidR="006E5C9E" w:rsidRPr="007A21DA" w:rsidRDefault="006E5C9E" w:rsidP="00D16CF9">
            <w:pPr>
              <w:widowControl/>
              <w:ind w:rightChars="14" w:right="34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ohort</w:t>
            </w:r>
          </w:p>
        </w:tc>
        <w:tc>
          <w:tcPr>
            <w:tcW w:w="1275" w:type="dxa"/>
          </w:tcPr>
          <w:p w:rsidR="006E5C9E" w:rsidRPr="007A21DA" w:rsidRDefault="006E5C9E" w:rsidP="00D16CF9">
            <w:pPr>
              <w:widowControl/>
              <w:ind w:rightChars="-44" w:right="-106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7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7</w:t>
            </w:r>
          </w:p>
        </w:tc>
      </w:tr>
      <w:tr w:rsidR="006E5C9E" w:rsidRPr="007A21DA" w:rsidTr="006E5C9E">
        <w:trPr>
          <w:trHeight w:val="300"/>
        </w:trPr>
        <w:tc>
          <w:tcPr>
            <w:tcW w:w="1809" w:type="dxa"/>
            <w:noWrap/>
          </w:tcPr>
          <w:p w:rsidR="006E5C9E" w:rsidRPr="007A21DA" w:rsidRDefault="006E5C9E" w:rsidP="00D16CF9">
            <w:pPr>
              <w:widowControl/>
              <w:tabs>
                <w:tab w:val="left" w:pos="882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proofErr w:type="spellStart"/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Veierod</w:t>
            </w:r>
            <w:proofErr w:type="spellEnd"/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, 1997 (Men)</w:t>
            </w:r>
          </w:p>
        </w:tc>
        <w:tc>
          <w:tcPr>
            <w:tcW w:w="1560" w:type="dxa"/>
          </w:tcPr>
          <w:p w:rsidR="006E5C9E" w:rsidRPr="007A21DA" w:rsidRDefault="006E5C9E" w:rsidP="00D16CF9">
            <w:pPr>
              <w:widowControl/>
              <w:ind w:rightChars="14" w:right="34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ohort</w:t>
            </w:r>
          </w:p>
        </w:tc>
        <w:tc>
          <w:tcPr>
            <w:tcW w:w="1275" w:type="dxa"/>
          </w:tcPr>
          <w:p w:rsidR="006E5C9E" w:rsidRPr="007A21DA" w:rsidRDefault="006E5C9E" w:rsidP="00D16CF9">
            <w:pPr>
              <w:widowControl/>
              <w:ind w:rightChars="-44" w:right="-106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1134" w:type="dxa"/>
            <w:noWrap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701" w:type="dxa"/>
            <w:noWrap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7" w:type="dxa"/>
            <w:noWrap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993" w:type="dxa"/>
            <w:noWrap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7</w:t>
            </w:r>
          </w:p>
        </w:tc>
      </w:tr>
      <w:tr w:rsidR="006E5C9E" w:rsidRPr="007A21DA" w:rsidTr="006E5C9E">
        <w:trPr>
          <w:trHeight w:val="300"/>
        </w:trPr>
        <w:tc>
          <w:tcPr>
            <w:tcW w:w="1809" w:type="dxa"/>
            <w:noWrap/>
          </w:tcPr>
          <w:p w:rsidR="006E5C9E" w:rsidRPr="007A21DA" w:rsidRDefault="006E5C9E" w:rsidP="00D16CF9">
            <w:pPr>
              <w:widowControl/>
              <w:tabs>
                <w:tab w:val="left" w:pos="882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Nilson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, 2010 (VIP)</w:t>
            </w:r>
          </w:p>
        </w:tc>
        <w:tc>
          <w:tcPr>
            <w:tcW w:w="1560" w:type="dxa"/>
          </w:tcPr>
          <w:p w:rsidR="006E5C9E" w:rsidRPr="007A21DA" w:rsidRDefault="006E5C9E" w:rsidP="00D16CF9">
            <w:pPr>
              <w:widowControl/>
              <w:ind w:rightChars="14" w:right="34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ohort</w:t>
            </w:r>
          </w:p>
        </w:tc>
        <w:tc>
          <w:tcPr>
            <w:tcW w:w="1275" w:type="dxa"/>
          </w:tcPr>
          <w:p w:rsidR="006E5C9E" w:rsidRPr="007A21DA" w:rsidRDefault="006E5C9E" w:rsidP="00D16CF9">
            <w:pPr>
              <w:widowControl/>
              <w:ind w:rightChars="-44" w:right="-106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134" w:type="dxa"/>
            <w:noWrap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701" w:type="dxa"/>
            <w:noWrap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7" w:type="dxa"/>
            <w:noWrap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993" w:type="dxa"/>
            <w:noWrap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7</w:t>
            </w:r>
          </w:p>
        </w:tc>
      </w:tr>
      <w:tr w:rsidR="006E5C9E" w:rsidRPr="007A21DA" w:rsidTr="006E5C9E">
        <w:trPr>
          <w:trHeight w:val="300"/>
        </w:trPr>
        <w:tc>
          <w:tcPr>
            <w:tcW w:w="1809" w:type="dxa"/>
            <w:noWrap/>
            <w:hideMark/>
          </w:tcPr>
          <w:p w:rsidR="006E5C9E" w:rsidRPr="007A21DA" w:rsidRDefault="006E5C9E" w:rsidP="00D16CF9">
            <w:pPr>
              <w:widowControl/>
              <w:tabs>
                <w:tab w:val="left" w:pos="882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Wu H, 2015 (WHI-OS)</w:t>
            </w:r>
          </w:p>
        </w:tc>
        <w:tc>
          <w:tcPr>
            <w:tcW w:w="1560" w:type="dxa"/>
          </w:tcPr>
          <w:p w:rsidR="006E5C9E" w:rsidRPr="007A21DA" w:rsidRDefault="006E5C9E" w:rsidP="00D16CF9">
            <w:pPr>
              <w:widowControl/>
              <w:ind w:rightChars="14" w:right="34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ohort</w:t>
            </w:r>
          </w:p>
        </w:tc>
        <w:tc>
          <w:tcPr>
            <w:tcW w:w="1275" w:type="dxa"/>
          </w:tcPr>
          <w:p w:rsidR="006E5C9E" w:rsidRPr="007A21DA" w:rsidRDefault="006E5C9E" w:rsidP="00D16CF9">
            <w:pPr>
              <w:widowControl/>
              <w:ind w:rightChars="-44" w:right="-106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7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5</w:t>
            </w:r>
          </w:p>
        </w:tc>
      </w:tr>
      <w:tr w:rsidR="006E5C9E" w:rsidRPr="007A21DA" w:rsidTr="006E5C9E">
        <w:trPr>
          <w:trHeight w:val="300"/>
        </w:trPr>
        <w:tc>
          <w:tcPr>
            <w:tcW w:w="1809" w:type="dxa"/>
            <w:noWrap/>
            <w:hideMark/>
          </w:tcPr>
          <w:p w:rsidR="006E5C9E" w:rsidRPr="007A21DA" w:rsidRDefault="006E5C9E" w:rsidP="00D16CF9">
            <w:pPr>
              <w:widowControl/>
              <w:tabs>
                <w:tab w:val="left" w:pos="882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Wu S, 2015 (NHS II)</w:t>
            </w:r>
          </w:p>
        </w:tc>
        <w:tc>
          <w:tcPr>
            <w:tcW w:w="1560" w:type="dxa"/>
          </w:tcPr>
          <w:p w:rsidR="006E5C9E" w:rsidRPr="007A21DA" w:rsidRDefault="006E5C9E" w:rsidP="00D16CF9">
            <w:pPr>
              <w:widowControl/>
              <w:ind w:rightChars="14" w:right="34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ohort</w:t>
            </w:r>
          </w:p>
        </w:tc>
        <w:tc>
          <w:tcPr>
            <w:tcW w:w="1275" w:type="dxa"/>
          </w:tcPr>
          <w:p w:rsidR="006E5C9E" w:rsidRPr="007A21DA" w:rsidRDefault="006E5C9E" w:rsidP="00D16CF9">
            <w:pPr>
              <w:widowControl/>
              <w:ind w:rightChars="-44" w:right="-106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7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7</w:t>
            </w:r>
          </w:p>
        </w:tc>
      </w:tr>
      <w:tr w:rsidR="006E5C9E" w:rsidRPr="007A21DA" w:rsidTr="006E5C9E">
        <w:trPr>
          <w:trHeight w:val="300"/>
        </w:trPr>
        <w:tc>
          <w:tcPr>
            <w:tcW w:w="1809" w:type="dxa"/>
            <w:noWrap/>
            <w:hideMark/>
          </w:tcPr>
          <w:p w:rsidR="006E5C9E" w:rsidRPr="007A21DA" w:rsidRDefault="006E5C9E" w:rsidP="00D16CF9">
            <w:pPr>
              <w:widowControl/>
              <w:tabs>
                <w:tab w:val="left" w:pos="882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Wu S, 2015 (NHS)</w:t>
            </w:r>
          </w:p>
        </w:tc>
        <w:tc>
          <w:tcPr>
            <w:tcW w:w="1560" w:type="dxa"/>
          </w:tcPr>
          <w:p w:rsidR="006E5C9E" w:rsidRPr="007A21DA" w:rsidRDefault="006E5C9E" w:rsidP="00D16CF9">
            <w:pPr>
              <w:widowControl/>
              <w:ind w:rightChars="14" w:right="34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ohort</w:t>
            </w:r>
          </w:p>
        </w:tc>
        <w:tc>
          <w:tcPr>
            <w:tcW w:w="1275" w:type="dxa"/>
          </w:tcPr>
          <w:p w:rsidR="006E5C9E" w:rsidRPr="007A21DA" w:rsidRDefault="006E5C9E" w:rsidP="00D16CF9">
            <w:pPr>
              <w:widowControl/>
              <w:ind w:rightChars="-44" w:right="-106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7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7</w:t>
            </w:r>
          </w:p>
        </w:tc>
      </w:tr>
      <w:tr w:rsidR="006E5C9E" w:rsidRPr="007A21DA" w:rsidTr="006E5C9E">
        <w:trPr>
          <w:trHeight w:val="300"/>
        </w:trPr>
        <w:tc>
          <w:tcPr>
            <w:tcW w:w="1809" w:type="dxa"/>
            <w:noWrap/>
            <w:hideMark/>
          </w:tcPr>
          <w:p w:rsidR="006E5C9E" w:rsidRPr="007A21DA" w:rsidRDefault="006E5C9E" w:rsidP="00D16CF9">
            <w:pPr>
              <w:widowControl/>
              <w:tabs>
                <w:tab w:val="left" w:pos="882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Wu S, 2015 (HPS)</w:t>
            </w:r>
          </w:p>
        </w:tc>
        <w:tc>
          <w:tcPr>
            <w:tcW w:w="1560" w:type="dxa"/>
          </w:tcPr>
          <w:p w:rsidR="006E5C9E" w:rsidRPr="007A21DA" w:rsidRDefault="006E5C9E" w:rsidP="00D16CF9">
            <w:pPr>
              <w:widowControl/>
              <w:ind w:rightChars="14" w:right="34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ohort</w:t>
            </w:r>
          </w:p>
        </w:tc>
        <w:tc>
          <w:tcPr>
            <w:tcW w:w="1275" w:type="dxa"/>
          </w:tcPr>
          <w:p w:rsidR="006E5C9E" w:rsidRPr="007A21DA" w:rsidRDefault="006E5C9E" w:rsidP="00D16CF9">
            <w:pPr>
              <w:widowControl/>
              <w:ind w:rightChars="-44" w:right="-106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7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7</w:t>
            </w:r>
          </w:p>
        </w:tc>
      </w:tr>
      <w:tr w:rsidR="006E5C9E" w:rsidRPr="007A21DA" w:rsidTr="006E5C9E">
        <w:trPr>
          <w:trHeight w:val="300"/>
        </w:trPr>
        <w:tc>
          <w:tcPr>
            <w:tcW w:w="1809" w:type="dxa"/>
            <w:noWrap/>
            <w:hideMark/>
          </w:tcPr>
          <w:p w:rsidR="006E5C9E" w:rsidRPr="007A21DA" w:rsidRDefault="006E5C9E" w:rsidP="00D16CF9">
            <w:pPr>
              <w:widowControl/>
              <w:tabs>
                <w:tab w:val="left" w:pos="8826"/>
              </w:tabs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proofErr w:type="spellStart"/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Loftfield</w:t>
            </w:r>
            <w:proofErr w:type="spellEnd"/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, 2015 (NIH-AARP)</w:t>
            </w:r>
          </w:p>
        </w:tc>
        <w:tc>
          <w:tcPr>
            <w:tcW w:w="1560" w:type="dxa"/>
          </w:tcPr>
          <w:p w:rsidR="006E5C9E" w:rsidRPr="007A21DA" w:rsidRDefault="006E5C9E" w:rsidP="00D16CF9">
            <w:pPr>
              <w:widowControl/>
              <w:ind w:rightChars="14" w:right="34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ohort</w:t>
            </w:r>
          </w:p>
        </w:tc>
        <w:tc>
          <w:tcPr>
            <w:tcW w:w="1275" w:type="dxa"/>
          </w:tcPr>
          <w:p w:rsidR="006E5C9E" w:rsidRPr="007A21DA" w:rsidRDefault="006E5C9E" w:rsidP="00D16CF9">
            <w:pPr>
              <w:widowControl/>
              <w:ind w:rightChars="-44" w:right="-106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7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6E5C9E" w:rsidRPr="007A21DA" w:rsidRDefault="006E5C9E" w:rsidP="00D16CF9">
            <w:pPr>
              <w:widowControl/>
              <w:ind w:rightChars="487" w:right="1169"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7A21DA">
              <w:rPr>
                <w:rFonts w:ascii="Times New Roman" w:eastAsia="宋体" w:hAnsi="Times New Roman" w:cs="Times New Roman"/>
                <w:color w:val="000000"/>
                <w:kern w:val="0"/>
              </w:rPr>
              <w:t>7</w:t>
            </w:r>
          </w:p>
        </w:tc>
      </w:tr>
    </w:tbl>
    <w:p w:rsidR="00820540" w:rsidRDefault="00820540"/>
    <w:sectPr w:rsidR="00820540" w:rsidSect="0082054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9E"/>
    <w:rsid w:val="006E5C9E"/>
    <w:rsid w:val="0082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97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Apple</dc:creator>
  <cp:keywords/>
  <dc:description/>
  <cp:lastModifiedBy>MAC Apple</cp:lastModifiedBy>
  <cp:revision>1</cp:revision>
  <dcterms:created xsi:type="dcterms:W3CDTF">2016-01-08T11:40:00Z</dcterms:created>
  <dcterms:modified xsi:type="dcterms:W3CDTF">2016-01-08T11:44:00Z</dcterms:modified>
</cp:coreProperties>
</file>