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2D33" w14:textId="611C3A78" w:rsidR="0053390C" w:rsidRPr="00BD69C1" w:rsidRDefault="00641F75" w:rsidP="0053390C">
      <w:pPr>
        <w:ind w:right="180"/>
        <w:jc w:val="center"/>
        <w:rPr>
          <w:rFonts w:ascii="Times New Roman" w:eastAsia="ＭＳ 明朝" w:hAnsi="Times New Roman" w:cs="Times New Roman"/>
          <w:b/>
          <w:lang w:val="en-US" w:eastAsia="en-US"/>
        </w:rPr>
      </w:pPr>
      <w:r w:rsidRPr="00BD69C1">
        <w:rPr>
          <w:rFonts w:ascii="Times New Roman" w:eastAsia="ＭＳ 明朝" w:hAnsi="Times New Roman" w:cs="Times New Roman"/>
          <w:b/>
          <w:lang w:val="en-US" w:eastAsia="en-US"/>
        </w:rPr>
        <w:t>S1</w:t>
      </w:r>
      <w:r>
        <w:rPr>
          <w:rFonts w:ascii="Times New Roman" w:eastAsia="ＭＳ 明朝" w:hAnsi="Times New Roman" w:cs="Times New Roman"/>
          <w:b/>
          <w:lang w:val="en-US" w:eastAsia="en-US"/>
        </w:rPr>
        <w:t xml:space="preserve"> </w:t>
      </w:r>
      <w:r w:rsidR="006C1246" w:rsidRPr="00BD69C1">
        <w:rPr>
          <w:rFonts w:ascii="Times New Roman" w:eastAsia="ＭＳ 明朝" w:hAnsi="Times New Roman" w:cs="Times New Roman"/>
          <w:b/>
          <w:lang w:val="en-US" w:eastAsia="en-US"/>
        </w:rPr>
        <w:t xml:space="preserve">Text. </w:t>
      </w:r>
      <w:r w:rsidR="0053390C" w:rsidRPr="00BD69C1">
        <w:rPr>
          <w:rFonts w:ascii="Times New Roman" w:eastAsia="ＭＳ 明朝" w:hAnsi="Times New Roman" w:cs="Times New Roman"/>
          <w:b/>
          <w:lang w:val="en-US" w:eastAsia="en-US"/>
        </w:rPr>
        <w:t>Supporting information</w:t>
      </w:r>
    </w:p>
    <w:p w14:paraId="6870E959" w14:textId="77777777" w:rsidR="0053390C" w:rsidRPr="00BD69C1" w:rsidRDefault="0053390C" w:rsidP="0053390C">
      <w:pPr>
        <w:ind w:right="180"/>
        <w:jc w:val="center"/>
        <w:rPr>
          <w:rFonts w:ascii="Times New Roman" w:eastAsia="ＭＳ 明朝" w:hAnsi="Times New Roman" w:cs="Times New Roman"/>
          <w:b/>
          <w:lang w:val="en-US" w:eastAsia="en-US"/>
        </w:rPr>
      </w:pPr>
    </w:p>
    <w:p w14:paraId="4EB4E3DB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C963150" w14:textId="77777777" w:rsidR="0053390C" w:rsidRPr="00BD69C1" w:rsidRDefault="0053390C" w:rsidP="0053390C">
      <w:pPr>
        <w:numPr>
          <w:ilvl w:val="0"/>
          <w:numId w:val="1"/>
        </w:numPr>
        <w:ind w:left="270" w:right="180" w:hanging="270"/>
        <w:contextualSpacing/>
        <w:jc w:val="both"/>
        <w:rPr>
          <w:rFonts w:ascii="Times New Roman" w:eastAsia="ＭＳ 明朝" w:hAnsi="Times New Roman" w:cs="Times New Roman"/>
          <w:b/>
          <w:lang w:val="en-US" w:eastAsia="en-US"/>
        </w:rPr>
      </w:pPr>
      <w:r w:rsidRPr="00BD69C1">
        <w:rPr>
          <w:rFonts w:ascii="Times New Roman" w:eastAsia="ＭＳ 明朝" w:hAnsi="Times New Roman" w:cs="Times New Roman"/>
          <w:b/>
          <w:lang w:val="en-US" w:eastAsia="en-US"/>
        </w:rPr>
        <w:t>Methods for economic evaluation of public finance for pneumococcal vaccination and pneumonia treatment</w:t>
      </w:r>
    </w:p>
    <w:p w14:paraId="78EE7AFD" w14:textId="77777777" w:rsidR="0053390C" w:rsidRPr="00BD69C1" w:rsidRDefault="0053390C" w:rsidP="0053390C">
      <w:pPr>
        <w:ind w:left="720" w:right="180"/>
        <w:contextualSpacing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FF12D33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This section describes the methods we use for the economic evaluation of public finance for pneumococcal vaccination and pneumonia treatment in Ethiopia, drawing from methods described elsewhere [1,2]. Specifically, we estimate the level and distribution (across income groups) of: </w:t>
      </w:r>
    </w:p>
    <w:p w14:paraId="125FEFF2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(1) the burden of disease averted (deaths averted); </w:t>
      </w:r>
    </w:p>
    <w:p w14:paraId="0584D87B" w14:textId="77777777" w:rsidR="0053390C" w:rsidRPr="00BD69C1" w:rsidRDefault="0053390C" w:rsidP="0053390C">
      <w:pPr>
        <w:spacing w:line="480" w:lineRule="auto"/>
        <w:ind w:left="990" w:right="180" w:hanging="27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(2) the household private expenditures averted, and the total incremental costs of the program; </w:t>
      </w:r>
    </w:p>
    <w:p w14:paraId="547197B0" w14:textId="77777777" w:rsidR="0053390C" w:rsidRPr="00BD69C1" w:rsidRDefault="0053390C" w:rsidP="0053390C">
      <w:pPr>
        <w:spacing w:line="480" w:lineRule="auto"/>
        <w:ind w:left="990" w:right="180" w:hanging="27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(3) the financial protection brought by the program measured by a monetary value of insurance provided.</w:t>
      </w:r>
    </w:p>
    <w:p w14:paraId="24D50CD6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In Ethiopia, we divide the population in five income groups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and we define: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y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the income of an individual,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f(y)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the income distribution. </w:t>
      </w:r>
    </w:p>
    <w:p w14:paraId="1C5A35AD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4BC9EFB6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i/>
          <w:lang w:val="en-US" w:eastAsia="en-US"/>
        </w:rPr>
      </w:pPr>
      <w:r w:rsidRPr="00BD69C1">
        <w:rPr>
          <w:rFonts w:ascii="Times New Roman" w:eastAsia="ＭＳ 明朝" w:hAnsi="Times New Roman" w:cs="Times New Roman"/>
          <w:i/>
          <w:lang w:val="en-US" w:eastAsia="en-US"/>
        </w:rPr>
        <w:t>1.1.  Pneumococcal diseases and pneumonia deaths averted</w:t>
      </w:r>
    </w:p>
    <w:p w14:paraId="1CFDE5FF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We estimate the number of pneumococcal diseases and pneumonia deaths averted by the program for the under-five population in Ethiopia, using relative risks of under-five rotavirus mortality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RR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derived from the Ethiopian Demographic and Health Survey [3,4] and explained in the Methods section of the main text. By income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the pneumococcal diseases and pneumonia deaths averted are: </w:t>
      </w:r>
    </w:p>
    <w:p w14:paraId="536D290C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1DCCA128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D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post,J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</m:t>
        </m:r>
        <m:f>
          <m:f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fPr>
          <m:num>
            <m:r>
              <w:rPr>
                <w:rFonts w:ascii="Cambria Math" w:eastAsia="ＭＳ 明朝" w:hAnsi="Cambria Math" w:cs="Times New Roman"/>
                <w:lang w:val="en-US" w:eastAsia="en-US"/>
              </w:rPr>
              <m:t>1</m:t>
            </m:r>
          </m:num>
          <m:den>
            <m:r>
              <w:rPr>
                <w:rFonts w:ascii="Cambria Math" w:eastAsia="ＭＳ 明朝" w:hAnsi="Cambria Math" w:cs="Times New Roman"/>
                <w:lang w:val="en-US" w:eastAsia="en-US"/>
              </w:rPr>
              <m:t>5</m:t>
            </m:r>
          </m:den>
        </m:f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RR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V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eff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CovD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Total</m:t>
            </m:r>
          </m:sub>
        </m:sSub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(1)</w:t>
      </w:r>
    </w:p>
    <w:p w14:paraId="4E4F2F4E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4ED6B0E1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lastRenderedPageBreak/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D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Total</w:t>
      </w:r>
      <w:r w:rsidRPr="00BD69C1">
        <w:rPr>
          <w:rFonts w:ascii="Times New Roman" w:eastAsia="ＭＳ 明朝" w:hAnsi="Times New Roman" w:cs="Times New Roman"/>
          <w:vertAlign w:val="subscript"/>
          <w:lang w:val="en-US" w:eastAsia="en-US"/>
        </w:rPr>
        <w:t xml:space="preserve"> 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is the total number of under-five pneumococcal diseases/pneumonia deaths in the country before the program,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V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eff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intervention effectiveness,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Cov </w:t>
      </w:r>
      <w:r w:rsidRPr="00BD69C1">
        <w:rPr>
          <w:rFonts w:ascii="Times New Roman" w:eastAsia="ＭＳ 明朝" w:hAnsi="Times New Roman" w:cs="Times New Roman"/>
          <w:lang w:val="en-US" w:eastAsia="en-US"/>
        </w:rPr>
        <w:t>is the intervention incremental coverage, and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 RR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relative risk of under-five pneumonia mortality for the income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>.</w:t>
      </w:r>
    </w:p>
    <w:p w14:paraId="1D4C9702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1E49F774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i/>
          <w:lang w:val="en-US" w:eastAsia="en-US"/>
        </w:rPr>
      </w:pPr>
      <w:r w:rsidRPr="00BD69C1">
        <w:rPr>
          <w:rFonts w:ascii="Times New Roman" w:eastAsia="ＭＳ 明朝" w:hAnsi="Times New Roman" w:cs="Times New Roman"/>
          <w:i/>
          <w:lang w:val="en-US" w:eastAsia="en-US"/>
        </w:rPr>
        <w:t>1.2. Consequences for household private expenditures</w:t>
      </w:r>
    </w:p>
    <w:p w14:paraId="16A6DACF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We estimate the household private expenditures averted (pneumococcal disease and pneumonia treatment costs averted by the program) in a given country. </w:t>
      </w:r>
    </w:p>
    <w:p w14:paraId="1A24FD7C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For the income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>, the private expenditures averted by full public finance of vaccination (per capita) are given by:</w:t>
      </w:r>
    </w:p>
    <w:p w14:paraId="181D4010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352F5A43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PE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vac,J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V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eff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Cov(p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                                   (2)</w:t>
      </w:r>
    </w:p>
    <w:p w14:paraId="74A69BDF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36B6AA8E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5-year risks of inpatient and outpatient visits for pneumococcal diseases, respectively;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out-of-pocket costs of inpatient and outpatient visit for pneumococcal diseases (transport costs to facility are also included in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). </w:t>
      </w:r>
    </w:p>
    <w:p w14:paraId="18B9DCD6" w14:textId="77777777" w:rsidR="0053390C" w:rsidRPr="00BD69C1" w:rsidRDefault="0053390C" w:rsidP="0053390C">
      <w:pPr>
        <w:spacing w:line="480" w:lineRule="auto"/>
        <w:ind w:right="180" w:firstLine="708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For the income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>, the private expenditures averted by full public finance of pneumonia treatment (per capita) are given by:</w:t>
      </w:r>
    </w:p>
    <w:p w14:paraId="2D59A9A7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3CE3013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PE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tr,J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(p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                                           </w:t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</w:t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(3)</w:t>
      </w:r>
    </w:p>
    <w:p w14:paraId="781742E2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2F6DCD37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lastRenderedPageBreak/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annual risks of inpatient and outpatient visits for pneumonia treatment, respectively;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costs of inpatient and outpatient visit for pneumonia.</w:t>
      </w:r>
    </w:p>
    <w:p w14:paraId="22668D3A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From the public sector perspective, total vaccination costs incurred (per capita) are:</w:t>
      </w:r>
    </w:p>
    <w:p w14:paraId="5344A02B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AC17102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TC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PCV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=3Cov(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vaccine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program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(4)</w:t>
      </w:r>
    </w:p>
    <w:p w14:paraId="3A1915F8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F6CA66E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vaccine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program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costs (per dose) of the vaccine and the program, respectively. The healthcare costs averted through vaccination (per capita, per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) are: </w:t>
      </w:r>
    </w:p>
    <w:p w14:paraId="3639B3E9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5EB7C57D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TC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HC,J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=Cov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V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eff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(p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inp,gov,J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out,gov,J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                       (5)</w:t>
      </w:r>
    </w:p>
    <w:p w14:paraId="4B203010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2CE0C5FB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m:oMath>
        <m:sSub>
          <m:sSubPr>
            <m:ctrlPr>
              <w:rPr>
                <w:rFonts w:ascii="Cambria Math" w:eastAsia="ＭＳ 明朝" w:hAnsi="Cambria Math" w:cs="Times New Roman"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V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eff</m:t>
            </m:r>
          </m:sub>
        </m:sSub>
      </m:oMath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vaccine effectiveness against pneumococcal disease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 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(either pneumonia, meningitis or non-pneumonia non-meningitis).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5-year risks of inpatient and outpatient visits for pneumococcal disease, respectively;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inp,gov,J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out,gov,J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government costs of inpatient and outpatient visit for pneumococcal disease, respectively (transport costs to facility are not included). </w:t>
      </w:r>
    </w:p>
    <w:p w14:paraId="461804CD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From the public sector perspective, total pneumonia treatment costs incurred (per capita, per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>) are:</w:t>
      </w:r>
    </w:p>
    <w:p w14:paraId="227D056A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31457E4A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TC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tre,J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=Cov(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)+(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inp,J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c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)(1-s)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(6)</w:t>
      </w:r>
    </w:p>
    <w:p w14:paraId="520A9AFF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7BE918BA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lastRenderedPageBreak/>
        <w:t>where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 Cov 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is the intervention incremental coverage,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annual risks of inpatient and outpatient visits for pneumonia treatment, respectively;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inp,J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out,J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are the costs of inpatient and outpatient visit for pneumonia; and </w:t>
      </w:r>
      <m:oMath>
        <m:r>
          <w:rPr>
            <w:rFonts w:ascii="Cambria Math" w:eastAsia="ＭＳ 明朝" w:hAnsi="Cambria Math" w:cs="Times New Roman"/>
            <w:lang w:val="en-US" w:eastAsia="en-US"/>
          </w:rPr>
          <m:t>s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share of pneumonia treatment cost covered by the government before pneumonia treatment scale-up (assumed to be</w:t>
      </w:r>
      <m:oMath>
        <m:r>
          <w:rPr>
            <w:rFonts w:ascii="Cambria Math" w:eastAsia="ＭＳ 明朝" w:hAnsi="Cambria Math" w:cs="Times New Roman"/>
            <w:lang w:val="en-US" w:eastAsia="en-US"/>
          </w:rPr>
          <m:t xml:space="preserve"> s=0.66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here).</w:t>
      </w:r>
    </w:p>
    <w:p w14:paraId="38668D95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51526A44" w14:textId="77777777" w:rsidR="0053390C" w:rsidRPr="00BD69C1" w:rsidRDefault="0053390C" w:rsidP="0053390C">
      <w:pPr>
        <w:spacing w:line="480" w:lineRule="auto"/>
        <w:ind w:right="180"/>
        <w:rPr>
          <w:rFonts w:ascii="Times New Roman" w:eastAsia="ＭＳ 明朝" w:hAnsi="Times New Roman" w:cs="Times New Roman"/>
          <w:i/>
          <w:lang w:val="en-US" w:eastAsia="en-US"/>
        </w:rPr>
      </w:pPr>
      <w:r w:rsidRPr="00BD69C1">
        <w:rPr>
          <w:rFonts w:ascii="Times New Roman" w:eastAsia="ＭＳ 明朝" w:hAnsi="Times New Roman" w:cs="Times New Roman"/>
          <w:i/>
          <w:lang w:val="en-US" w:eastAsia="en-US"/>
        </w:rPr>
        <w:t>1.3. Monetary value of insurance</w:t>
      </w:r>
    </w:p>
    <w:p w14:paraId="61C38413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We apply a utility-based model where risk-averse individuals value protection from the risk of rare events, and we estimate the expected value of the gamble associated with the eventuality of the disease with probability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p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and treatment cost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before the program is introduced [1,2,5]. </w:t>
      </w:r>
    </w:p>
    <w:p w14:paraId="24AEB0C9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The expected value to an individual of income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y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in the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of the gamble with the disease prior to the program is: </w:t>
      </w:r>
    </w:p>
    <w:p w14:paraId="5CC0C75D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AAD2B66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E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(y)=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inp,J</m:t>
                </m:r>
              </m:sub>
            </m:sSub>
          </m:e>
        </m:d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out,J</m:t>
                </m:r>
              </m:sub>
            </m:sSub>
          </m:e>
        </m:d>
      </m:oMath>
    </w:p>
    <w:p w14:paraId="1066E87C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r>
          <w:rPr>
            <w:rFonts w:ascii="Cambria Math" w:eastAsia="ＭＳ 明朝" w:hAnsi="Cambria Math" w:cs="Times New Roman"/>
            <w:lang w:val="en-US" w:eastAsia="en-US"/>
          </w:rPr>
          <m:t>+</m:t>
        </m:r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1-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inp,J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out,J</m:t>
                </m:r>
              </m:sub>
            </m:sSub>
          </m:e>
        </m:d>
        <m:r>
          <w:rPr>
            <w:rFonts w:ascii="Cambria Math" w:eastAsia="ＭＳ 明朝" w:hAnsi="Cambria Math" w:cs="Times New Roman"/>
            <w:lang w:val="en-US" w:eastAsia="en-US"/>
          </w:rPr>
          <m:t>y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           (7)</w:t>
      </w:r>
    </w:p>
    <w:p w14:paraId="56F19D42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E2AE05F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The certainty equivalent for the same individual, noted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Y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*</w:t>
      </w:r>
      <w:r w:rsidRPr="00BD69C1">
        <w:rPr>
          <w:rFonts w:ascii="Times New Roman" w:eastAsia="ＭＳ 明朝" w:hAnsi="Times New Roman" w:cs="Times New Roman"/>
          <w:lang w:val="en-US" w:eastAsia="en-US"/>
        </w:rPr>
        <w:t>, is:</w:t>
      </w:r>
    </w:p>
    <w:p w14:paraId="1DEE4580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58ED00B0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Sup>
          <m:sSubSup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Sup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  <m:sup>
            <m:r>
              <w:rPr>
                <w:rFonts w:ascii="Cambria Math" w:eastAsia="ＭＳ 明朝" w:hAnsi="Cambria Math" w:cs="Times New Roman"/>
                <w:lang w:val="en-US" w:eastAsia="en-US"/>
              </w:rPr>
              <m:t>*</m:t>
            </m:r>
          </m:sup>
        </m:sSubSup>
        <m:r>
          <w:rPr>
            <w:rFonts w:ascii="Cambria Math" w:eastAsia="ＭＳ 明朝" w:hAnsi="Cambria Math" w:cs="Times New Roman"/>
            <w:lang w:val="en-US" w:eastAsia="en-US"/>
          </w:rPr>
          <m:t xml:space="preserve">= </m:t>
        </m:r>
        <m:sSup>
          <m:sSup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p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U</m:t>
            </m:r>
          </m:e>
          <m:sup>
            <m:r>
              <w:rPr>
                <w:rFonts w:ascii="Cambria Math" w:eastAsia="ＭＳ 明朝" w:hAnsi="Cambria Math" w:cs="Times New Roman"/>
                <w:lang w:val="en-US" w:eastAsia="en-US"/>
              </w:rPr>
              <m:t>-1</m:t>
            </m:r>
          </m:sup>
        </m:sSup>
        <m:r>
          <w:rPr>
            <w:rFonts w:ascii="Cambria Math" w:eastAsia="ＭＳ 明朝" w:hAnsi="Cambria Math" w:cs="Times New Roman"/>
            <w:lang w:val="en-US" w:eastAsia="en-US"/>
          </w:rPr>
          <m:t>[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inp,J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U</m:t>
        </m:r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inp,J</m:t>
                </m:r>
              </m:sub>
            </m:sSub>
          </m:e>
        </m:d>
        <m:r>
          <w:rPr>
            <w:rFonts w:ascii="Cambria Math" w:eastAsia="ＭＳ 明朝" w:hAnsi="Cambria Math" w:cs="Times New Roman"/>
            <w:lang w:val="en-US" w:eastAsia="en-US"/>
          </w:rPr>
          <m:t>+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p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out,J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U</m:t>
        </m:r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out,J</m:t>
                </m:r>
              </m:sub>
            </m:sSub>
          </m:e>
        </m:d>
      </m:oMath>
    </w:p>
    <w:p w14:paraId="17403AD4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r>
          <w:rPr>
            <w:rFonts w:ascii="Cambria Math" w:eastAsia="ＭＳ 明朝" w:hAnsi="Cambria Math" w:cs="Times New Roman"/>
            <w:lang w:val="en-US" w:eastAsia="en-US"/>
          </w:rPr>
          <m:t>+</m:t>
        </m:r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1-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inp,J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-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out,J</m:t>
                </m:r>
              </m:sub>
            </m:sSub>
          </m:e>
        </m:d>
        <m:r>
          <w:rPr>
            <w:rFonts w:ascii="Cambria Math" w:eastAsia="ＭＳ 明朝" w:hAnsi="Cambria Math" w:cs="Times New Roman"/>
            <w:lang w:val="en-US" w:eastAsia="en-US"/>
          </w:rPr>
          <m:t>U(y)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>]</w:t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                       (8)</w:t>
      </w:r>
    </w:p>
    <w:p w14:paraId="161D9728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83C9F98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U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a constant relative risk aversion (CRRA) utility function:</w:t>
      </w:r>
    </w:p>
    <w:p w14:paraId="18C33754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142E5255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lastRenderedPageBreak/>
        <w:t xml:space="preserve"> </w:t>
      </w:r>
      <m:oMath>
        <m:r>
          <w:rPr>
            <w:rFonts w:ascii="Cambria Math" w:eastAsia="ＭＳ 明朝" w:hAnsi="Cambria Math" w:cs="Times New Roman"/>
            <w:lang w:val="en-US" w:eastAsia="en-US"/>
          </w:rPr>
          <m:t>U</m:t>
        </m:r>
        <m:d>
          <m:d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d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</m:t>
            </m:r>
          </m:e>
        </m:d>
        <m:r>
          <w:rPr>
            <w:rFonts w:ascii="Cambria Math" w:eastAsia="ＭＳ 明朝" w:hAnsi="Cambria Math" w:cs="Times New Roman"/>
            <w:lang w:val="en-US" w:eastAsia="en-US"/>
          </w:rPr>
          <m:t>=</m:t>
        </m:r>
        <m:f>
          <m:f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fPr>
          <m:num>
            <m:sSup>
              <m:sSup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y</m:t>
                </m:r>
              </m:e>
              <m:sup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1-r</m:t>
                </m:r>
              </m:sup>
            </m:sSup>
          </m:num>
          <m:den>
            <m:r>
              <w:rPr>
                <w:rFonts w:ascii="Cambria Math" w:eastAsia="ＭＳ 明朝" w:hAnsi="Cambria Math" w:cs="Times New Roman"/>
                <w:lang w:val="en-US" w:eastAsia="en-US"/>
              </w:rPr>
              <m:t>1-r</m:t>
            </m:r>
          </m:den>
        </m:f>
      </m:oMath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</w:t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  (9)</w:t>
      </w:r>
    </w:p>
    <w:p w14:paraId="50193EED" w14:textId="77777777" w:rsidR="0053390C" w:rsidRPr="00BD69C1" w:rsidRDefault="0053390C" w:rsidP="0053390C">
      <w:pPr>
        <w:spacing w:line="480" w:lineRule="auto"/>
        <w:ind w:right="180" w:firstLine="72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738FDED7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with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r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the coefficient of relative risk aversion (here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r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= 3 [1,2,5]). The monetary value of the insurance for the individual of income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y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in the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would then be:</w:t>
      </w:r>
    </w:p>
    <w:p w14:paraId="7164C8A7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427293E5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E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(y)-</m:t>
        </m:r>
        <m:sSubSup>
          <m:sSubSup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Sup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Y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  <m:sup>
            <m:r>
              <w:rPr>
                <w:rFonts w:ascii="Cambria Math" w:eastAsia="ＭＳ 明朝" w:hAnsi="Cambria Math" w:cs="Times New Roman"/>
                <w:lang w:val="en-US" w:eastAsia="en-US"/>
              </w:rPr>
              <m:t>*</m:t>
            </m:r>
          </m:sup>
        </m:sSubSup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(10)</w:t>
      </w:r>
    </w:p>
    <w:p w14:paraId="40A0A151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D597431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For pneumococcal vaccination, as only a fraction of the population (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Cov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) receives the intervention of efficacy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V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eff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, the total monetary value of insurance for the quintile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J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is: </w:t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</w:p>
    <w:p w14:paraId="1BCB7EDA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8CE3F32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Ins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V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eff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Cov</m:t>
        </m:r>
        <m:nary>
          <m:naryPr>
            <m:limLoc m:val="subSup"/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naryPr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J</m:t>
            </m:r>
          </m:sub>
          <m:sup/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(</m:t>
            </m:r>
            <m:sSub>
              <m:sSub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E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J</m:t>
                </m:r>
              </m:sub>
            </m:sSub>
            <m:r>
              <w:rPr>
                <w:rFonts w:ascii="Cambria Math" w:eastAsia="ＭＳ 明朝" w:hAnsi="Cambria Math" w:cs="Times New Roman"/>
                <w:lang w:val="en-US" w:eastAsia="en-US"/>
              </w:rPr>
              <m:t>(y)-</m:t>
            </m:r>
            <m:sSubSup>
              <m:sSubSup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Y</m:t>
                </m:r>
              </m:e>
              <m:sub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J</m:t>
                </m:r>
              </m:sub>
              <m:sup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*</m:t>
                </m:r>
              </m:sup>
            </m:sSubSup>
            <m:r>
              <w:rPr>
                <w:rFonts w:ascii="Cambria Math" w:eastAsia="ＭＳ 明朝" w:hAnsi="Cambria Math" w:cs="Times New Roman"/>
                <w:lang w:val="en-US" w:eastAsia="en-US"/>
              </w:rPr>
              <m:t>)f</m:t>
            </m:r>
            <m:d>
              <m:dPr>
                <m:ctrlPr>
                  <w:rPr>
                    <w:rFonts w:ascii="Cambria Math" w:eastAsia="ＭＳ 明朝" w:hAnsi="Cambria Math" w:cs="Times New Roman"/>
                    <w:i/>
                    <w:lang w:val="en-US" w:eastAsia="en-US"/>
                  </w:rPr>
                </m:ctrlPr>
              </m:dPr>
              <m:e>
                <m:r>
                  <w:rPr>
                    <w:rFonts w:ascii="Cambria Math" w:eastAsia="ＭＳ 明朝" w:hAnsi="Cambria Math" w:cs="Times New Roman"/>
                    <w:lang w:val="en-US" w:eastAsia="en-US"/>
                  </w:rPr>
                  <m:t>y</m:t>
                </m:r>
              </m:e>
            </m:d>
            <m:r>
              <w:rPr>
                <w:rFonts w:ascii="Cambria Math" w:eastAsia="ＭＳ 明朝" w:hAnsi="Cambria Math" w:cs="Times New Roman"/>
                <w:lang w:val="en-US" w:eastAsia="en-US"/>
              </w:rPr>
              <m:t>dy</m:t>
            </m:r>
          </m:e>
        </m:nary>
        <m:r>
          <w:rPr>
            <w:rFonts w:ascii="Cambria Math" w:eastAsia="ＭＳ 明朝" w:hAnsi="Cambria Math" w:cs="Times New Roman"/>
            <w:lang w:val="en-US" w:eastAsia="en-US"/>
          </w:rPr>
          <m:t>.</m:t>
        </m:r>
      </m:oMath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</w:r>
      <w:r w:rsidRPr="00BD69C1">
        <w:rPr>
          <w:rFonts w:ascii="Times New Roman" w:eastAsia="ＭＳ 明朝" w:hAnsi="Times New Roman" w:cs="Times New Roman"/>
          <w:lang w:val="en-US" w:eastAsia="en-US"/>
        </w:rPr>
        <w:tab/>
        <w:t xml:space="preserve">         (11)</w:t>
      </w:r>
    </w:p>
    <w:p w14:paraId="4B5B3E60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674C138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hAnsi="Times New Roman" w:cs="Times New Roman"/>
          <w:lang w:val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m:oMath>
        <m:r>
          <w:rPr>
            <w:rFonts w:ascii="Cambria Math" w:hAnsi="Cambria Math" w:cs="Times New Roman"/>
            <w:lang w:val="en-US"/>
          </w:rPr>
          <m:t>f(y)</m:t>
        </m:r>
      </m:oMath>
      <w:r w:rsidRPr="00BD69C1">
        <w:rPr>
          <w:rFonts w:ascii="Times New Roman" w:hAnsi="Times New Roman" w:cs="Times New Roman"/>
          <w:lang w:val="en-US"/>
        </w:rPr>
        <w:t xml:space="preserve"> is the income distribution in the population proxied by a Gamma density based on country gross domestic product per capita and Gini index [6,7].</w:t>
      </w:r>
    </w:p>
    <w:p w14:paraId="07FD73B2" w14:textId="77777777" w:rsidR="00BD69C1" w:rsidRPr="00BD69C1" w:rsidRDefault="00BD69C1" w:rsidP="0053390C">
      <w:pPr>
        <w:spacing w:line="480" w:lineRule="auto"/>
        <w:ind w:right="180"/>
        <w:jc w:val="both"/>
        <w:rPr>
          <w:rFonts w:ascii="Times New Roman" w:hAnsi="Times New Roman" w:cs="Times New Roman"/>
          <w:lang w:val="en-US"/>
        </w:rPr>
      </w:pPr>
    </w:p>
    <w:p w14:paraId="1C72B35C" w14:textId="170871F6" w:rsidR="00BD69C1" w:rsidRPr="00BD69C1" w:rsidRDefault="00BD69C1" w:rsidP="00BD69C1">
      <w:pPr>
        <w:spacing w:line="480" w:lineRule="auto"/>
        <w:ind w:right="180"/>
        <w:rPr>
          <w:rFonts w:ascii="Times New Roman" w:eastAsia="ＭＳ 明朝" w:hAnsi="Times New Roman" w:cs="Times New Roman"/>
          <w:i/>
          <w:lang w:val="en-US" w:eastAsia="en-US"/>
        </w:rPr>
      </w:pP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1.4. Methods for estimating the introduction costs of strengthened routine immunization </w:t>
      </w:r>
    </w:p>
    <w:p w14:paraId="2A7E91C8" w14:textId="77777777" w:rsidR="0080615D" w:rsidRDefault="00BD69C1" w:rsidP="006D25B5">
      <w:pPr>
        <w:spacing w:line="480" w:lineRule="auto"/>
        <w:ind w:right="180" w:firstLine="720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This section describes the methods we use for estimating the introduction costs of strengthening the routine immunization program in Ethiopia. Introduction cost for each vaccine is calculated as: </w:t>
      </w:r>
    </w:p>
    <w:p w14:paraId="4D2B17A7" w14:textId="77777777" w:rsidR="0080615D" w:rsidRDefault="0080615D" w:rsidP="006D25B5">
      <w:pPr>
        <w:spacing w:line="480" w:lineRule="auto"/>
        <w:ind w:right="180" w:firstLine="720"/>
        <w:rPr>
          <w:rFonts w:ascii="Times New Roman" w:eastAsia="ＭＳ 明朝" w:hAnsi="Times New Roman" w:cs="Times New Roman"/>
          <w:lang w:val="en-US" w:eastAsia="en-US"/>
        </w:rPr>
      </w:pPr>
    </w:p>
    <w:p w14:paraId="3B9AC276" w14:textId="561A2756" w:rsidR="00BD69C1" w:rsidRPr="00BD69C1" w:rsidRDefault="002117D4" w:rsidP="004B2EEC">
      <w:pPr>
        <w:spacing w:line="480" w:lineRule="auto"/>
        <w:ind w:right="180"/>
        <w:jc w:val="right"/>
        <w:rPr>
          <w:rFonts w:ascii="Times New Roman" w:eastAsia="ＭＳ 明朝" w:hAnsi="Times New Roman" w:cs="Times New Roman"/>
          <w:lang w:val="en-US" w:eastAsia="en-US"/>
        </w:rPr>
      </w:pPr>
      <m:oMath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I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cost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=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n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birts</m:t>
            </m:r>
          </m:sub>
        </m:sSub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Cov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Total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n_injections(Cos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t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sys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+Cos</m:t>
        </m:r>
        <m:sSub>
          <m:sSubPr>
            <m:ctrlPr>
              <w:rPr>
                <w:rFonts w:ascii="Cambria Math" w:eastAsia="ＭＳ 明朝" w:hAnsi="Cambria Math" w:cs="Times New Roman"/>
                <w:i/>
                <w:lang w:val="en-US" w:eastAsia="en-US"/>
              </w:rPr>
            </m:ctrlPr>
          </m:sSubPr>
          <m:e>
            <m:r>
              <w:rPr>
                <w:rFonts w:ascii="Cambria Math" w:eastAsia="ＭＳ 明朝" w:hAnsi="Cambria Math" w:cs="Times New Roman"/>
                <w:lang w:val="en-US" w:eastAsia="en-US"/>
              </w:rPr>
              <m:t>t</m:t>
            </m:r>
          </m:e>
          <m:sub>
            <m:r>
              <w:rPr>
                <w:rFonts w:ascii="Cambria Math" w:eastAsia="ＭＳ 明朝" w:hAnsi="Cambria Math" w:cs="Times New Roman"/>
                <w:lang w:val="en-US" w:eastAsia="en-US"/>
              </w:rPr>
              <m:t>vial</m:t>
            </m:r>
          </m:sub>
        </m:sSub>
        <m:r>
          <w:rPr>
            <w:rFonts w:ascii="Cambria Math" w:eastAsia="ＭＳ 明朝" w:hAnsi="Cambria Math" w:cs="Times New Roman"/>
            <w:lang w:val="en-US" w:eastAsia="en-US"/>
          </w:rPr>
          <m:t>)</m:t>
        </m:r>
      </m:oMath>
      <w:r w:rsidR="00960DB7">
        <w:rPr>
          <w:rFonts w:ascii="Times New Roman" w:eastAsia="ＭＳ 明朝" w:hAnsi="Times New Roman" w:cs="Times New Roman"/>
          <w:lang w:val="en-US" w:eastAsia="en-US"/>
        </w:rPr>
        <w:tab/>
        <w:t xml:space="preserve"> </w:t>
      </w:r>
      <w:r w:rsidR="00BD69C1" w:rsidRPr="00BD69C1">
        <w:rPr>
          <w:rFonts w:ascii="Times New Roman" w:eastAsia="ＭＳ 明朝" w:hAnsi="Times New Roman" w:cs="Times New Roman"/>
          <w:lang w:val="en-US" w:eastAsia="en-US"/>
        </w:rPr>
        <w:t xml:space="preserve">         </w:t>
      </w:r>
      <w:r w:rsidR="0080615D">
        <w:rPr>
          <w:rFonts w:ascii="Times New Roman" w:eastAsia="ＭＳ 明朝" w:hAnsi="Times New Roman" w:cs="Times New Roman"/>
          <w:lang w:val="en-US" w:eastAsia="en-US"/>
        </w:rPr>
        <w:t xml:space="preserve">  </w:t>
      </w:r>
      <w:r w:rsidR="004B2EEC">
        <w:rPr>
          <w:rFonts w:ascii="Times New Roman" w:eastAsia="ＭＳ 明朝" w:hAnsi="Times New Roman" w:cs="Times New Roman"/>
          <w:lang w:val="en-US" w:eastAsia="en-US"/>
        </w:rPr>
        <w:tab/>
      </w:r>
      <w:r w:rsidR="0080615D">
        <w:rPr>
          <w:rFonts w:ascii="Times New Roman" w:eastAsia="ＭＳ 明朝" w:hAnsi="Times New Roman" w:cs="Times New Roman"/>
          <w:lang w:val="en-US" w:eastAsia="en-US"/>
        </w:rPr>
        <w:t>(12</w:t>
      </w:r>
      <w:r w:rsidR="00BD69C1" w:rsidRPr="00BD69C1">
        <w:rPr>
          <w:rFonts w:ascii="Times New Roman" w:eastAsia="ＭＳ 明朝" w:hAnsi="Times New Roman" w:cs="Times New Roman"/>
          <w:lang w:val="en-US" w:eastAsia="en-US"/>
        </w:rPr>
        <w:t>)</w:t>
      </w:r>
    </w:p>
    <w:p w14:paraId="2CF7AA47" w14:textId="77777777" w:rsidR="0080615D" w:rsidRDefault="0080615D" w:rsidP="00BD69C1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3B22EC3A" w14:textId="4F69B564" w:rsidR="00BD69C1" w:rsidRDefault="00BD69C1" w:rsidP="00BD69C1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where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n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births</w:t>
      </w:r>
      <w:r w:rsidRPr="00BD69C1">
        <w:rPr>
          <w:rFonts w:ascii="Times New Roman" w:eastAsia="ＭＳ 明朝" w:hAnsi="Times New Roman" w:cs="Times New Roman"/>
          <w:vertAlign w:val="subscript"/>
          <w:lang w:val="en-US" w:eastAsia="en-US"/>
        </w:rPr>
        <w:t xml:space="preserve"> </w:t>
      </w:r>
      <w:r w:rsidRPr="00BD69C1">
        <w:rPr>
          <w:rFonts w:ascii="Times New Roman" w:eastAsia="ＭＳ 明朝" w:hAnsi="Times New Roman" w:cs="Times New Roman"/>
          <w:lang w:val="en-US" w:eastAsia="en-US"/>
        </w:rPr>
        <w:t>is the total annual number of births in Ethiopia, Cov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Total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target vaccine coverage, n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injections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number of doses per course,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Cost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sys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 xml:space="preserve"> 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is average supply cost per </w:t>
      </w:r>
      <w:r w:rsidRPr="00BD69C1">
        <w:rPr>
          <w:rFonts w:ascii="Times New Roman" w:eastAsia="ＭＳ 明朝" w:hAnsi="Times New Roman" w:cs="Times New Roman"/>
          <w:lang w:val="en-US" w:eastAsia="en-US"/>
        </w:rPr>
        <w:lastRenderedPageBreak/>
        <w:t>dose</w:t>
      </w:r>
      <w:r w:rsidR="00F12198">
        <w:rPr>
          <w:rFonts w:ascii="Times New Roman" w:eastAsia="ＭＳ 明朝" w:hAnsi="Times New Roman" w:cs="Times New Roman"/>
          <w:lang w:val="en-US" w:eastAsia="en-US"/>
        </w:rPr>
        <w:t xml:space="preserve"> (including cold storage, transport, training and public communication)</w:t>
      </w:r>
      <w:r w:rsidRPr="00BD69C1">
        <w:rPr>
          <w:rFonts w:ascii="Times New Roman" w:eastAsia="ＭＳ 明朝" w:hAnsi="Times New Roman" w:cs="Times New Roman"/>
          <w:lang w:val="en-US" w:eastAsia="en-US"/>
        </w:rPr>
        <w:t>, and Cost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>vial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 is the price per vaccine vial. We assumed that incremental cost by going from current coverage to a 90% target level entailed a twofold </w:t>
      </w:r>
      <w:r w:rsidRPr="00BD69C1">
        <w:rPr>
          <w:rFonts w:ascii="Times New Roman" w:eastAsia="ＭＳ 明朝" w:hAnsi="Times New Roman" w:cs="Times New Roman"/>
          <w:i/>
          <w:lang w:val="en-US" w:eastAsia="en-US"/>
        </w:rPr>
        <w:t>Cost</w:t>
      </w:r>
      <w:r w:rsidRPr="00BD69C1">
        <w:rPr>
          <w:rFonts w:ascii="Times New Roman" w:eastAsia="ＭＳ 明朝" w:hAnsi="Times New Roman" w:cs="Times New Roman"/>
          <w:i/>
          <w:vertAlign w:val="subscript"/>
          <w:lang w:val="en-US" w:eastAsia="en-US"/>
        </w:rPr>
        <w:t xml:space="preserve">sys in </w:t>
      </w:r>
      <w:r w:rsidRPr="00BD69C1">
        <w:rPr>
          <w:rFonts w:ascii="Times New Roman" w:eastAsia="ＭＳ 明朝" w:hAnsi="Times New Roman" w:cs="Times New Roman"/>
          <w:lang w:val="en-US" w:eastAsia="en-US"/>
        </w:rPr>
        <w:t>to adjust for the fact that more investments are needed into the system to cover hard to reach groups.</w:t>
      </w:r>
    </w:p>
    <w:p w14:paraId="3206A929" w14:textId="77777777" w:rsidR="00CA7531" w:rsidRPr="00BD69C1" w:rsidRDefault="00CA7531" w:rsidP="00BD69C1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3AB9C96" w14:textId="77777777" w:rsidR="00BD69C1" w:rsidRPr="00BD69C1" w:rsidRDefault="00BD69C1" w:rsidP="0053390C">
      <w:pPr>
        <w:spacing w:line="480" w:lineRule="auto"/>
        <w:ind w:right="180"/>
        <w:jc w:val="both"/>
        <w:rPr>
          <w:rFonts w:ascii="Times New Roman" w:hAnsi="Times New Roman" w:cs="Times New Roman"/>
          <w:lang w:val="en-US"/>
        </w:rPr>
      </w:pPr>
    </w:p>
    <w:p w14:paraId="45B09340" w14:textId="6C832E98" w:rsidR="00B034CA" w:rsidRPr="00BD69C1" w:rsidRDefault="00BD69C1" w:rsidP="00B034CA">
      <w:pPr>
        <w:spacing w:line="480" w:lineRule="auto"/>
        <w:ind w:right="180"/>
        <w:rPr>
          <w:rFonts w:ascii="Times New Roman" w:eastAsia="ＭＳ 明朝" w:hAnsi="Times New Roman" w:cs="Times New Roman"/>
          <w:i/>
          <w:lang w:val="en-US" w:eastAsia="en-US"/>
        </w:rPr>
      </w:pPr>
      <w:r w:rsidRPr="00BD69C1">
        <w:rPr>
          <w:rFonts w:ascii="Times New Roman" w:eastAsia="ＭＳ 明朝" w:hAnsi="Times New Roman" w:cs="Times New Roman"/>
          <w:i/>
          <w:lang w:val="en-US" w:eastAsia="en-US"/>
        </w:rPr>
        <w:t>1.5</w:t>
      </w:r>
      <w:r w:rsidR="00B034CA" w:rsidRPr="00BD69C1">
        <w:rPr>
          <w:rFonts w:ascii="Times New Roman" w:eastAsia="ＭＳ 明朝" w:hAnsi="Times New Roman" w:cs="Times New Roman"/>
          <w:i/>
          <w:lang w:val="en-US" w:eastAsia="en-US"/>
        </w:rPr>
        <w:t>. Uncertainty analysis</w:t>
      </w:r>
    </w:p>
    <w:p w14:paraId="2EB44DA7" w14:textId="4B27BB90" w:rsidR="00BD69C1" w:rsidRDefault="00B034CA" w:rsidP="00BD69C1">
      <w:pPr>
        <w:spacing w:line="480" w:lineRule="auto"/>
        <w:ind w:right="180" w:firstLine="708"/>
        <w:contextualSpacing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We apply a one-way deterministic sensitivity analys</w:t>
      </w:r>
      <w:r w:rsidR="007F63B6" w:rsidRPr="00BD69C1">
        <w:rPr>
          <w:rFonts w:ascii="Times New Roman" w:eastAsia="ＭＳ 明朝" w:hAnsi="Times New Roman" w:cs="Times New Roman"/>
          <w:lang w:val="en-US" w:eastAsia="en-US"/>
        </w:rPr>
        <w:t>i</w:t>
      </w: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s to explore variations in results </w:t>
      </w:r>
      <w:r w:rsidR="008B3668" w:rsidRPr="00BD69C1">
        <w:rPr>
          <w:rFonts w:ascii="Times New Roman" w:eastAsia="ＭＳ 明朝" w:hAnsi="Times New Roman" w:cs="Times New Roman"/>
          <w:lang w:val="en-US" w:eastAsia="en-US"/>
        </w:rPr>
        <w:t xml:space="preserve">according to parameter assumptions in the model. </w:t>
      </w:r>
      <w:r w:rsidR="00FE56C2" w:rsidRPr="00BD69C1">
        <w:rPr>
          <w:rFonts w:ascii="Times New Roman" w:eastAsia="ＭＳ 明朝" w:hAnsi="Times New Roman" w:cs="Times New Roman"/>
          <w:lang w:val="en-US" w:eastAsia="en-US"/>
        </w:rPr>
        <w:t xml:space="preserve">Around a 20-30% increase or reduction </w:t>
      </w:r>
      <w:r w:rsidR="008B3668" w:rsidRPr="00BD69C1">
        <w:rPr>
          <w:rFonts w:ascii="Times New Roman" w:eastAsia="ＭＳ 明朝" w:hAnsi="Times New Roman" w:cs="Times New Roman"/>
          <w:lang w:val="en-US" w:eastAsia="en-US"/>
        </w:rPr>
        <w:t xml:space="preserve">of all variables are introduced, and detailed results of this sensitivity analysis are presented in </w:t>
      </w:r>
      <w:r w:rsidR="002117D4">
        <w:rPr>
          <w:rFonts w:ascii="Times New Roman" w:eastAsia="ＭＳ 明朝" w:hAnsi="Times New Roman" w:cs="Times New Roman"/>
          <w:lang w:val="en-US" w:eastAsia="en-US"/>
        </w:rPr>
        <w:t xml:space="preserve">S2-S4 </w:t>
      </w:r>
      <w:r w:rsidR="00BD69C1" w:rsidRPr="00BD69C1">
        <w:rPr>
          <w:rFonts w:ascii="Times New Roman" w:eastAsia="ＭＳ 明朝" w:hAnsi="Times New Roman" w:cs="Times New Roman"/>
          <w:lang w:val="en-US" w:eastAsia="en-US"/>
        </w:rPr>
        <w:t>Table</w:t>
      </w:r>
      <w:r w:rsidR="002117D4">
        <w:rPr>
          <w:rFonts w:ascii="Times New Roman" w:eastAsia="ＭＳ 明朝" w:hAnsi="Times New Roman" w:cs="Times New Roman"/>
          <w:lang w:val="en-US" w:eastAsia="en-US"/>
        </w:rPr>
        <w:t>s</w:t>
      </w:r>
      <w:bookmarkStart w:id="0" w:name="_GoBack"/>
      <w:bookmarkEnd w:id="0"/>
      <w:r w:rsidR="008B3668" w:rsidRPr="00BD69C1">
        <w:rPr>
          <w:rFonts w:ascii="Times New Roman" w:eastAsia="ＭＳ 明朝" w:hAnsi="Times New Roman" w:cs="Times New Roman"/>
          <w:lang w:val="en-US" w:eastAsia="en-US"/>
        </w:rPr>
        <w:t xml:space="preserve">. </w:t>
      </w:r>
    </w:p>
    <w:p w14:paraId="120C2762" w14:textId="77777777" w:rsidR="0080615D" w:rsidRPr="00BD69C1" w:rsidRDefault="0080615D" w:rsidP="00BD69C1">
      <w:pPr>
        <w:spacing w:line="480" w:lineRule="auto"/>
        <w:ind w:right="180" w:firstLine="708"/>
        <w:contextualSpacing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749A709D" w14:textId="77777777" w:rsidR="002B6E84" w:rsidRPr="00BD69C1" w:rsidRDefault="002B6E84" w:rsidP="00BD69C1">
      <w:pPr>
        <w:spacing w:line="480" w:lineRule="auto"/>
        <w:ind w:right="180" w:firstLine="708"/>
        <w:contextualSpacing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55C93F50" w14:textId="67121326" w:rsidR="00BD69C1" w:rsidRPr="00BD69C1" w:rsidRDefault="00BD69C1" w:rsidP="001C711F">
      <w:pPr>
        <w:ind w:right="180"/>
        <w:rPr>
          <w:rFonts w:ascii="Times New Roman" w:hAnsi="Times New Roman" w:cs="Times New Roman"/>
          <w:lang w:val="en-US"/>
        </w:rPr>
      </w:pPr>
      <w:r w:rsidRPr="00BD69C1">
        <w:rPr>
          <w:rFonts w:ascii="Times New Roman" w:eastAsia="ＭＳ 明朝" w:hAnsi="Times New Roman" w:cs="Times New Roman"/>
          <w:sz w:val="22"/>
          <w:szCs w:val="22"/>
          <w:lang w:val="en-US" w:eastAsia="en-US"/>
        </w:rPr>
        <w:t xml:space="preserve"> </w:t>
      </w:r>
    </w:p>
    <w:p w14:paraId="50BE50AB" w14:textId="3AEDF47D" w:rsidR="00A64950" w:rsidRPr="00BD69C1" w:rsidRDefault="00A64950" w:rsidP="00A64950">
      <w:pPr>
        <w:ind w:right="180"/>
        <w:rPr>
          <w:rFonts w:ascii="Times New Roman" w:hAnsi="Times New Roman" w:cs="Times New Roman"/>
          <w:lang w:val="en-US"/>
        </w:rPr>
      </w:pPr>
    </w:p>
    <w:p w14:paraId="0FF5F27E" w14:textId="77777777" w:rsidR="004B4A9C" w:rsidRPr="00BD69C1" w:rsidRDefault="004B4A9C" w:rsidP="008B3668">
      <w:pPr>
        <w:spacing w:line="480" w:lineRule="auto"/>
        <w:ind w:right="180"/>
        <w:jc w:val="both"/>
        <w:rPr>
          <w:rFonts w:ascii="Times New Roman" w:hAnsi="Times New Roman" w:cs="Times New Roman"/>
          <w:lang w:val="en-US"/>
        </w:rPr>
      </w:pPr>
    </w:p>
    <w:p w14:paraId="574B43BE" w14:textId="6E194E79" w:rsidR="0053390C" w:rsidRPr="00BD69C1" w:rsidRDefault="00BD69C1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b/>
          <w:lang w:val="en-US" w:eastAsia="en-US"/>
        </w:rPr>
      </w:pPr>
      <w:r w:rsidRPr="00BD69C1">
        <w:rPr>
          <w:rFonts w:ascii="Times New Roman" w:eastAsia="ＭＳ 明朝" w:hAnsi="Times New Roman" w:cs="Times New Roman"/>
          <w:b/>
          <w:lang w:val="en-US" w:eastAsia="en-US"/>
        </w:rPr>
        <w:br w:type="column"/>
      </w:r>
      <w:r w:rsidR="0053390C" w:rsidRPr="00BD69C1">
        <w:rPr>
          <w:rFonts w:ascii="Times New Roman" w:eastAsia="ＭＳ 明朝" w:hAnsi="Times New Roman" w:cs="Times New Roman"/>
          <w:b/>
          <w:lang w:val="en-US" w:eastAsia="en-US"/>
        </w:rPr>
        <w:lastRenderedPageBreak/>
        <w:t xml:space="preserve">References </w:t>
      </w:r>
    </w:p>
    <w:p w14:paraId="7D72BD1E" w14:textId="1F736BED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 xml:space="preserve">[1] </w:t>
      </w:r>
      <w:r w:rsidRPr="00BD69C1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>Verguet S, Laxminarayan R, Jamison DT. Universal public finance of turberculosis treatment in India: an extended cost-effectiveness analysis. Health Economics 201</w:t>
      </w:r>
      <w:r w:rsidR="0080615D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>5</w:t>
      </w:r>
      <w:r w:rsidRPr="00BD69C1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 xml:space="preserve">; </w:t>
      </w:r>
      <w:r w:rsidR="0080615D" w:rsidRPr="0080615D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>24(3):318-322</w:t>
      </w:r>
      <w:r w:rsidRPr="00BD69C1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>.</w:t>
      </w:r>
    </w:p>
    <w:p w14:paraId="35CE13B9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</w:pPr>
    </w:p>
    <w:p w14:paraId="3DD7625F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</w:pPr>
      <w:r w:rsidRPr="00BD69C1">
        <w:rPr>
          <w:rFonts w:ascii="Times New Roman" w:eastAsia="ＭＳ 明朝" w:hAnsi="Times New Roman" w:cs="Times New Roman"/>
          <w:color w:val="000000"/>
          <w:shd w:val="clear" w:color="auto" w:fill="FFFFFF"/>
          <w:lang w:val="en-US" w:eastAsia="en-US"/>
        </w:rPr>
        <w:t xml:space="preserve">[2] </w:t>
      </w:r>
      <w:r w:rsidRPr="00BD69C1">
        <w:rPr>
          <w:rFonts w:ascii="Times New Roman" w:eastAsia="ＭＳ 明朝" w:hAnsi="Times New Roman" w:cs="Times New Roman"/>
          <w:noProof/>
          <w:lang w:val="en-US" w:eastAsia="en-US"/>
        </w:rPr>
        <w:t>Verguet S, Murphy S, Anderson B, Johansson KA, Glass R, et al. (2013) Public finance of rotavirus vaccination in India and Ethiopia: An extended cost-effectiveness analysis. Vaccine 31: 4902-4910.</w:t>
      </w:r>
    </w:p>
    <w:p w14:paraId="0AE598E7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252786D9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[3] Rheingans RD, Atherly D, Anderson J. Distributional impact of rotavirus vaccination in 25 GAVI countries: estimating disparities in benefits and cost-effectiveness. Vaccine 2012; 30S:A15-A23.</w:t>
      </w:r>
    </w:p>
    <w:p w14:paraId="786CFDC2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084FEDE5" w14:textId="2A00379F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[4] Central Statistical Agency [Ethiopia], ICF International (2011) Ethiopia Demographic and Health Survey. Addis Ababa, Ethiopia and Calverton, Maryland, USA: Central Statistical Agency and ICF International.</w:t>
      </w:r>
    </w:p>
    <w:p w14:paraId="7D662BC0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53A9627B" w14:textId="77777777" w:rsidR="0053390C" w:rsidRPr="00BD69C1" w:rsidRDefault="0053390C" w:rsidP="0053390C">
      <w:pPr>
        <w:ind w:left="360" w:hanging="36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[5] McClellan M, Skinner J. The incidence of Medicare. Journal of Public Economics 2006;</w:t>
      </w:r>
    </w:p>
    <w:p w14:paraId="2433DABB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90: 257-276.</w:t>
      </w:r>
    </w:p>
    <w:p w14:paraId="745B0DCC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642D5174" w14:textId="77777777" w:rsidR="0053390C" w:rsidRPr="00BD69C1" w:rsidRDefault="0053390C" w:rsidP="0053390C">
      <w:pPr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[6] Salem ABZ, Mount TD. A Convenient Descriptive Model of Income Distribution: The Gamma Density, Econometrica 1974; 42(6):1115-1127.</w:t>
      </w:r>
    </w:p>
    <w:p w14:paraId="399AC335" w14:textId="77777777" w:rsidR="0053390C" w:rsidRPr="00BD69C1" w:rsidRDefault="0053390C" w:rsidP="0053390C">
      <w:pPr>
        <w:rPr>
          <w:rFonts w:ascii="Times New Roman" w:eastAsia="ＭＳ 明朝" w:hAnsi="Times New Roman" w:cs="Times New Roman"/>
          <w:lang w:val="en-US" w:eastAsia="en-US"/>
        </w:rPr>
      </w:pPr>
    </w:p>
    <w:p w14:paraId="013F8998" w14:textId="77777777" w:rsidR="0053390C" w:rsidRPr="00BD69C1" w:rsidRDefault="0053390C" w:rsidP="0053390C">
      <w:pPr>
        <w:rPr>
          <w:rFonts w:ascii="Times New Roman" w:eastAsia="ＭＳ 明朝" w:hAnsi="Times New Roman" w:cs="Times New Roman"/>
          <w:lang w:val="en-US" w:eastAsia="en-US"/>
        </w:rPr>
      </w:pPr>
      <w:r w:rsidRPr="00BD69C1">
        <w:rPr>
          <w:rFonts w:ascii="Times New Roman" w:eastAsia="ＭＳ 明朝" w:hAnsi="Times New Roman" w:cs="Times New Roman"/>
          <w:lang w:val="en-US" w:eastAsia="en-US"/>
        </w:rPr>
        <w:t>[7]</w:t>
      </w:r>
      <w:r w:rsidRPr="00BD69C1">
        <w:rPr>
          <w:rFonts w:ascii="Times New Roman" w:eastAsia="ＭＳ 明朝" w:hAnsi="Times New Roman" w:cs="Times New Roman"/>
          <w:noProof/>
          <w:lang w:val="en-US" w:eastAsia="en-US"/>
        </w:rPr>
        <w:t xml:space="preserve"> World Bank, World Development Indicators (2014): The World Bank: Washington, DC.</w:t>
      </w:r>
    </w:p>
    <w:p w14:paraId="7D8E4EAD" w14:textId="77777777" w:rsidR="0053390C" w:rsidRPr="00BD69C1" w:rsidRDefault="0053390C" w:rsidP="0053390C">
      <w:pPr>
        <w:ind w:right="180"/>
        <w:jc w:val="both"/>
        <w:rPr>
          <w:rFonts w:ascii="Times New Roman" w:eastAsia="ＭＳ 明朝" w:hAnsi="Times New Roman" w:cs="Times New Roman"/>
          <w:color w:val="222222"/>
          <w:lang w:val="en-US" w:eastAsia="en-US"/>
        </w:rPr>
      </w:pPr>
    </w:p>
    <w:p w14:paraId="576D4779" w14:textId="77777777" w:rsidR="0053390C" w:rsidRPr="00BD69C1" w:rsidRDefault="0053390C" w:rsidP="0053390C">
      <w:pPr>
        <w:spacing w:line="480" w:lineRule="auto"/>
        <w:ind w:right="180"/>
        <w:jc w:val="both"/>
        <w:rPr>
          <w:rFonts w:ascii="Times New Roman" w:eastAsia="ＭＳ 明朝" w:hAnsi="Times New Roman" w:cs="Times New Roman"/>
          <w:lang w:val="en-US" w:eastAsia="en-US"/>
        </w:rPr>
      </w:pPr>
    </w:p>
    <w:p w14:paraId="165BBF4E" w14:textId="77777777" w:rsidR="0053390C" w:rsidRPr="00BD69C1" w:rsidRDefault="0053390C" w:rsidP="0053390C">
      <w:pPr>
        <w:rPr>
          <w:lang w:val="en-US"/>
        </w:rPr>
      </w:pPr>
    </w:p>
    <w:p w14:paraId="58C6DEB6" w14:textId="77777777" w:rsidR="00F73707" w:rsidRPr="00BD69C1" w:rsidRDefault="00F73707">
      <w:pPr>
        <w:rPr>
          <w:lang w:val="en-US"/>
        </w:rPr>
      </w:pPr>
    </w:p>
    <w:sectPr w:rsidR="00F73707" w:rsidRPr="00BD69C1" w:rsidSect="00953811">
      <w:footerReference w:type="even" r:id="rId9"/>
      <w:footerReference w:type="default" r:id="rId10"/>
      <w:footnotePr>
        <w:numFmt w:val="chicago"/>
      </w:footnotePr>
      <w:pgSz w:w="12240" w:h="15840"/>
      <w:pgMar w:top="1260" w:right="153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619F" w14:textId="77777777" w:rsidR="00F12198" w:rsidRDefault="00F12198">
      <w:r>
        <w:separator/>
      </w:r>
    </w:p>
  </w:endnote>
  <w:endnote w:type="continuationSeparator" w:id="0">
    <w:p w14:paraId="1682126C" w14:textId="77777777" w:rsidR="00F12198" w:rsidRDefault="00F1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E1FA" w14:textId="77777777" w:rsidR="00F12198" w:rsidRDefault="00F12198" w:rsidP="0066168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99C294F" w14:textId="77777777" w:rsidR="00F12198" w:rsidRDefault="00F12198" w:rsidP="0066168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AD39" w14:textId="77777777" w:rsidR="00F12198" w:rsidRPr="009B1F5F" w:rsidRDefault="00F12198" w:rsidP="00661681">
    <w:pPr>
      <w:pStyle w:val="Bunntekst"/>
      <w:framePr w:wrap="around" w:vAnchor="text" w:hAnchor="margin" w:xAlign="right" w:y="1"/>
      <w:rPr>
        <w:rStyle w:val="Sidetall"/>
        <w:rFonts w:ascii="Times New Roman" w:hAnsi="Times New Roman" w:cs="Times New Roman"/>
      </w:rPr>
    </w:pPr>
    <w:r w:rsidRPr="009B1F5F">
      <w:rPr>
        <w:rStyle w:val="Sidetall"/>
        <w:rFonts w:ascii="Times New Roman" w:hAnsi="Times New Roman" w:cs="Times New Roman"/>
      </w:rPr>
      <w:fldChar w:fldCharType="begin"/>
    </w:r>
    <w:r w:rsidRPr="009B1F5F">
      <w:rPr>
        <w:rStyle w:val="Sidetall"/>
        <w:rFonts w:ascii="Times New Roman" w:hAnsi="Times New Roman" w:cs="Times New Roman"/>
      </w:rPr>
      <w:instrText xml:space="preserve">PAGE  </w:instrText>
    </w:r>
    <w:r w:rsidRPr="009B1F5F">
      <w:rPr>
        <w:rStyle w:val="Sidetall"/>
        <w:rFonts w:ascii="Times New Roman" w:hAnsi="Times New Roman" w:cs="Times New Roman"/>
      </w:rPr>
      <w:fldChar w:fldCharType="separate"/>
    </w:r>
    <w:r w:rsidR="002117D4">
      <w:rPr>
        <w:rStyle w:val="Sidetall"/>
        <w:rFonts w:ascii="Times New Roman" w:hAnsi="Times New Roman" w:cs="Times New Roman"/>
        <w:noProof/>
      </w:rPr>
      <w:t>1</w:t>
    </w:r>
    <w:r w:rsidRPr="009B1F5F">
      <w:rPr>
        <w:rStyle w:val="Sidetall"/>
        <w:rFonts w:ascii="Times New Roman" w:hAnsi="Times New Roman" w:cs="Times New Roman"/>
      </w:rPr>
      <w:fldChar w:fldCharType="end"/>
    </w:r>
  </w:p>
  <w:p w14:paraId="303022B9" w14:textId="77777777" w:rsidR="00F12198" w:rsidRDefault="00F12198" w:rsidP="0066168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80E8" w14:textId="77777777" w:rsidR="00F12198" w:rsidRDefault="00F12198">
      <w:r>
        <w:separator/>
      </w:r>
    </w:p>
  </w:footnote>
  <w:footnote w:type="continuationSeparator" w:id="0">
    <w:p w14:paraId="3361F681" w14:textId="77777777" w:rsidR="00F12198" w:rsidRDefault="00F1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984"/>
    <w:multiLevelType w:val="hybridMultilevel"/>
    <w:tmpl w:val="51D0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8310C"/>
    <w:rsid w:val="001C711F"/>
    <w:rsid w:val="002117D4"/>
    <w:rsid w:val="002B6E84"/>
    <w:rsid w:val="002D63CF"/>
    <w:rsid w:val="00362BAA"/>
    <w:rsid w:val="00377F85"/>
    <w:rsid w:val="004608E2"/>
    <w:rsid w:val="004B2EEC"/>
    <w:rsid w:val="004B4A9C"/>
    <w:rsid w:val="0053390C"/>
    <w:rsid w:val="0060054F"/>
    <w:rsid w:val="006021E0"/>
    <w:rsid w:val="006072FD"/>
    <w:rsid w:val="00641F75"/>
    <w:rsid w:val="00647E0D"/>
    <w:rsid w:val="00661681"/>
    <w:rsid w:val="006A5CEF"/>
    <w:rsid w:val="006C1246"/>
    <w:rsid w:val="006D25B5"/>
    <w:rsid w:val="00731F2F"/>
    <w:rsid w:val="00747320"/>
    <w:rsid w:val="007C76DA"/>
    <w:rsid w:val="007D4ADD"/>
    <w:rsid w:val="007F13CB"/>
    <w:rsid w:val="007F63B6"/>
    <w:rsid w:val="0080615D"/>
    <w:rsid w:val="008A7BD2"/>
    <w:rsid w:val="008B3668"/>
    <w:rsid w:val="00953811"/>
    <w:rsid w:val="00960DB7"/>
    <w:rsid w:val="009C02C2"/>
    <w:rsid w:val="00A64950"/>
    <w:rsid w:val="00AA1406"/>
    <w:rsid w:val="00AB2659"/>
    <w:rsid w:val="00B034CA"/>
    <w:rsid w:val="00B32BCF"/>
    <w:rsid w:val="00BB5F2D"/>
    <w:rsid w:val="00BD02CE"/>
    <w:rsid w:val="00BD4B53"/>
    <w:rsid w:val="00BD69C1"/>
    <w:rsid w:val="00BF5858"/>
    <w:rsid w:val="00C36011"/>
    <w:rsid w:val="00C73420"/>
    <w:rsid w:val="00CA7531"/>
    <w:rsid w:val="00CC0E01"/>
    <w:rsid w:val="00D063B6"/>
    <w:rsid w:val="00D17292"/>
    <w:rsid w:val="00D31486"/>
    <w:rsid w:val="00F0418C"/>
    <w:rsid w:val="00F12198"/>
    <w:rsid w:val="00F73707"/>
    <w:rsid w:val="00F77472"/>
    <w:rsid w:val="00F8310C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CB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5339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390C"/>
  </w:style>
  <w:style w:type="character" w:styleId="Sidetall">
    <w:name w:val="page number"/>
    <w:basedOn w:val="Standardskriftforavsnitt"/>
    <w:uiPriority w:val="99"/>
    <w:semiHidden/>
    <w:unhideWhenUsed/>
    <w:rsid w:val="0053390C"/>
  </w:style>
  <w:style w:type="paragraph" w:styleId="Bobletekst">
    <w:name w:val="Balloon Text"/>
    <w:basedOn w:val="Normal"/>
    <w:link w:val="BobletekstTegn"/>
    <w:uiPriority w:val="99"/>
    <w:semiHidden/>
    <w:unhideWhenUsed/>
    <w:rsid w:val="005339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90C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034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063B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63B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63B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63B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63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5339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390C"/>
  </w:style>
  <w:style w:type="character" w:styleId="Sidetall">
    <w:name w:val="page number"/>
    <w:basedOn w:val="Standardskriftforavsnitt"/>
    <w:uiPriority w:val="99"/>
    <w:semiHidden/>
    <w:unhideWhenUsed/>
    <w:rsid w:val="0053390C"/>
  </w:style>
  <w:style w:type="paragraph" w:styleId="Bobletekst">
    <w:name w:val="Balloon Text"/>
    <w:basedOn w:val="Normal"/>
    <w:link w:val="BobletekstTegn"/>
    <w:uiPriority w:val="99"/>
    <w:semiHidden/>
    <w:unhideWhenUsed/>
    <w:rsid w:val="005339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90C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034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063B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63B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63B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63B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6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00CCF-9807-0D4E-B5EB-814C4F0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7140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Arne Johansson</dc:creator>
  <cp:keywords/>
  <dc:description/>
  <cp:lastModifiedBy>Kjell Arne Johansson</cp:lastModifiedBy>
  <cp:revision>5</cp:revision>
  <dcterms:created xsi:type="dcterms:W3CDTF">2015-10-02T15:56:00Z</dcterms:created>
  <dcterms:modified xsi:type="dcterms:W3CDTF">2015-11-18T17:27:00Z</dcterms:modified>
</cp:coreProperties>
</file>