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39" w:rsidRPr="00D23EC8" w:rsidDel="00F30015" w:rsidRDefault="002A6453" w:rsidP="008A4F3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S4 table</w:t>
      </w:r>
      <w:r w:rsidR="008A4F39" w:rsidRPr="00245A6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A4F39" w:rsidRPr="00245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4F39" w:rsidRPr="00316A2D">
        <w:rPr>
          <w:rFonts w:ascii="Times New Roman" w:hAnsi="Times New Roman" w:cs="Times New Roman"/>
          <w:b/>
          <w:sz w:val="24"/>
          <w:szCs w:val="24"/>
          <w:lang w:val="en-US"/>
        </w:rPr>
        <w:t>Associations between SNPs and the longitudinal changes from stable healthy (controls) to above cut-off in four metabolically related traits at follow-up (cases).</w:t>
      </w:r>
    </w:p>
    <w:tbl>
      <w:tblPr>
        <w:tblW w:w="17734" w:type="dxa"/>
        <w:tblInd w:w="93" w:type="dxa"/>
        <w:tblLook w:val="04A0" w:firstRow="1" w:lastRow="0" w:firstColumn="1" w:lastColumn="0" w:noHBand="0" w:noVBand="1"/>
      </w:tblPr>
      <w:tblGrid>
        <w:gridCol w:w="1280"/>
        <w:gridCol w:w="978"/>
        <w:gridCol w:w="772"/>
        <w:gridCol w:w="772"/>
        <w:gridCol w:w="978"/>
        <w:gridCol w:w="926"/>
        <w:gridCol w:w="731"/>
        <w:gridCol w:w="731"/>
        <w:gridCol w:w="733"/>
        <w:gridCol w:w="726"/>
        <w:gridCol w:w="725"/>
        <w:gridCol w:w="725"/>
        <w:gridCol w:w="1104"/>
        <w:gridCol w:w="759"/>
        <w:gridCol w:w="758"/>
        <w:gridCol w:w="758"/>
        <w:gridCol w:w="1160"/>
        <w:gridCol w:w="1795"/>
        <w:gridCol w:w="1323"/>
      </w:tblGrid>
      <w:tr w:rsidR="008A4F39" w:rsidRPr="00E83012" w:rsidTr="00A62FE5">
        <w:trPr>
          <w:gridAfter w:val="1"/>
          <w:wAfter w:w="1323" w:type="dxa"/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Blood pressure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Blood glucose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HDL cholesterol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Triglycerides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A4F39" w:rsidRPr="00E83012" w:rsidTr="00A62FE5">
        <w:trPr>
          <w:gridAfter w:val="1"/>
          <w:wAfter w:w="1323" w:type="dxa"/>
          <w:trHeight w:val="300"/>
        </w:trPr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0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cases: 592, controls: 1851</w:t>
            </w:r>
          </w:p>
        </w:tc>
        <w:tc>
          <w:tcPr>
            <w:tcW w:w="31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cases: 250, controls: 3558</w:t>
            </w:r>
          </w:p>
        </w:tc>
        <w:tc>
          <w:tcPr>
            <w:tcW w:w="32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cases: 443, controls: 2353</w:t>
            </w:r>
          </w:p>
        </w:tc>
        <w:tc>
          <w:tcPr>
            <w:tcW w:w="34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cases: 472, controls: 2712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A4F39" w:rsidRPr="00E83012" w:rsidTr="00A62FE5">
        <w:trPr>
          <w:trHeight w:val="300"/>
        </w:trPr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SNP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OR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L95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U95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OR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L95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U95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OR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L95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U95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OR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L95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U95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A4F39" w:rsidRPr="00E83012" w:rsidTr="00A62FE5">
        <w:trPr>
          <w:trHeight w:val="300"/>
        </w:trPr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rs569356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1.23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1.50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0.04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1.45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0.44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0.77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1.19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0.69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1.24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0.98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GB" w:eastAsia="en-GB"/>
              </w:rPr>
            </w:pPr>
          </w:p>
        </w:tc>
      </w:tr>
      <w:tr w:rsidR="008A4F39" w:rsidRPr="00E83012" w:rsidTr="00A62FE5">
        <w:trPr>
          <w:trHeight w:val="300"/>
        </w:trPr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rs35683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1.19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0.63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1.22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0.93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1.17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0.74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0.99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0.03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A4F39" w:rsidRPr="00E83012" w:rsidTr="00A62FE5">
        <w:trPr>
          <w:trHeight w:val="300"/>
        </w:trPr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rs6810075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1.14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0.96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1.25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1.50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0.02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1.17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1.25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0.29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A4F39" w:rsidRPr="00E83012" w:rsidTr="00A62FE5">
        <w:trPr>
          <w:trHeight w:val="559"/>
        </w:trPr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rs1501299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1.12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0.12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1.23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0.92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0.77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1.07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0.23</w:t>
            </w:r>
            <w:r w:rsidRPr="000213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1.11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0.49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A4F39" w:rsidRPr="00E83012" w:rsidTr="00A62FE5">
        <w:trPr>
          <w:trHeight w:val="300"/>
        </w:trPr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rs1049353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0.82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1.11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1.28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0.66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0.76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1.14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0.74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A4F39" w:rsidRPr="00E83012" w:rsidTr="00A62FE5">
        <w:trPr>
          <w:trHeight w:val="300"/>
        </w:trPr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rs268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0.92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0.02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0.75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1.44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0.39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1.49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2.31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0.08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1.64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2.47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0.02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A4F39" w:rsidRPr="00E83012" w:rsidTr="00A62FE5">
        <w:trPr>
          <w:trHeight w:val="300"/>
        </w:trPr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rs10838738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1.21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0.46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0.77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1.14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0.52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1.17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1.36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0.04</w:t>
            </w:r>
            <w:r w:rsidRPr="000213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val="en-GB" w:eastAsia="en-GB"/>
              </w:rPr>
              <w:t>b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1.23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0.47</w:t>
            </w:r>
            <w:r w:rsidRPr="000213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A4F39" w:rsidRPr="00E83012" w:rsidTr="00A62FE5">
        <w:trPr>
          <w:trHeight w:val="300"/>
        </w:trPr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rs964184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1.21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0.99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1.36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1.74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0.01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1.27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1.66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1.36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2.03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5.7x10-7</w:t>
            </w:r>
            <w:r w:rsidRPr="00021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GB" w:eastAsia="en-GB"/>
              </w:rPr>
              <w:t>c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GB" w:eastAsia="en-GB"/>
              </w:rPr>
            </w:pPr>
          </w:p>
        </w:tc>
      </w:tr>
      <w:tr w:rsidR="008A4F39" w:rsidRPr="00E83012" w:rsidTr="00A62FE5">
        <w:trPr>
          <w:gridAfter w:val="1"/>
          <w:wAfter w:w="1323" w:type="dxa"/>
          <w:trHeight w:val="315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rs7180942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0.88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1.15</w:t>
            </w: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0.92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0.96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1.17</w:t>
            </w: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0.71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0.94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0.81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1.09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0.41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0.86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0.74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0.99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83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0.04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39" w:rsidRPr="00E83012" w:rsidRDefault="008A4F39" w:rsidP="00A6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8A4F39" w:rsidRPr="00245A62" w:rsidRDefault="008A4F39" w:rsidP="008A4F3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11C47" w:rsidRPr="008A4F39" w:rsidRDefault="008A4F39" w:rsidP="008A4F39">
      <w:pPr>
        <w:spacing w:line="480" w:lineRule="auto"/>
        <w:rPr>
          <w:lang w:val="en-US"/>
        </w:rPr>
      </w:pPr>
      <w:r w:rsidRPr="00245A62">
        <w:rPr>
          <w:rFonts w:ascii="Times New Roman" w:hAnsi="Times New Roman" w:cs="Times New Roman"/>
          <w:sz w:val="24"/>
          <w:szCs w:val="24"/>
          <w:lang w:val="en-US"/>
        </w:rPr>
        <w:t>Only SNPs with a nominal significant P-value (</w:t>
      </w:r>
      <w:r w:rsidRPr="00245A62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P&lt;0.05) </w:t>
      </w:r>
      <w:r w:rsidRPr="00245A62">
        <w:rPr>
          <w:rFonts w:ascii="Times New Roman" w:hAnsi="Times New Roman" w:cs="Times New Roman"/>
          <w:sz w:val="24"/>
          <w:szCs w:val="24"/>
          <w:lang w:val="en-US"/>
        </w:rPr>
        <w:t xml:space="preserve">at any of the measures included are shown (underlined). </w:t>
      </w:r>
      <w:r w:rsidRPr="00245A62">
        <w:rPr>
          <w:rFonts w:ascii="Times New Roman" w:hAnsi="Times New Roman" w:cs="Times New Roman"/>
          <w:sz w:val="24"/>
          <w:szCs w:val="24"/>
          <w:lang w:val="en-GB"/>
        </w:rPr>
        <w:t xml:space="preserve">Cases were defined as follows: Systolic blood pressure ≥130 mmHg or diastolic blood pressure ≥85 mmHg or antihypertensive drug treatment.  </w:t>
      </w:r>
      <w:proofErr w:type="gramStart"/>
      <w:r w:rsidRPr="00245A62">
        <w:rPr>
          <w:rFonts w:ascii="Times New Roman" w:hAnsi="Times New Roman" w:cs="Times New Roman"/>
          <w:sz w:val="24"/>
          <w:szCs w:val="24"/>
          <w:lang w:val="en-GB"/>
        </w:rPr>
        <w:t xml:space="preserve">Blood glucose ≥7.0 </w:t>
      </w:r>
      <w:proofErr w:type="spellStart"/>
      <w:r w:rsidRPr="00245A62">
        <w:rPr>
          <w:rFonts w:ascii="Times New Roman" w:hAnsi="Times New Roman" w:cs="Times New Roman"/>
          <w:sz w:val="24"/>
          <w:szCs w:val="24"/>
          <w:lang w:val="en-GB"/>
        </w:rPr>
        <w:t>mmol</w:t>
      </w:r>
      <w:proofErr w:type="spellEnd"/>
      <w:r w:rsidRPr="00245A62">
        <w:rPr>
          <w:rFonts w:ascii="Times New Roman" w:hAnsi="Times New Roman" w:cs="Times New Roman"/>
          <w:sz w:val="24"/>
          <w:szCs w:val="24"/>
          <w:lang w:val="en-GB"/>
        </w:rPr>
        <w:t>/l or diabetes medication treatment.</w:t>
      </w:r>
      <w:proofErr w:type="gramEnd"/>
      <w:r w:rsidRPr="00245A62">
        <w:rPr>
          <w:rFonts w:ascii="Times New Roman" w:hAnsi="Times New Roman" w:cs="Times New Roman"/>
          <w:sz w:val="24"/>
          <w:szCs w:val="24"/>
          <w:lang w:val="en-GB"/>
        </w:rPr>
        <w:t xml:space="preserve"> HDL cholesterol &lt;1.0 </w:t>
      </w:r>
      <w:proofErr w:type="spellStart"/>
      <w:r w:rsidRPr="00245A62">
        <w:rPr>
          <w:rFonts w:ascii="Times New Roman" w:hAnsi="Times New Roman" w:cs="Times New Roman"/>
          <w:sz w:val="24"/>
          <w:szCs w:val="24"/>
          <w:lang w:val="en-GB"/>
        </w:rPr>
        <w:t>mmol</w:t>
      </w:r>
      <w:proofErr w:type="spellEnd"/>
      <w:r w:rsidRPr="00245A62">
        <w:rPr>
          <w:rFonts w:ascii="Times New Roman" w:hAnsi="Times New Roman" w:cs="Times New Roman"/>
          <w:sz w:val="24"/>
          <w:szCs w:val="24"/>
          <w:lang w:val="en-GB"/>
        </w:rPr>
        <w:t xml:space="preserve">/l in men or &lt;1.3 </w:t>
      </w:r>
      <w:proofErr w:type="spellStart"/>
      <w:r w:rsidRPr="00245A62">
        <w:rPr>
          <w:rFonts w:ascii="Times New Roman" w:hAnsi="Times New Roman" w:cs="Times New Roman"/>
          <w:sz w:val="24"/>
          <w:szCs w:val="24"/>
          <w:lang w:val="en-GB"/>
        </w:rPr>
        <w:t>mmol</w:t>
      </w:r>
      <w:proofErr w:type="spellEnd"/>
      <w:r w:rsidRPr="00245A62">
        <w:rPr>
          <w:rFonts w:ascii="Times New Roman" w:hAnsi="Times New Roman" w:cs="Times New Roman"/>
          <w:sz w:val="24"/>
          <w:szCs w:val="24"/>
          <w:lang w:val="en-GB"/>
        </w:rPr>
        <w:t xml:space="preserve">/l in women. </w:t>
      </w:r>
      <w:proofErr w:type="gramStart"/>
      <w:r w:rsidRPr="00245A62">
        <w:rPr>
          <w:rFonts w:ascii="Times New Roman" w:hAnsi="Times New Roman" w:cs="Times New Roman"/>
          <w:sz w:val="24"/>
          <w:szCs w:val="24"/>
          <w:lang w:val="en-GB"/>
        </w:rPr>
        <w:t xml:space="preserve">Triglycerides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5A62">
        <w:rPr>
          <w:rFonts w:ascii="Times New Roman" w:hAnsi="Times New Roman" w:cs="Times New Roman"/>
          <w:sz w:val="24"/>
          <w:szCs w:val="24"/>
          <w:lang w:val="en-GB"/>
        </w:rPr>
        <w:t>≥</w:t>
      </w:r>
      <w:proofErr w:type="gramEnd"/>
      <w:r w:rsidRPr="00245A62">
        <w:rPr>
          <w:rFonts w:ascii="Times New Roman" w:hAnsi="Times New Roman" w:cs="Times New Roman"/>
          <w:sz w:val="24"/>
          <w:szCs w:val="24"/>
          <w:lang w:val="en-GB"/>
        </w:rPr>
        <w:t xml:space="preserve">2.1 </w:t>
      </w:r>
      <w:proofErr w:type="spellStart"/>
      <w:r w:rsidRPr="00245A62">
        <w:rPr>
          <w:rFonts w:ascii="Times New Roman" w:hAnsi="Times New Roman" w:cs="Times New Roman"/>
          <w:sz w:val="24"/>
          <w:szCs w:val="24"/>
          <w:lang w:val="en-GB"/>
        </w:rPr>
        <w:t>mmol</w:t>
      </w:r>
      <w:proofErr w:type="spellEnd"/>
      <w:r w:rsidRPr="00245A62">
        <w:rPr>
          <w:rFonts w:ascii="Times New Roman" w:hAnsi="Times New Roman" w:cs="Times New Roman"/>
          <w:sz w:val="24"/>
          <w:szCs w:val="24"/>
          <w:lang w:val="en-GB"/>
        </w:rPr>
        <w:t xml:space="preserve">/l. </w:t>
      </w:r>
      <w:r w:rsidRPr="00245A62">
        <w:rPr>
          <w:rFonts w:ascii="Times New Roman" w:hAnsi="Times New Roman" w:cs="Times New Roman"/>
          <w:sz w:val="24"/>
          <w:szCs w:val="24"/>
          <w:lang w:val="en-US"/>
        </w:rPr>
        <w:t xml:space="preserve">All analyses were </w:t>
      </w:r>
      <w:r w:rsidRPr="00245A6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age and sex- adjusted. Empirical P-values were corrected for multiple testing by 1000 permutations. </w:t>
      </w:r>
      <w:r w:rsidRPr="00245A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5A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Results significant after multiple testing are shown in </w:t>
      </w:r>
      <w:proofErr w:type="gramStart"/>
      <w:r w:rsidRPr="00245A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245A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245A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13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b</w:t>
      </w:r>
      <w:r w:rsidR="00507C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Sex</w:t>
      </w:r>
      <w:proofErr w:type="spellEnd"/>
      <w:r w:rsidR="00507C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-</w:t>
      </w:r>
      <w:bookmarkStart w:id="0" w:name="_GoBack"/>
      <w:bookmarkEnd w:id="0"/>
      <w:r w:rsidRPr="00245A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interaction P&lt;0.05.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Adjusted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P-value: 0.001.</w:t>
      </w:r>
    </w:p>
    <w:sectPr w:rsidR="00111C47" w:rsidRPr="008A4F39" w:rsidSect="008A4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39"/>
    <w:rsid w:val="002A6453"/>
    <w:rsid w:val="00507C9F"/>
    <w:rsid w:val="006163AE"/>
    <w:rsid w:val="006E6158"/>
    <w:rsid w:val="008A4F39"/>
    <w:rsid w:val="00DC7DB6"/>
    <w:rsid w:val="00F2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 DMF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Kvaløy</dc:creator>
  <cp:lastModifiedBy>Kirsti Kvaløy</cp:lastModifiedBy>
  <cp:revision>3</cp:revision>
  <dcterms:created xsi:type="dcterms:W3CDTF">2015-09-24T09:19:00Z</dcterms:created>
  <dcterms:modified xsi:type="dcterms:W3CDTF">2015-09-24T14:33:00Z</dcterms:modified>
</cp:coreProperties>
</file>