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B1" w:rsidRDefault="0096792F" w:rsidP="00FB14B1">
      <w:pPr>
        <w:pStyle w:val="Lijstalinea"/>
        <w:pageBreakBefore/>
        <w:spacing w:after="240" w:line="480" w:lineRule="auto"/>
        <w:ind w:left="0"/>
        <w:rPr>
          <w:b/>
        </w:rPr>
      </w:pPr>
      <w:r>
        <w:rPr>
          <w:b/>
        </w:rPr>
        <w:t>S1</w:t>
      </w:r>
      <w:r w:rsidR="00FB14B1">
        <w:rPr>
          <w:b/>
        </w:rPr>
        <w:t xml:space="preserve"> Table</w:t>
      </w:r>
      <w:r w:rsidR="00FB14B1" w:rsidRPr="00EA2877">
        <w:rPr>
          <w:b/>
        </w:rPr>
        <w:t>.</w:t>
      </w:r>
      <w:r w:rsidR="00FB14B1">
        <w:t xml:space="preserve"> </w:t>
      </w:r>
      <w:r w:rsidR="00FB14B1" w:rsidRPr="007D4984">
        <w:rPr>
          <w:b/>
        </w:rPr>
        <w:t>Habitat type, elevation</w:t>
      </w:r>
      <w:r w:rsidR="00FB14B1">
        <w:rPr>
          <w:b/>
        </w:rPr>
        <w:t xml:space="preserve">, </w:t>
      </w:r>
      <w:r w:rsidR="00FB14B1" w:rsidRPr="007D4984">
        <w:rPr>
          <w:b/>
        </w:rPr>
        <w:t>site mean and standard error of six vegetation structure variables measured in 9 sample points (S2) for each study sites.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035"/>
        <w:gridCol w:w="435"/>
        <w:gridCol w:w="571"/>
        <w:gridCol w:w="754"/>
        <w:gridCol w:w="776"/>
        <w:gridCol w:w="435"/>
        <w:gridCol w:w="571"/>
        <w:gridCol w:w="476"/>
        <w:gridCol w:w="774"/>
        <w:gridCol w:w="435"/>
        <w:gridCol w:w="571"/>
        <w:gridCol w:w="541"/>
        <w:gridCol w:w="676"/>
      </w:tblGrid>
      <w:tr w:rsidR="00FB14B1" w:rsidRPr="00C6274E" w:rsidTr="00F354C3">
        <w:trPr>
          <w:tblCellSpacing w:w="0" w:type="dxa"/>
        </w:trPr>
        <w:tc>
          <w:tcPr>
            <w:tcW w:w="1022" w:type="dxa"/>
            <w:vMerge w:val="restart"/>
            <w:vAlign w:val="center"/>
            <w:hideMark/>
          </w:tcPr>
          <w:p w:rsidR="00FB14B1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proofErr w:type="spellStart"/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Habitattype</w:t>
            </w:r>
            <w:proofErr w:type="spellEnd"/>
          </w:p>
        </w:tc>
        <w:tc>
          <w:tcPr>
            <w:tcW w:w="1035" w:type="dxa"/>
            <w:vMerge w:val="restart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Elevation (</w:t>
            </w:r>
            <w:proofErr w:type="spellStart"/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m.a.s.l</w:t>
            </w:r>
            <w:proofErr w:type="spellEnd"/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.)</w:t>
            </w:r>
          </w:p>
        </w:tc>
        <w:tc>
          <w:tcPr>
            <w:tcW w:w="1006" w:type="dxa"/>
            <w:gridSpan w:val="2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Number of layers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Effective layer width</w:t>
            </w:r>
          </w:p>
        </w:tc>
        <w:tc>
          <w:tcPr>
            <w:tcW w:w="1006" w:type="dxa"/>
            <w:gridSpan w:val="2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Leaf Density</w:t>
            </w:r>
          </w:p>
        </w:tc>
        <w:tc>
          <w:tcPr>
            <w:tcW w:w="1250" w:type="dxa"/>
            <w:gridSpan w:val="2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Max. vegetation height</w:t>
            </w:r>
          </w:p>
        </w:tc>
        <w:tc>
          <w:tcPr>
            <w:tcW w:w="1006" w:type="dxa"/>
            <w:gridSpan w:val="2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Leaf Area Index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val="en-GB" w:eastAsia="en-GB" w:bidi="ar-SA"/>
              </w:rPr>
              <w:t>Max. vegetation cover</w:t>
            </w:r>
          </w:p>
        </w:tc>
      </w:tr>
      <w:tr w:rsidR="00FB14B1" w:rsidRPr="00C6274E" w:rsidTr="00F354C3">
        <w:trPr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B14B1" w:rsidRPr="00C6274E" w:rsidRDefault="00FB14B1" w:rsidP="00F354C3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B14B1" w:rsidRPr="00C6274E" w:rsidRDefault="00FB14B1" w:rsidP="00F354C3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mean(SE)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mean(SE)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mean(SE)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mean(SE)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mean(SE)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mean(SE)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SAV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147.22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(27.48)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1.41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(48.78)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1.08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36.67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(5.77)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SAV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(24.55)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(28.74)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(3.54)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SAV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31.67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(4.41)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SAV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59.89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(25.63)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(33.06)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43.33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(9.28)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SAV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152.33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(48.71)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(49.67)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68.33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(3.54)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MAI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MAI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MAI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MAI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101.67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(29.65)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0.96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(0.04)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(19.8)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0.87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(2.56)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MAI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89.22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(44.92)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(1.09)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(115.3)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26.67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(10.9)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FLM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855.56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(193.05)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(1.16)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3360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(220.29)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67.22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(2.9)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FLM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(0.43)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1130.56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(185.47)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(77.12)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86.67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(2.04)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FLM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(150.79)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3170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(175.67)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88.89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(2.61)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FLM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1910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(272.23)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3.06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(0.42)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6060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(223.84)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83.11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(3.09)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FLM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1161.11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(266.13)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2.03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2760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(145.97)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6.32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73.33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(5.2)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HOM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3.38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(0.42)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786.88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(218.96)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2.37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(0.47)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2710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(311.57)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2.57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76.25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(5.41)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HOM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640.33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(212.77)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3.04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(0.73)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2160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(243.41)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2.72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(9.79)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HOM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(99.19)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4.43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(1.33)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  <w:bookmarkStart w:id="0" w:name="_GoBack"/>
            <w:bookmarkEnd w:id="0"/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(96.36)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2.79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(9.71)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HOM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311.67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(46.07)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5.64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(1.67)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(230.72)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2.65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57.78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(9.79)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HOM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1560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144.44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(34.55)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2.72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(67.22)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2.47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53.89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(10.83)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COF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326.67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(80.12)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(1.04)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2460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(368.44)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1.38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(9.61)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COF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219.44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(59.42)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2.47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(0.57)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(196.05)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2.07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76.11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(5.58)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COF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649.44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(280.92)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3.97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3260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(434.28)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51.67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(9.46)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COF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138.33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(34.6)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1.51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(113.37)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2.77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47.78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(7.03)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COF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577.22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(163.4)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2.85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(289.58)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2.99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(5.94)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GRA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(4.03)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(4.03)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0.94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73.89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(3.51)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GRA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17.44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(6.39)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1.06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(0.06)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(9.35)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(0.06)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(5.53)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GRA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(1.62)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(1.62)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1.07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39.44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(6.43)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GRA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(4.08)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(4.08)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31.44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(6.94)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GRA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(11.24)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(14.58)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66.67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(5.53)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FOC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1190.56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(340.12)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(0.62)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2960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(196.98)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7.74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(3.34)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FOC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2260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1012.78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(166.2)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(0.52)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(69.44)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6.48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87.22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(2.22)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FOC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2540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1060.56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(171.8)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(0.67)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3070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(148.11)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4.17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81.67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FOC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957.22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(162.63)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(0.53)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2760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(75.25)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70.56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(6.26)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FOC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645.56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(45.46)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3.68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4.39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78.89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(3.41)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772.22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(207.61)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(0.41)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(96.03)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5.74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63.33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(6.29)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2470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608.89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(133.96)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4.73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(0.74)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(144.27)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5.38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74.44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lastRenderedPageBreak/>
              <w:t>FOD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2270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576.67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(111.9)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(0.54)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(95.49)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(3.83)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2560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631.11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(67.85)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2.74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(64.61)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7.73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85.56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(2.82)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FOD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2370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702.78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(95.58)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2.58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(99.51)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7.15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87.78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(3.02)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FPO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862.22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(292.28)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2.58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(278.55)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4.47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67.78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(6.3)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FPO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2940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662.22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(108.85)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(194.73)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(3.42)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FPO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2970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415.56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(114.15)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(2.26)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(150.29)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4.65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(3.91)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FPO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2720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943.33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(183.23)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2.63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(136.59)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6.04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83.33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(4.56)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FPO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812.22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(94.89)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(110.78)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86.89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(4.22)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3060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568.56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(70.16)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2.17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(53.36)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2.61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(3.55)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2990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436.67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(92.98)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(1.48)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(42.17)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87.78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(3.24)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2880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550.56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(43.64)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2.07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91.11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(2.32)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2820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(54.31)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(0.43)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(37.86)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70.56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(3.17)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FPD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2770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465.56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(62.25)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1.96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(66.31)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(3.95)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FER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3910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129.44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(23.27)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(55.8)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1.73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54.44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(7.93)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FER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135.89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(49.52)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1.76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(80.34)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(11.91)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FER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3510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255.56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(47.46)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2.32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(0.66)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(37.75)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2.27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(0.19)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84.44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(4.44)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FER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3830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178.78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(24.31)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(56.64)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2.26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(9.19)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FER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162.67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(24.92)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(0.34)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(38.55)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2.45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(4.08)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HEL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3880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47.22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(13.07)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1.03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(0.03)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(14.41)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2.03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(8.37)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HEL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4190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(0.15)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20.78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(5.18)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(0.82)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(9.7)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0.36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(0.16)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37.22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(6.98)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HEL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4240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(4.71)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(4.71)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(0.04)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13.89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(4.77)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HEL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4390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16.67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(3.63)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(3.63)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0.23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22.78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(4.87)</w:t>
            </w:r>
          </w:p>
        </w:tc>
      </w:tr>
      <w:tr w:rsidR="00FB14B1" w:rsidRPr="00C6274E" w:rsidTr="00F354C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HEL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21.67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(3.73)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(3.73)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(0.21)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38.33</w:t>
            </w:r>
          </w:p>
        </w:tc>
        <w:tc>
          <w:tcPr>
            <w:tcW w:w="0" w:type="auto"/>
            <w:vAlign w:val="center"/>
            <w:hideMark/>
          </w:tcPr>
          <w:p w:rsidR="00FB14B1" w:rsidRPr="00C6274E" w:rsidRDefault="00FB14B1" w:rsidP="00F354C3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C6274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 w:eastAsia="en-GB" w:bidi="ar-SA"/>
              </w:rPr>
              <w:t>(6.67)</w:t>
            </w:r>
          </w:p>
        </w:tc>
      </w:tr>
    </w:tbl>
    <w:p w:rsidR="00FB14B1" w:rsidRPr="00495653" w:rsidRDefault="00FB14B1" w:rsidP="00FB14B1">
      <w:pPr>
        <w:suppressAutoHyphens w:val="0"/>
        <w:spacing w:line="480" w:lineRule="auto"/>
      </w:pPr>
    </w:p>
    <w:p w:rsidR="007138C7" w:rsidRDefault="007138C7"/>
    <w:sectPr w:rsidR="007138C7" w:rsidSect="003271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B1"/>
    <w:rsid w:val="007138C7"/>
    <w:rsid w:val="0096792F"/>
    <w:rsid w:val="00F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744A3C-75AC-4FC2-8573-76668B8A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B1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B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B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B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Lijstalinea">
    <w:name w:val="Lijstalinea"/>
    <w:basedOn w:val="Normal"/>
    <w:rsid w:val="00FB14B1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FB14B1"/>
  </w:style>
  <w:style w:type="paragraph" w:styleId="NormalWeb">
    <w:name w:val="Normal (Web)"/>
    <w:basedOn w:val="Normal"/>
    <w:uiPriority w:val="99"/>
    <w:semiHidden/>
    <w:unhideWhenUsed/>
    <w:rsid w:val="00FB14B1"/>
    <w:pPr>
      <w:suppressAutoHyphens w:val="0"/>
      <w:spacing w:before="100" w:beforeAutospacing="1" w:after="100" w:afterAutospacing="1"/>
    </w:pPr>
    <w:rPr>
      <w:rFonts w:ascii="Calibri" w:eastAsia="Times New Roman" w:hAnsi="Calibri" w:cs="Times New Roman"/>
      <w:color w:val="000000"/>
      <w:kern w:val="0"/>
      <w:sz w:val="20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Rutten</dc:creator>
  <cp:keywords/>
  <dc:description/>
  <cp:lastModifiedBy>Gemma Rutten</cp:lastModifiedBy>
  <cp:revision>2</cp:revision>
  <dcterms:created xsi:type="dcterms:W3CDTF">2015-09-09T06:29:00Z</dcterms:created>
  <dcterms:modified xsi:type="dcterms:W3CDTF">2015-09-10T05:36:00Z</dcterms:modified>
</cp:coreProperties>
</file>