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  <w:r w:rsidRPr="00B543A2">
        <w:rPr>
          <w:rFonts w:asciiTheme="minorHAnsi" w:hAnsiTheme="minorHAnsi"/>
          <w:sz w:val="22"/>
          <w:lang w:val="en-US"/>
        </w:rPr>
        <w:t>Supplement</w:t>
      </w:r>
    </w:p>
    <w:p w:rsidR="00B543A2" w:rsidRPr="00963203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  <w:r w:rsidRPr="00963203">
        <w:rPr>
          <w:rFonts w:asciiTheme="minorHAnsi" w:hAnsiTheme="minorHAnsi"/>
          <w:b/>
          <w:sz w:val="22"/>
          <w:lang w:val="en-US"/>
        </w:rPr>
        <w:t>Table</w:t>
      </w:r>
      <w:r w:rsidR="007D200C" w:rsidRPr="00963203">
        <w:rPr>
          <w:rFonts w:asciiTheme="minorHAnsi" w:hAnsiTheme="minorHAnsi"/>
          <w:b/>
          <w:sz w:val="22"/>
          <w:lang w:val="en-US"/>
        </w:rPr>
        <w:t xml:space="preserve"> S-</w:t>
      </w:r>
      <w:r w:rsidRPr="00963203">
        <w:rPr>
          <w:rFonts w:asciiTheme="minorHAnsi" w:hAnsiTheme="minorHAnsi"/>
          <w:b/>
          <w:sz w:val="22"/>
          <w:lang w:val="en-US"/>
        </w:rPr>
        <w:t xml:space="preserve"> A</w:t>
      </w:r>
      <w:r w:rsidR="00963203">
        <w:rPr>
          <w:rFonts w:asciiTheme="minorHAnsi" w:hAnsiTheme="minorHAnsi"/>
          <w:b/>
          <w:sz w:val="22"/>
          <w:lang w:val="en-US"/>
        </w:rPr>
        <w:t xml:space="preserve">. </w:t>
      </w:r>
      <w:r w:rsidR="00874CE7">
        <w:rPr>
          <w:rFonts w:asciiTheme="minorHAnsi" w:hAnsiTheme="minorHAnsi"/>
          <w:sz w:val="22"/>
          <w:lang w:val="en-US"/>
        </w:rPr>
        <w:t>Values at initial and final PSG; median (interquartile range)</w:t>
      </w:r>
    </w:p>
    <w:tbl>
      <w:tblPr>
        <w:tblW w:w="10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491"/>
        <w:gridCol w:w="1972"/>
        <w:gridCol w:w="1972"/>
        <w:gridCol w:w="1751"/>
        <w:gridCol w:w="1375"/>
      </w:tblGrid>
      <w:tr w:rsidR="00B543A2" w:rsidRPr="00963203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postAHI</w:t>
            </w:r>
            <w:proofErr w:type="spellEnd"/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 xml:space="preserve"> ≥ 5/h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1972" w:type="dxa"/>
            <w:shd w:val="clear" w:color="auto" w:fill="auto"/>
            <w:vAlign w:val="bottom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</w:pP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initial PSG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</w:pP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final PSG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AT"/>
              </w:rPr>
              <w:t>Change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</w:pPr>
            <w:proofErr w:type="gramStart"/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sign</w:t>
            </w:r>
            <w:proofErr w:type="gramEnd"/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. change</w:t>
            </w:r>
          </w:p>
        </w:tc>
      </w:tr>
      <w:tr w:rsidR="00B543A2" w:rsidRPr="00963203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63.3 (54.0 - 70.6)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64.5 (55.2 - 71.7)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.9 (.4 - 2.0)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.000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170.0 (163.0 - 176.0)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170.0 (163.0 - 176.0)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 (.0 - 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94.0 (82.0 - 105.8)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93.0 (82.0 - 106.5)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 (-2.0 - 3.0)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.389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32.8 (29.0 - 36.6)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33.0 (29.0 - 37.2)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 (-.7 - 1.0)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.344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49.0 (39.0 - 59.0)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49.0 (40.0 - 57.0)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(-5.0 - 5.0)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.759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109.0 (90.0 - 130.0)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106.0 (88.0 - 130.0)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(-17.0 - 11.0)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.661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187.0 (162.0 - 214.0)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180.0 (154.0 - 211.0)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(-18.0 - 14.0)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.325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3.5 (1.7 - 6.9)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3.0 (1.5 - 5.8)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-.2 (-2.3 - 1.0)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.047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135.0 (99.0 - 187.0)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132.0 (92.0 - 189.0)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(-26.0 - 32.0)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.761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106.0 (96.0 - 123.0)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104.0 (96.0 - 120.0)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(-9.0 - 8.0)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.951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39.9 (36.6 - 44.3)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39.9 (37.0 - 44.3)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 (-1.7 - 2.2)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.256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31.6 (19.1 - 53.2)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9.1 (6.7 - 14.7)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-21.2 (-38.1 - -8.0)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.000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62.0 (45.8 - 92.5)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56.9 (40.0 - 87.0)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-3.4 (-30.0 - 20.0)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.074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78.9 (69.9 - 82.8)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85.5 (82.0 - 87.9)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6.1 (3.0 - 14.0)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.000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31.5 (19.1 - 54.0)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9.1 (6.4 - 15.5)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-19.6 (-36.5 - -7.3)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.000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49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18.8 (5.8 - 47.5)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1.2 (0.2 - 5.7)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-13.2 (-40.0 - -2.1)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.000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491" w:type="dxa"/>
          </w:tcPr>
          <w:p w:rsidR="00B543A2" w:rsidRPr="00B543A2" w:rsidRDefault="00B543A2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140.0 (124.0 - 153.0)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132.0 (124.0 - 152.0)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-2.0 (-16.0 - 9.0)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.036</w:t>
            </w:r>
          </w:p>
        </w:tc>
      </w:tr>
      <w:tr w:rsidR="00B543A2" w:rsidRPr="00B543A2" w:rsidTr="00963203">
        <w:trPr>
          <w:trHeight w:val="300"/>
        </w:trPr>
        <w:tc>
          <w:tcPr>
            <w:tcW w:w="1454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491" w:type="dxa"/>
          </w:tcPr>
          <w:p w:rsidR="00B543A2" w:rsidRPr="00B543A2" w:rsidRDefault="00B543A2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88.0 (80.0 - 98.0)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83.0 (74.0 - 94.0)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-2.5 (-13.0 - 5.0)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.000</w:t>
            </w:r>
          </w:p>
        </w:tc>
      </w:tr>
    </w:tbl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</w:p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</w:p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  <w:r w:rsidRPr="00B543A2">
        <w:rPr>
          <w:rFonts w:asciiTheme="minorHAnsi" w:hAnsiTheme="minorHAnsi"/>
          <w:sz w:val="22"/>
          <w:lang w:val="en-US"/>
        </w:rPr>
        <w:br w:type="page"/>
      </w:r>
    </w:p>
    <w:p w:rsidR="00B543A2" w:rsidRPr="00963203" w:rsidRDefault="00B543A2" w:rsidP="00B543A2">
      <w:pPr>
        <w:spacing w:after="0" w:line="240" w:lineRule="auto"/>
        <w:jc w:val="left"/>
        <w:rPr>
          <w:rFonts w:asciiTheme="minorHAnsi" w:hAnsiTheme="minorHAnsi"/>
          <w:sz w:val="22"/>
          <w:lang w:val="en-US"/>
        </w:rPr>
      </w:pPr>
      <w:r w:rsidRPr="00963203">
        <w:rPr>
          <w:rFonts w:asciiTheme="minorHAnsi" w:hAnsiTheme="minorHAnsi"/>
          <w:b/>
          <w:sz w:val="22"/>
          <w:lang w:val="en-US"/>
        </w:rPr>
        <w:lastRenderedPageBreak/>
        <w:t>Table</w:t>
      </w:r>
      <w:r w:rsidR="007D200C" w:rsidRPr="00963203">
        <w:rPr>
          <w:rFonts w:asciiTheme="minorHAnsi" w:hAnsiTheme="minorHAnsi"/>
          <w:b/>
          <w:sz w:val="22"/>
          <w:lang w:val="en-US"/>
        </w:rPr>
        <w:t xml:space="preserve"> S-</w:t>
      </w:r>
      <w:r w:rsidRPr="00963203">
        <w:rPr>
          <w:rFonts w:asciiTheme="minorHAnsi" w:hAnsiTheme="minorHAnsi"/>
          <w:b/>
          <w:sz w:val="22"/>
          <w:lang w:val="en-US"/>
        </w:rPr>
        <w:t xml:space="preserve"> B</w:t>
      </w:r>
      <w:r w:rsidR="00963203">
        <w:rPr>
          <w:rFonts w:asciiTheme="minorHAnsi" w:hAnsiTheme="minorHAnsi"/>
          <w:b/>
          <w:sz w:val="22"/>
          <w:lang w:val="en-US"/>
        </w:rPr>
        <w:t xml:space="preserve">. </w:t>
      </w:r>
      <w:r w:rsidR="00963203">
        <w:rPr>
          <w:rFonts w:asciiTheme="minorHAnsi" w:hAnsiTheme="minorHAnsi"/>
          <w:sz w:val="22"/>
          <w:lang w:val="en-US"/>
        </w:rPr>
        <w:t>Comparison of success (AHI&lt;5/h) and non-success group</w:t>
      </w:r>
      <w:r w:rsidR="00874CE7">
        <w:rPr>
          <w:rFonts w:asciiTheme="minorHAnsi" w:hAnsiTheme="minorHAnsi"/>
          <w:sz w:val="22"/>
          <w:lang w:val="en-US"/>
        </w:rPr>
        <w:t>; median (interquartile range)</w:t>
      </w:r>
    </w:p>
    <w:tbl>
      <w:tblPr>
        <w:tblW w:w="8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31"/>
        <w:gridCol w:w="2466"/>
        <w:gridCol w:w="2247"/>
        <w:gridCol w:w="696"/>
      </w:tblGrid>
      <w:tr w:rsidR="00B543A2" w:rsidRPr="00963203" w:rsidTr="00963203">
        <w:trPr>
          <w:trHeight w:val="231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 </w:t>
            </w: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initial PSG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Success (post AHI&lt;5</w:t>
            </w:r>
            <w:r w:rsidR="00963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/h</w:t>
            </w: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)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nonSuccess</w:t>
            </w:r>
            <w:proofErr w:type="spellEnd"/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 xml:space="preserve"> (post AHI≥5</w:t>
            </w:r>
            <w:r w:rsidR="009632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/h</w:t>
            </w: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Sign.</w:t>
            </w:r>
          </w:p>
        </w:tc>
      </w:tr>
      <w:tr w:rsidR="00B543A2" w:rsidRPr="00963203" w:rsidTr="00963203">
        <w:trPr>
          <w:trHeight w:val="56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963203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632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60.1 (51.7 - 69.6)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963203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632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63.3 (54.0 - 70.6)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963203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632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.016</w:t>
            </w:r>
          </w:p>
        </w:tc>
      </w:tr>
      <w:tr w:rsidR="00B543A2" w:rsidRPr="00B543A2" w:rsidTr="00963203">
        <w:trPr>
          <w:trHeight w:val="56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170.0 (164.0 - 176.0)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170.0 (163.0 - 176.0)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</w:tr>
      <w:tr w:rsidR="00B543A2" w:rsidRPr="00B543A2" w:rsidTr="00963203">
        <w:trPr>
          <w:trHeight w:val="56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91.0 (80.0 - 106.0)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94.0 (82.0 - 106.0)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31.5 (27.7 - 35.6)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32.8 (29.0 - 36.6)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</w:tr>
      <w:tr w:rsidR="00B543A2" w:rsidRPr="00B543A2" w:rsidTr="00963203">
        <w:trPr>
          <w:trHeight w:val="56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50.0 (41.0 - 61.0)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49.0 (39.0 - 59.0)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</w:tr>
      <w:tr w:rsidR="00B543A2" w:rsidRPr="00B543A2" w:rsidTr="00963203">
        <w:trPr>
          <w:trHeight w:val="56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114.0 (92.0 - 139.0)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109.0 (90.0 - 130.0)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190.0 (161.0 - 220.0)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187.0 (162.0 - 214.0)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2.6 (1.2 - 5.5)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3.5 (1.7 - 6.9)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124.0 (94.0 - 175.0)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135.0 (99.0 - 187.0)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100.0 (92.0 - 113.0)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106.0 (96.0 - 123.0)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56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38.8 (35.5 - 43.2)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39.9 (36.6 - 44.3)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.010</w:t>
            </w:r>
          </w:p>
        </w:tc>
      </w:tr>
      <w:tr w:rsidR="00B543A2" w:rsidRPr="00B543A2" w:rsidTr="00963203">
        <w:trPr>
          <w:trHeight w:val="56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26.5 (14.4 - 46.1)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31.6 (19.0 - 53.2)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64.6 (47.7 - 89.8)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62.0 (45.8 - 92.5)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79.9 (73.0 - 83.9)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78.9 (69.9 - 82.8)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25.4 (12.8 - 45.0)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31.5 (19.1 - 54.0)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11.0 (3.0 - 37.0)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19.0 (6.0 - 48.0)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141.0 (130.0 - 155.0)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140.0 (124.0 - 153.0)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90.0 (81.0 - 97.0)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88.0 (80.0 - 98.0)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final  PSG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61.7 (52.7 - 70.9)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64.5 (55.2 - 71.7)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170.0 (164.0 - 176.0)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170.0 (163.0 - 176.0)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.530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92.0 (81.0 - 105.0)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93.0 (82.0 - 107.0)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.373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31.7 (28.0 - 36.3)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- 33.0 (29.0 - 37.2)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50.0 (41.0 - 61.0)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49.0 (40.0 - 57.0)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114.0 (90.0 - 138.0)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106.0 (88.0 - 130.0)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189.0 (161.0 - 219.0)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180.0 (154.0 - 211.0)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2.3 (1.1 - 4.6)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3.0 (1.5 - 5.8)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126.0 (90.0 - 172.0)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132.0 (92.0 - 189.0)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102.0 (94.0 - 115.0)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104.0 (96.0 - 120.0)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38.8 (35.5 - 43.2)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39.9 (37.0 - 44.3)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.017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1.2 (0.4 - 2.5)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9.1 (6.7 - 14.7)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30.0 (19.2 - 48.1)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56.9 (40.0 - 87.0)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90.0 (87.0 - 91.0)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85.5 (82.0 - 87.9)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1.2 (0.3 - 2.7)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9.1 (6.4 - 15.5)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 xml:space="preserve">0.0 (0.0 - 0.0) 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1.0 (0.0 - 6.0)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135.0 (125.0 - 150.0)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132.0 (124.0 - 152.0)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85.0 (78.0 - 92.0)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83.0 (74.0 - 94.0)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Change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auto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1.1 (0.6 - 1.9)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0.9 (0.4 - 2.0)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(0.0 - 0.0)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(0.0 - 0.0)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1.0 (-1.0 - 3.0)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(-2.0 - 3.0)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0.3 (-0.5 - 1.1)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(-0.7 - 1.0)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(-5.0 - 5.0)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-1.0 (-5.0 - 5.0)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(-15.0 - 15.0)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1.0 (-17.0 - 11.0)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-2.0 (-18.0 - 17.0)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-1.0 (-18.0 - 14.0)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-0.2 (-1.5 - 0.6)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-0.2 (-2.3 - 1.0)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1.0 (-27.0 - 24.0)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-1.0 (-26.0 - 32.0)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1.0 (-6.0 - 10.0)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1.0 (-9.0 - 8.0)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(-1.9 - 2.2)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0.0 (-1.7 - 2.2)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-25.0 (-44.1 - -12.6)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-21.2 (-38.1 - -8.0)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-30.0 (-57.7 - -11.0)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-3.4 (-30.0 - 20.0)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9.1 (6.0 - 15.0)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6.1 (3.0 - 14.0)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-23.0 (-43.3 - -10.9)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-19.6 (-36.5 - -7.3)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531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-9.8 (-31.5 - -1.9)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-13.2 (-40.0 - -2.1)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-5.0 (-17.0 - 8.0)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-2.0 (-16.0 - 9.0)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</w:tr>
      <w:tr w:rsidR="00B543A2" w:rsidRPr="00B543A2" w:rsidTr="00963203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531" w:type="dxa"/>
          </w:tcPr>
          <w:p w:rsidR="00B543A2" w:rsidRPr="00B543A2" w:rsidRDefault="00B543A2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46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-4.0 (-12.5 - 4.0)</w:t>
            </w:r>
          </w:p>
        </w:tc>
        <w:tc>
          <w:tcPr>
            <w:tcW w:w="2247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-2.5 (-13.0 - 5.0)</w:t>
            </w:r>
          </w:p>
        </w:tc>
        <w:tc>
          <w:tcPr>
            <w:tcW w:w="696" w:type="dxa"/>
            <w:shd w:val="clear" w:color="auto" w:fill="auto"/>
            <w:noWrap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</w:tr>
    </w:tbl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</w:p>
    <w:p w:rsidR="00B543A2" w:rsidRPr="00963203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  <w:r w:rsidRPr="00963203">
        <w:rPr>
          <w:rFonts w:asciiTheme="minorHAnsi" w:hAnsiTheme="minorHAnsi"/>
          <w:b/>
          <w:sz w:val="22"/>
          <w:lang w:val="en-US"/>
        </w:rPr>
        <w:t>Table</w:t>
      </w:r>
      <w:r w:rsidR="007D200C" w:rsidRPr="00963203">
        <w:rPr>
          <w:rFonts w:asciiTheme="minorHAnsi" w:hAnsiTheme="minorHAnsi"/>
          <w:b/>
          <w:sz w:val="22"/>
          <w:lang w:val="en-US"/>
        </w:rPr>
        <w:t xml:space="preserve"> S-</w:t>
      </w:r>
      <w:r w:rsidRPr="00963203">
        <w:rPr>
          <w:rFonts w:asciiTheme="minorHAnsi" w:hAnsiTheme="minorHAnsi"/>
          <w:b/>
          <w:sz w:val="22"/>
          <w:lang w:val="en-US"/>
        </w:rPr>
        <w:t xml:space="preserve"> C</w:t>
      </w:r>
      <w:r w:rsidR="00963203">
        <w:rPr>
          <w:rFonts w:asciiTheme="minorHAnsi" w:hAnsiTheme="minorHAnsi"/>
          <w:b/>
          <w:sz w:val="22"/>
          <w:lang w:val="en-US"/>
        </w:rPr>
        <w:t xml:space="preserve">. </w:t>
      </w:r>
      <w:r w:rsidR="00963203">
        <w:rPr>
          <w:rFonts w:asciiTheme="minorHAnsi" w:hAnsiTheme="minorHAnsi"/>
          <w:sz w:val="22"/>
          <w:lang w:val="en-US"/>
        </w:rPr>
        <w:t>Values in the non-success group at initial and final PSG</w:t>
      </w:r>
      <w:r w:rsidR="00874CE7">
        <w:rPr>
          <w:rFonts w:asciiTheme="minorHAnsi" w:hAnsiTheme="minorHAnsi"/>
          <w:sz w:val="22"/>
          <w:lang w:val="en-US"/>
        </w:rPr>
        <w:t>; median (interquartile range)</w:t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2126"/>
        <w:gridCol w:w="1984"/>
        <w:gridCol w:w="1701"/>
        <w:gridCol w:w="1276"/>
      </w:tblGrid>
      <w:tr w:rsidR="00B543A2" w:rsidRPr="00963203" w:rsidTr="00963203">
        <w:trPr>
          <w:trHeight w:val="231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proofErr w:type="gramStart"/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non</w:t>
            </w:r>
            <w:proofErr w:type="gramEnd"/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 xml:space="preserve"> Success (50%) 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</w:pP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initial PSG</w:t>
            </w:r>
          </w:p>
        </w:tc>
        <w:tc>
          <w:tcPr>
            <w:tcW w:w="1984" w:type="dxa"/>
            <w:vAlign w:val="bottom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</w:pP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final PSG</w:t>
            </w:r>
          </w:p>
        </w:tc>
        <w:tc>
          <w:tcPr>
            <w:tcW w:w="1701" w:type="dxa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Change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gramStart"/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sign</w:t>
            </w:r>
            <w:proofErr w:type="gramEnd"/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. change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65.8 (57.5 - 71.6)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67.6 (58.9 - 72.5)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(0.4 - 1.7)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169.0 (162.0 - 175.0)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169.0 (162.0 - 175.0)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(0.0 - 0.0)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87.0 (76.0 - 100.0)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89.0 (78.0 - 102.0)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(-2.0 - 3.0)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.387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31.2 (27.3 - 36.0)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30.8 (27.7 - 36.1)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(-0.6 - 1.0)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50.0 (40.0 - 62.5)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50.0 (40.0 - 58.0)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(-7.0 - 6.0)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.459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108.0 (86.0 - 132.0)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116.0 (91.0 -  138.0)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3.0 (-12.0 - 15.0)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.487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189.0 (165.0 - 218.5)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186.5 (157.5 - 220.5)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-4.0 (-22.0 - 21.0)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.896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3.0 (1.3 - 6.8)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2.5 (1.3 - 6.1)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-0.1 (-1.2 - 1.0)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.602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135.0 (86.0 - 188.0)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121.0 (88.5 - 170.5)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-3.0 (-26.0 - 21.0)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.414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105.0 (90.5 – 119.0) 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103.0 (91.0 – 121.0)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2.0 (-6.0 – 9.0)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.261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41.0 (37.7 - 44.3)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39.9 (36.6 - 44.3)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(-1.1 - 2.2)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.092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16.4 (9.9 - 23.6)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12.5 (8.6 - 24.4)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-4.0 (-7.8 - 1.7)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59.4 (44.0 - 86.7)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52.0 (39.0 - 74.6)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-2.0 (-29.0 - 12.9)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.150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80.9 (75.0 - 83.9)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84.0 (81.9 - 86.0)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3.1 (0.0 - 7.0)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14.6 (10.1 - 23.2)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12.8 (7.1 - 19.9)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-3.5 (-7.4 - 2.5)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.019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418" w:type="dxa"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10.6 (3.1 - 33.7)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4.1 (0.3 - 15.4)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-3.1 (-16.0 - 0.1)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&lt;.001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418" w:type="dxa"/>
          </w:tcPr>
          <w:p w:rsidR="00B543A2" w:rsidRPr="00B543A2" w:rsidRDefault="00B543A2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134.0 (120.0 - 150.0)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130.0 (124.0 - 145.0)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(-19.0 - 10.0)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.478</w:t>
            </w:r>
          </w:p>
        </w:tc>
      </w:tr>
      <w:tr w:rsidR="00B543A2" w:rsidRPr="00B543A2" w:rsidTr="00963203">
        <w:trPr>
          <w:trHeight w:val="231"/>
        </w:trPr>
        <w:tc>
          <w:tcPr>
            <w:tcW w:w="1858" w:type="dxa"/>
            <w:shd w:val="clear" w:color="auto" w:fill="auto"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418" w:type="dxa"/>
          </w:tcPr>
          <w:p w:rsidR="00B543A2" w:rsidRPr="00B543A2" w:rsidRDefault="00B543A2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86.0 (78.0 - 93.0)</w:t>
            </w:r>
          </w:p>
        </w:tc>
        <w:tc>
          <w:tcPr>
            <w:tcW w:w="1984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82.0 (75.0 - 90.0)</w:t>
            </w:r>
          </w:p>
        </w:tc>
        <w:tc>
          <w:tcPr>
            <w:tcW w:w="1701" w:type="dxa"/>
            <w:vAlign w:val="center"/>
          </w:tcPr>
          <w:p w:rsidR="00B543A2" w:rsidRPr="00B543A2" w:rsidRDefault="00B543A2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(-10.0 - 5.0)</w:t>
            </w:r>
          </w:p>
        </w:tc>
        <w:tc>
          <w:tcPr>
            <w:tcW w:w="1276" w:type="dxa"/>
          </w:tcPr>
          <w:p w:rsidR="00B543A2" w:rsidRPr="00B543A2" w:rsidRDefault="00B543A2" w:rsidP="00B543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.096</w:t>
            </w:r>
          </w:p>
        </w:tc>
      </w:tr>
    </w:tbl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</w:p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</w:p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</w:p>
    <w:p w:rsidR="00B543A2" w:rsidRPr="00B543A2" w:rsidRDefault="00B543A2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</w:p>
    <w:p w:rsidR="00963203" w:rsidRDefault="00963203" w:rsidP="00B543A2">
      <w:pPr>
        <w:spacing w:line="276" w:lineRule="auto"/>
        <w:jc w:val="left"/>
        <w:rPr>
          <w:rFonts w:asciiTheme="minorHAnsi" w:hAnsiTheme="minorHAnsi"/>
          <w:sz w:val="22"/>
          <w:lang w:val="en-US"/>
        </w:rPr>
        <w:sectPr w:rsidR="00963203" w:rsidSect="00963203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63203" w:rsidRPr="009740E2" w:rsidRDefault="00963203" w:rsidP="00963203">
      <w:pPr>
        <w:spacing w:line="276" w:lineRule="auto"/>
        <w:jc w:val="left"/>
        <w:rPr>
          <w:rFonts w:asciiTheme="minorHAnsi" w:hAnsiTheme="minorHAnsi"/>
          <w:sz w:val="22"/>
          <w:lang w:val="en-US"/>
        </w:rPr>
      </w:pPr>
      <w:r w:rsidRPr="009740E2">
        <w:rPr>
          <w:rFonts w:asciiTheme="minorHAnsi" w:hAnsiTheme="minorHAnsi"/>
          <w:b/>
          <w:sz w:val="22"/>
          <w:lang w:val="en-US"/>
        </w:rPr>
        <w:lastRenderedPageBreak/>
        <w:t>Table S- D</w:t>
      </w:r>
      <w:r w:rsidR="009740E2">
        <w:rPr>
          <w:rFonts w:asciiTheme="minorHAnsi" w:hAnsiTheme="minorHAnsi"/>
          <w:b/>
          <w:sz w:val="22"/>
          <w:lang w:val="en-US"/>
        </w:rPr>
        <w:t>.</w:t>
      </w:r>
      <w:r w:rsidR="009740E2">
        <w:rPr>
          <w:rFonts w:asciiTheme="minorHAnsi" w:hAnsiTheme="minorHAnsi"/>
          <w:sz w:val="22"/>
          <w:lang w:val="en-US"/>
        </w:rPr>
        <w:t xml:space="preserve"> Comparison success (50% reduction) to non-success</w:t>
      </w:r>
      <w:r w:rsidR="00874CE7">
        <w:rPr>
          <w:rFonts w:asciiTheme="minorHAnsi" w:hAnsiTheme="minorHAnsi"/>
          <w:sz w:val="22"/>
          <w:lang w:val="en-US"/>
        </w:rPr>
        <w:t>; median (interquartile range)</w:t>
      </w:r>
    </w:p>
    <w:tbl>
      <w:tblPr>
        <w:tblW w:w="8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41"/>
        <w:gridCol w:w="2036"/>
        <w:gridCol w:w="2036"/>
        <w:gridCol w:w="696"/>
      </w:tblGrid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 </w:t>
            </w: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initial PSG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Success (50%)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proofErr w:type="gramStart"/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non</w:t>
            </w:r>
            <w:proofErr w:type="gramEnd"/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 xml:space="preserve"> Success (50%)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Sign.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60.6 (52.2 - 69.7)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65.8 (57.5 - 71.6)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.004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170.0 (164.0 - 176.0)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169.0 (162.0 - 175.0)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 .201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93.0 (81.0 - 106.0)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87.0 (76.0 - 100.0)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 .028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32.0 (28.0 - 36.2)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31.2 (27.3 - 36.0)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.122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49.0 (40.0 - 60.0)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50.0 (40.0 - 62.5)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.674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113.0 (92.0 - 136.0)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108.0 (86.0 - 132.0)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.245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189.0 (160.5 - 218.0)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189.0 (165.0 - 218.5)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.823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2.9 (1.3 - 5.7)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3.0 (1.3 - 6.8)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.566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125.5 (96.0 - 179.0)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135.0 (86.0 - 188.0)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.702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101.0 (93.0 – 116.0)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105.0 (90.5 – 119.0) 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.694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38.8 (35.5 - 43.2)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41.0 (37.7 - 44.3)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.082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29.9 (16.6 - 49.9)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16.4 (9.9 - 23.6)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64.7 (47.5 - 90.8)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59.4 (44.0 - 86.7)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79.0 (71.9 - 83.9)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80.9 (75.0 - 83.9)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.037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28.8 (15.6 - 50.3)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14.6 (10.1 - 23.2)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.000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13.2 (2.9 - 41.3)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10.6 (3.1 - 33.7)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.318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141.5 (130.0 - 155.0)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134.0 (120.0 - 150.0)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.004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90.0 (81.0 - 98.0) 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86.0 (78.0 - 93.0)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.005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Calibri" w:eastAsia="Times New Roman" w:hAnsi="Calibri" w:cs="Times New Roman"/>
                <w:b/>
                <w:color w:val="000000"/>
                <w:sz w:val="22"/>
                <w:lang w:val="en-US" w:eastAsia="de-AT"/>
              </w:rPr>
              <w:t>final  PSG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 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62.1 (53.2 - 71.1)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67.6 (58.9 - 72.5)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.006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170.0 (164.0 - 176.0)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169.0 (162.0 - 175.0)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 .202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93.0 (82.0 - 106.0)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89.0 (78.0 - 102.0)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 .037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32.2 (28.4 - 36.8)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30.8 (27.7 - 36.1)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.124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50.0 (41.0 - 60.0)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50.0 (40.0 - 58.0)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.716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112.0 (90.0 - 136.0)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116.0 (91.0 -  138.0)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.888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187.0 (159.0 - 217.0)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186.5 (157.5 - 220.5)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.938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2.5 (1.2 - 4.9)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2.5 (1.3 - 6.1)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.418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128.0 (91.0 - 181.0)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121.0 (88.5 - 170.5)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.586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102.0 (95.0 – 116.0)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103.0 (91.0 – 121.0)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.846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39.0 (35.5 - 44.0)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39.9 (36.6 - 44.3)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.265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1.8 (0.6 - 4.2)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12.5 (8.6 - 24.4)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35.0 (23.0 - 57.0)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52.0 (39.0 - 74.6)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89.0 (86.0 - 91.0)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84.0 (81.9 - 86.0)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1.8 (0.5 - 5.0)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12.8 (7.1 - 19.9)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0.1 (0.0 - 0.9)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4.1 (0.3 - 15.4)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135.0 (125.0 - 151.0)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130.0 (124.0 - 145.0)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.177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85.0 (77.0 - 93.0)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82.0 (75.0 - 90.0)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.080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e-AT"/>
              </w:rPr>
              <w:t>Change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 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Age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years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1.1 (0.6 - 1.9)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(0.4 - 1.7)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.152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Height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cm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(0.0 - 0.0)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(0.0 - 0.0)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Weight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center" w:pos="236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(-2.0 - 3.0)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(-2.0 - 3.0)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 .856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BMI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kg/m²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(-0.6 - 1.1)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(-0.6 - 1.0)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.615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HDL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1740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(-5.0 - 5.0)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(-7.0 - 6.0)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.248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LDL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(-16.0 - 14.0)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3.0 (-12.0 - 15.0)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.543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Chol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-2.0 (-18.0 - 16.0)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-4.0 (-22.0 - 21.0)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.766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CRP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-0.2 (-1.5 - 0.7)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-0.1 (-1.2 - 1.0)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.431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TG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(-27.0 - 28.0)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-3.0 (-26.0 - 21.0)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.275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FPG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lang w:val="en-US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mg/dl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(-7.0 – 9.0)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2.0 (-6.0 – 9.0)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.695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HbA1c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IFCC: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mmol</w:t>
            </w:r>
            <w:proofErr w:type="spellEnd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/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mol</w:t>
            </w:r>
            <w:proofErr w:type="spellEnd"/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0.0 (-2.1 - 2.2)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1.0 (-1.1 - 2.2)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.179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AHI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-26.6 (-45.1 - -14.2)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-4.0 (-7.8 - 1.7)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Longest event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sec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-27.0 (-52.3 - -3.8)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-2.0 (-29.0 - 12.9)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Min O2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%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9.1 (5.1 - 15.1)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3.1 (0.0 - 7.0)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ODI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-25.2 (-43.3 - -12.6)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-3.5 (-7.4 - 2.5)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 % TST&lt;90</w:t>
            </w:r>
          </w:p>
        </w:tc>
        <w:tc>
          <w:tcPr>
            <w:tcW w:w="1541" w:type="dxa"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-11.9 (-36.8 - -2.5)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-3.1 (-16.0 - 0.1)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&lt;.001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syst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331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-4.0 (-16.0 - 8.0)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(-19.0 - 10.0)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.118</w:t>
            </w:r>
          </w:p>
        </w:tc>
      </w:tr>
      <w:tr w:rsidR="000919B8" w:rsidRPr="00B543A2" w:rsidTr="000919B8">
        <w:trPr>
          <w:trHeight w:val="231"/>
        </w:trPr>
        <w:tc>
          <w:tcPr>
            <w:tcW w:w="1771" w:type="dxa"/>
            <w:shd w:val="clear" w:color="auto" w:fill="auto"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 xml:space="preserve">BP </w:t>
            </w:r>
            <w:proofErr w:type="spellStart"/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diast</w:t>
            </w:r>
            <w:proofErr w:type="spellEnd"/>
          </w:p>
        </w:tc>
        <w:tc>
          <w:tcPr>
            <w:tcW w:w="1541" w:type="dxa"/>
          </w:tcPr>
          <w:p w:rsidR="000919B8" w:rsidRPr="00B543A2" w:rsidRDefault="000919B8" w:rsidP="00B543A2">
            <w:pPr>
              <w:tabs>
                <w:tab w:val="left" w:pos="328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mmHg</w:t>
            </w:r>
          </w:p>
        </w:tc>
        <w:tc>
          <w:tcPr>
            <w:tcW w:w="2036" w:type="dxa"/>
            <w:vAlign w:val="center"/>
          </w:tcPr>
          <w:p w:rsidR="000919B8" w:rsidRPr="00B543A2" w:rsidRDefault="000919B8" w:rsidP="00612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-4.0 (-13.0 - 4.0)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-1.0 (-10.0 - 5.0)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919B8" w:rsidRPr="00B543A2" w:rsidRDefault="000919B8" w:rsidP="00B5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</w:pPr>
            <w:r w:rsidRPr="00B543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AT"/>
              </w:rPr>
              <w:t>.123</w:t>
            </w:r>
          </w:p>
        </w:tc>
      </w:tr>
    </w:tbl>
    <w:p w:rsidR="00963203" w:rsidRDefault="00963203" w:rsidP="00963203">
      <w:pPr>
        <w:spacing w:line="276" w:lineRule="auto"/>
        <w:jc w:val="center"/>
        <w:rPr>
          <w:rFonts w:cs="Times New Roman"/>
          <w:sz w:val="16"/>
          <w:szCs w:val="16"/>
        </w:rPr>
      </w:pPr>
    </w:p>
    <w:p w:rsidR="009740E2" w:rsidRDefault="009740E2" w:rsidP="00963203">
      <w:pPr>
        <w:spacing w:line="276" w:lineRule="auto"/>
        <w:jc w:val="center"/>
        <w:rPr>
          <w:rFonts w:cs="Times New Roman"/>
          <w:sz w:val="16"/>
          <w:szCs w:val="16"/>
        </w:rPr>
      </w:pPr>
    </w:p>
    <w:p w:rsidR="009740E2" w:rsidRPr="00EE2115" w:rsidRDefault="009740E2" w:rsidP="009740E2">
      <w:pPr>
        <w:spacing w:line="276" w:lineRule="auto"/>
        <w:ind w:firstLine="708"/>
        <w:jc w:val="left"/>
        <w:rPr>
          <w:rFonts w:asciiTheme="minorHAnsi" w:hAnsiTheme="minorHAnsi" w:cs="Arial"/>
          <w:sz w:val="16"/>
          <w:szCs w:val="16"/>
          <w:lang w:val="en-GB"/>
        </w:rPr>
        <w:sectPr w:rsidR="009740E2" w:rsidRPr="00EE2115" w:rsidSect="009740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 w:rsidRPr="00EE2115">
        <w:rPr>
          <w:rFonts w:asciiTheme="minorHAnsi" w:hAnsiTheme="minorHAnsi" w:cs="Arial"/>
          <w:b/>
          <w:sz w:val="16"/>
          <w:szCs w:val="16"/>
          <w:lang w:val="en-GB"/>
        </w:rPr>
        <w:t>Table S- E.</w:t>
      </w:r>
      <w:r w:rsidRPr="00EE2115">
        <w:rPr>
          <w:rFonts w:asciiTheme="minorHAnsi" w:hAnsiTheme="minorHAnsi" w:cs="Arial"/>
          <w:sz w:val="16"/>
          <w:szCs w:val="16"/>
          <w:lang w:val="en-GB"/>
        </w:rPr>
        <w:t>: Studies on CRP in SRBD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1055"/>
        <w:gridCol w:w="1559"/>
        <w:gridCol w:w="1999"/>
        <w:gridCol w:w="1583"/>
        <w:gridCol w:w="1487"/>
      </w:tblGrid>
      <w:tr w:rsidR="00EE2115" w:rsidRPr="00EE2115" w:rsidTr="00207B10">
        <w:trPr>
          <w:jc w:val="center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lastRenderedPageBreak/>
              <w:t>Study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Design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Outcome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Limitations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Comments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Arnardottir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2012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27</w:t>
            </w: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454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Cross-sectional cohort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OSAS severity associated with IL-6, CRP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-males &gt; females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mild OSAS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Influence of OSA on CRP only in obese pts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Boudjeltia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 xml:space="preserve">et al 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2006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37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Cross-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sectional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 independently correlates with AHI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-small sample size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-exclusion of co-morbidities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Duration of exposure to SRBD suggested as important for elevation of CRP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Can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2006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38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Observational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-CRP elevated in OSAS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-correlation CRP/AHI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-BMI same in AHI&gt;5/h and &lt;5AHI/h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-only male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-small sample size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-exclusion of co-morbidities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Group2 of OSAS = AHI &lt;5/h, n=30; control group = AHI&lt;1/h</w:t>
            </w:r>
          </w:p>
        </w:tc>
      </w:tr>
      <w:tr w:rsidR="00EE2115" w:rsidRPr="00EE2115" w:rsidTr="00207B10">
        <w:trPr>
          <w:trHeight w:val="574"/>
          <w:jc w:val="center"/>
        </w:trPr>
        <w:tc>
          <w:tcPr>
            <w:tcW w:w="1605" w:type="dxa"/>
            <w:tcBorders>
              <w:top w:val="single" w:sz="4" w:space="0" w:color="auto"/>
            </w:tcBorders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Firat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Guven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2012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Observational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OSA leads to elevated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-small sample size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-co-morbidities excluded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higher in obese pts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Guilleminault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2004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29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156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Cross-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sectional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CRP correlates with BMI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morbidly obese pts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co-morbidities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No correlation to RDI, SaO2 after multiple regression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Hayashi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2006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39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Observational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higher in OSAS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-correlation with hypoxia, AHI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-correlation with BMI partially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-co-morbidities excluded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-only males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-small sample size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elevated  also in non-obese OSAS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Kokturk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 xml:space="preserve">et al 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2005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40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173/ 94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no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OSAS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Observational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CRP higher in OSAS, and with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cardiovasc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. co-morbidities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-only males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-small sample size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CV group and without analysed separately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Lui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2009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17</w:t>
            </w: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111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Observational</w:t>
            </w:r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levels associated with OSA independent of visceral obesity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-only men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severe co-morbidities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morbidly obese pts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Visceral fat quantified by MRI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Punjabi &amp;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Beamer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2007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28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69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Cross-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sectional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CRP is associated with SRBD independent of obesity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-small sample size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-only men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significant co-morbidities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CRP levels higher in moderate and severe SRBD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Ryan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2007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30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Observational</w:t>
            </w:r>
          </w:p>
        </w:tc>
        <w:tc>
          <w:tcPr>
            <w:tcW w:w="1999" w:type="dxa"/>
          </w:tcPr>
          <w:p w:rsidR="000322B4" w:rsidRPr="00EE2115" w:rsidRDefault="000322B4" w:rsidP="000322B4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CRP not independently associated with OSA severity, but with obesity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-only men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co-morbidities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CPAP did not alter CPR levels, but CPAP only for 6 weeks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Saletu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2006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41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147/ 44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no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OSAS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0322B4" w:rsidRPr="00EE2115" w:rsidRDefault="000322B4" w:rsidP="00207B10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Observational</w:t>
            </w:r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correlated with respiratory parameters, not independently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co-morbidities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-Focus on intima-media thickness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-group size not equal</w:t>
            </w:r>
          </w:p>
        </w:tc>
      </w:tr>
      <w:tr w:rsidR="00EE2115" w:rsidRPr="00EE2115" w:rsidTr="00207B10">
        <w:trPr>
          <w:trHeight w:val="1071"/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Schiza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2010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21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528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Observational</w:t>
            </w:r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associated with OSA severity independently of BMI </w:t>
            </w:r>
          </w:p>
          <w:p w:rsidR="000322B4" w:rsidRPr="00EE2115" w:rsidRDefault="000322B4" w:rsidP="000322B4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-CPAP reduced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hsCRP</w:t>
            </w:r>
            <w:proofErr w:type="spellEnd"/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-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co-morbidities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excluded</w:t>
            </w:r>
            <w:proofErr w:type="spellEnd"/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-Follow-up 3/6/12 months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-compliance vs non-compliance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Shamsuzzaman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2002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18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Observational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CRP levels associated with OSA severity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-small sample size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-no significant co-morbidities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BMI- and age-matched controls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Su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 xml:space="preserve"> 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2013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31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309</w:t>
            </w:r>
          </w:p>
        </w:tc>
        <w:tc>
          <w:tcPr>
            <w:tcW w:w="1559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Observational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hsCRP</w:t>
            </w:r>
            <w:proofErr w:type="spellEnd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 more strongly associated with metabolic than with OSA parameters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-cardiovascular and respiratory co-morbidities excluded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Cave: only Chinese population</w:t>
            </w:r>
          </w:p>
        </w:tc>
      </w:tr>
      <w:tr w:rsidR="00EE2115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Taheri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2007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32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907</w:t>
            </w:r>
          </w:p>
        </w:tc>
        <w:tc>
          <w:tcPr>
            <w:tcW w:w="1559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Cross-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sectional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CRP not independently  associated with AHI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-unstable cardiopulmonary disease excluded</w:t>
            </w:r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Wisconsin Sleep Cohort Study</w:t>
            </w:r>
          </w:p>
        </w:tc>
      </w:tr>
      <w:tr w:rsidR="000322B4" w:rsidRPr="00EE2115" w:rsidTr="00207B10">
        <w:trPr>
          <w:jc w:val="center"/>
        </w:trPr>
        <w:tc>
          <w:tcPr>
            <w:tcW w:w="1605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Yao </w:t>
            </w:r>
            <w:r w:rsidRPr="00EE2115">
              <w:rPr>
                <w:rFonts w:asciiTheme="minorHAnsi" w:hAnsiTheme="minorHAnsi" w:cs="Arial"/>
                <w:i/>
                <w:sz w:val="16"/>
                <w:szCs w:val="16"/>
              </w:rPr>
              <w:t>et al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 xml:space="preserve"> 2006 (</w:t>
            </w:r>
            <w:r w:rsidR="00A73159" w:rsidRPr="00EE2115">
              <w:rPr>
                <w:rFonts w:asciiTheme="minorHAnsi" w:hAnsiTheme="minorHAnsi" w:cs="Arial"/>
                <w:sz w:val="16"/>
                <w:szCs w:val="16"/>
              </w:rPr>
              <w:t>19</w:t>
            </w:r>
            <w:r w:rsidRPr="00EE2115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055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316</w:t>
            </w:r>
          </w:p>
        </w:tc>
        <w:tc>
          <w:tcPr>
            <w:tcW w:w="1559" w:type="dxa"/>
          </w:tcPr>
          <w:p w:rsidR="00207B10" w:rsidRPr="00EE2115" w:rsidRDefault="00207B10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</w:rPr>
              <w:t>Cross-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</w:rPr>
              <w:t>sectional</w:t>
            </w:r>
            <w:proofErr w:type="spellEnd"/>
          </w:p>
        </w:tc>
        <w:tc>
          <w:tcPr>
            <w:tcW w:w="1999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CRP associated with ODI, more pronounced in non-overweight pts</w:t>
            </w:r>
          </w:p>
        </w:tc>
        <w:tc>
          <w:tcPr>
            <w:tcW w:w="1583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-only men</w:t>
            </w: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 xml:space="preserve">-only pulse </w:t>
            </w:r>
            <w:proofErr w:type="spellStart"/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oxymetry</w:t>
            </w:r>
            <w:proofErr w:type="spellEnd"/>
          </w:p>
        </w:tc>
        <w:tc>
          <w:tcPr>
            <w:tcW w:w="148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EE2115">
              <w:rPr>
                <w:rFonts w:asciiTheme="minorHAnsi" w:hAnsiTheme="minorHAnsi" w:cs="Arial"/>
                <w:sz w:val="16"/>
                <w:szCs w:val="16"/>
                <w:lang w:val="en-GB"/>
              </w:rPr>
              <w:t>Cave: only Japanese population</w:t>
            </w:r>
          </w:p>
        </w:tc>
      </w:tr>
    </w:tbl>
    <w:p w:rsidR="000322B4" w:rsidRPr="00EE2115" w:rsidRDefault="000322B4" w:rsidP="000322B4">
      <w:pPr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:rsidR="000322B4" w:rsidRPr="00EE2115" w:rsidRDefault="000322B4" w:rsidP="000322B4">
      <w:pPr>
        <w:jc w:val="center"/>
        <w:rPr>
          <w:rFonts w:asciiTheme="minorHAnsi" w:hAnsiTheme="minorHAnsi" w:cs="Arial"/>
          <w:sz w:val="22"/>
          <w:lang w:val="en-GB"/>
        </w:rPr>
      </w:pPr>
    </w:p>
    <w:p w:rsidR="009740E2" w:rsidRPr="00EE2115" w:rsidRDefault="009740E2" w:rsidP="009740E2">
      <w:pPr>
        <w:jc w:val="left"/>
        <w:rPr>
          <w:rFonts w:asciiTheme="minorHAnsi" w:hAnsiTheme="minorHAnsi" w:cs="Arial"/>
          <w:sz w:val="22"/>
          <w:lang w:val="en-GB"/>
        </w:rPr>
      </w:pPr>
      <w:proofErr w:type="gramStart"/>
      <w:r w:rsidRPr="00EE2115">
        <w:rPr>
          <w:rFonts w:asciiTheme="minorHAnsi" w:hAnsiTheme="minorHAnsi" w:cs="Arial"/>
          <w:b/>
          <w:sz w:val="22"/>
          <w:lang w:val="en-GB"/>
        </w:rPr>
        <w:t>Table S-F</w:t>
      </w:r>
      <w:r w:rsidRPr="00EE2115">
        <w:rPr>
          <w:rFonts w:asciiTheme="minorHAnsi" w:hAnsiTheme="minorHAnsi" w:cs="Arial"/>
          <w:sz w:val="22"/>
          <w:lang w:val="en-GB"/>
        </w:rPr>
        <w:t>.</w:t>
      </w:r>
      <w:proofErr w:type="gramEnd"/>
      <w:r w:rsidRPr="00EE2115">
        <w:rPr>
          <w:rFonts w:asciiTheme="minorHAnsi" w:hAnsiTheme="minorHAnsi" w:cs="Arial"/>
          <w:sz w:val="22"/>
          <w:lang w:val="en-GB"/>
        </w:rPr>
        <w:t xml:space="preserve"> Studies on effect of CPAP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494"/>
        <w:gridCol w:w="1527"/>
        <w:gridCol w:w="1694"/>
        <w:gridCol w:w="1520"/>
        <w:gridCol w:w="1520"/>
      </w:tblGrid>
      <w:tr w:rsidR="00EE2115" w:rsidRPr="00EE2115" w:rsidTr="00963203">
        <w:trPr>
          <w:jc w:val="center"/>
        </w:trPr>
        <w:tc>
          <w:tcPr>
            <w:tcW w:w="1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Study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Design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Outcome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E2115">
              <w:rPr>
                <w:rFonts w:asciiTheme="minorHAnsi" w:hAnsiTheme="minorHAnsi" w:cs="Arial"/>
                <w:sz w:val="20"/>
                <w:szCs w:val="20"/>
              </w:rPr>
              <w:t>Limitations</w:t>
            </w:r>
            <w:proofErr w:type="spellEnd"/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Comments</w:t>
            </w:r>
          </w:p>
        </w:tc>
      </w:tr>
      <w:tr w:rsidR="00EE2115" w:rsidRPr="00EE2115" w:rsidTr="00963203">
        <w:trPr>
          <w:jc w:val="center"/>
        </w:trPr>
        <w:tc>
          <w:tcPr>
            <w:tcW w:w="1533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 xml:space="preserve">Friedman </w:t>
            </w:r>
            <w:r w:rsidRPr="00EE2115">
              <w:rPr>
                <w:rFonts w:asciiTheme="minorHAnsi" w:hAnsiTheme="minorHAnsi" w:cs="Arial"/>
                <w:i/>
                <w:sz w:val="20"/>
                <w:szCs w:val="20"/>
              </w:rPr>
              <w:t>et al</w:t>
            </w:r>
            <w:r w:rsidRPr="00EE2115">
              <w:rPr>
                <w:rFonts w:asciiTheme="minorHAnsi" w:hAnsiTheme="minorHAnsi" w:cs="Arial"/>
                <w:sz w:val="20"/>
                <w:szCs w:val="20"/>
              </w:rPr>
              <w:t xml:space="preserve"> 2012</w:t>
            </w:r>
            <w:r w:rsidR="005C70D6" w:rsidRPr="00EE2115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A73159" w:rsidRPr="00EE2115">
              <w:rPr>
                <w:rFonts w:asciiTheme="minorHAnsi" w:hAnsiTheme="minorHAnsi" w:cs="Arial"/>
                <w:sz w:val="20"/>
                <w:szCs w:val="20"/>
              </w:rPr>
              <w:t>33</w:t>
            </w:r>
            <w:r w:rsidR="005C70D6" w:rsidRPr="00EE211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325</w:t>
            </w:r>
          </w:p>
        </w:tc>
        <w:tc>
          <w:tcPr>
            <w:tcW w:w="152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Meta-analysis</w:t>
            </w:r>
          </w:p>
        </w:tc>
        <w:tc>
          <w:tcPr>
            <w:tcW w:w="1694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 xml:space="preserve">CPAP </w:t>
            </w:r>
            <w:proofErr w:type="spellStart"/>
            <w:r w:rsidRPr="00EE2115">
              <w:rPr>
                <w:rFonts w:asciiTheme="minorHAnsi" w:hAnsiTheme="minorHAnsi" w:cs="Arial"/>
                <w:sz w:val="20"/>
                <w:szCs w:val="20"/>
              </w:rPr>
              <w:t>reduced</w:t>
            </w:r>
            <w:proofErr w:type="spellEnd"/>
            <w:r w:rsidRPr="00EE2115">
              <w:rPr>
                <w:rFonts w:asciiTheme="minorHAnsi" w:hAnsiTheme="minorHAnsi" w:cs="Arial"/>
                <w:sz w:val="20"/>
                <w:szCs w:val="20"/>
              </w:rPr>
              <w:t xml:space="preserve"> CRP </w:t>
            </w:r>
            <w:proofErr w:type="spellStart"/>
            <w:r w:rsidRPr="00EE2115">
              <w:rPr>
                <w:rFonts w:asciiTheme="minorHAnsi" w:hAnsiTheme="minorHAnsi" w:cs="Arial"/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1520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2 RCTs, 2 case-control-studies, 6 case-series</w:t>
            </w:r>
          </w:p>
        </w:tc>
        <w:tc>
          <w:tcPr>
            <w:tcW w:w="1520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Analysis focused on post-treatment</w:t>
            </w:r>
          </w:p>
        </w:tc>
      </w:tr>
      <w:tr w:rsidR="00EE2115" w:rsidRPr="00EE2115" w:rsidTr="00963203">
        <w:trPr>
          <w:jc w:val="center"/>
        </w:trPr>
        <w:tc>
          <w:tcPr>
            <w:tcW w:w="1533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E2115">
              <w:rPr>
                <w:rFonts w:asciiTheme="minorHAnsi" w:hAnsiTheme="minorHAnsi" w:cs="Arial"/>
                <w:sz w:val="20"/>
                <w:szCs w:val="20"/>
              </w:rPr>
              <w:t>Panoutsopoulos</w:t>
            </w:r>
            <w:proofErr w:type="spellEnd"/>
            <w:r w:rsidRPr="00EE21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20"/>
                <w:szCs w:val="20"/>
              </w:rPr>
              <w:t xml:space="preserve">et al </w:t>
            </w:r>
            <w:r w:rsidRPr="00EE2115">
              <w:rPr>
                <w:rFonts w:asciiTheme="minorHAnsi" w:hAnsiTheme="minorHAnsi" w:cs="Arial"/>
                <w:sz w:val="20"/>
                <w:szCs w:val="20"/>
              </w:rPr>
              <w:t>2012</w:t>
            </w:r>
            <w:r w:rsidR="005C70D6" w:rsidRPr="00EE2115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A73159" w:rsidRPr="00EE2115">
              <w:rPr>
                <w:rFonts w:asciiTheme="minorHAnsi" w:hAnsiTheme="minorHAnsi" w:cs="Arial"/>
                <w:sz w:val="20"/>
                <w:szCs w:val="20"/>
              </w:rPr>
              <w:t>35</w:t>
            </w:r>
            <w:r w:rsidR="005C70D6" w:rsidRPr="00EE211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152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E2115">
              <w:rPr>
                <w:rFonts w:asciiTheme="minorHAnsi" w:hAnsiTheme="minorHAnsi" w:cs="Arial"/>
                <w:sz w:val="20"/>
                <w:szCs w:val="20"/>
              </w:rPr>
              <w:t>Observational</w:t>
            </w:r>
            <w:proofErr w:type="spellEnd"/>
          </w:p>
        </w:tc>
        <w:tc>
          <w:tcPr>
            <w:tcW w:w="1694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-CRP positively correlated with BMI, AHI, hypoxia time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-CPAP reduced CRP levels</w:t>
            </w:r>
          </w:p>
        </w:tc>
        <w:tc>
          <w:tcPr>
            <w:tcW w:w="1520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-small sample size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-only men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-no significant co-morbidities</w:t>
            </w:r>
          </w:p>
        </w:tc>
        <w:tc>
          <w:tcPr>
            <w:tcW w:w="1520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3 months CPAP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-effect of CPAP </w:t>
            </w:r>
            <w:proofErr w:type="gramStart"/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covered  in</w:t>
            </w:r>
            <w:proofErr w:type="gramEnd"/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Friedman </w:t>
            </w:r>
            <w:r w:rsidRPr="00EE2115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et al.</w:t>
            </w:r>
          </w:p>
          <w:p w:rsidR="000322B4" w:rsidRPr="00EE2115" w:rsidRDefault="00BD7A45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(30)</w:t>
            </w:r>
          </w:p>
        </w:tc>
      </w:tr>
      <w:tr w:rsidR="000322B4" w:rsidRPr="00EE2115" w:rsidTr="00963203">
        <w:trPr>
          <w:jc w:val="center"/>
        </w:trPr>
        <w:tc>
          <w:tcPr>
            <w:tcW w:w="1533" w:type="dxa"/>
          </w:tcPr>
          <w:p w:rsidR="000322B4" w:rsidRPr="00EE2115" w:rsidRDefault="000322B4" w:rsidP="00A73159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E2115">
              <w:rPr>
                <w:rFonts w:asciiTheme="minorHAnsi" w:hAnsiTheme="minorHAnsi" w:cs="Arial"/>
                <w:sz w:val="20"/>
                <w:szCs w:val="20"/>
              </w:rPr>
              <w:t>Yokoe</w:t>
            </w:r>
            <w:proofErr w:type="spellEnd"/>
            <w:r w:rsidRPr="00EE211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E2115">
              <w:rPr>
                <w:rFonts w:asciiTheme="minorHAnsi" w:hAnsiTheme="minorHAnsi" w:cs="Arial"/>
                <w:i/>
                <w:sz w:val="20"/>
                <w:szCs w:val="20"/>
              </w:rPr>
              <w:t>et al</w:t>
            </w:r>
            <w:r w:rsidR="005C70D6" w:rsidRPr="00EE2115">
              <w:rPr>
                <w:rFonts w:asciiTheme="minorHAnsi" w:hAnsiTheme="minorHAnsi" w:cs="Arial"/>
                <w:sz w:val="20"/>
                <w:szCs w:val="20"/>
              </w:rPr>
              <w:t xml:space="preserve"> 2003 (</w:t>
            </w:r>
            <w:r w:rsidR="00A73159" w:rsidRPr="00EE2115"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="005C70D6" w:rsidRPr="00EE211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527" w:type="dxa"/>
          </w:tcPr>
          <w:p w:rsidR="000322B4" w:rsidRPr="00EE2115" w:rsidRDefault="000322B4" w:rsidP="0096320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E2115">
              <w:rPr>
                <w:rFonts w:asciiTheme="minorHAnsi" w:hAnsiTheme="minorHAnsi" w:cs="Arial"/>
                <w:sz w:val="20"/>
                <w:szCs w:val="20"/>
              </w:rPr>
              <w:t>Observational</w:t>
            </w:r>
            <w:proofErr w:type="spellEnd"/>
          </w:p>
        </w:tc>
        <w:tc>
          <w:tcPr>
            <w:tcW w:w="1694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-CRP higher in OSA than in obese controls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-CPAP reduced</w:t>
            </w:r>
            <w:r w:rsidRPr="00EE2115">
              <w:rPr>
                <w:rFonts w:asciiTheme="minorHAnsi" w:hAnsiTheme="minorHAnsi" w:cs="Arial"/>
                <w:sz w:val="20"/>
                <w:szCs w:val="20"/>
              </w:rPr>
              <w:t xml:space="preserve"> CRP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-only men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-small sample size</w:t>
            </w:r>
          </w:p>
        </w:tc>
        <w:tc>
          <w:tcPr>
            <w:tcW w:w="1520" w:type="dxa"/>
          </w:tcPr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Co-morbidities no exclusion criteria, but scarce</w:t>
            </w:r>
          </w:p>
          <w:p w:rsidR="000322B4" w:rsidRPr="00EE2115" w:rsidRDefault="000322B4" w:rsidP="00963203">
            <w:pPr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-effects of CPAP covered  in Friedman </w:t>
            </w:r>
            <w:r w:rsidRPr="00EE2115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et al.</w:t>
            </w:r>
            <w:r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BD7A45" w:rsidRPr="00EE2115">
              <w:rPr>
                <w:rFonts w:asciiTheme="minorHAnsi" w:hAnsiTheme="minorHAnsi" w:cs="Arial"/>
                <w:sz w:val="20"/>
                <w:szCs w:val="20"/>
                <w:lang w:val="en-GB"/>
              </w:rPr>
              <w:t>(30)</w:t>
            </w:r>
          </w:p>
        </w:tc>
      </w:tr>
      <w:bookmarkEnd w:id="0"/>
    </w:tbl>
    <w:p w:rsidR="000322B4" w:rsidRPr="00EE2115" w:rsidRDefault="000322B4" w:rsidP="00B543A2">
      <w:pPr>
        <w:spacing w:line="276" w:lineRule="auto"/>
        <w:jc w:val="left"/>
        <w:rPr>
          <w:rFonts w:ascii="Arial" w:hAnsi="Arial" w:cs="Arial"/>
          <w:sz w:val="22"/>
          <w:lang w:val="en-GB"/>
        </w:rPr>
      </w:pPr>
    </w:p>
    <w:sectPr w:rsidR="000322B4" w:rsidRPr="00EE2115" w:rsidSect="0096320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E9" w:rsidRDefault="00C51FE9" w:rsidP="00C51FE9">
      <w:pPr>
        <w:spacing w:after="0" w:line="240" w:lineRule="auto"/>
      </w:pPr>
      <w:r>
        <w:separator/>
      </w:r>
    </w:p>
  </w:endnote>
  <w:endnote w:type="continuationSeparator" w:id="0">
    <w:p w:rsidR="00C51FE9" w:rsidRDefault="00C51FE9" w:rsidP="00C5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459064"/>
      <w:docPartObj>
        <w:docPartGallery w:val="Page Numbers (Bottom of Page)"/>
        <w:docPartUnique/>
      </w:docPartObj>
    </w:sdtPr>
    <w:sdtEndPr/>
    <w:sdtContent>
      <w:p w:rsidR="00C51FE9" w:rsidRDefault="00C51FE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15" w:rsidRPr="00EE2115">
          <w:rPr>
            <w:noProof/>
            <w:lang w:val="de-DE"/>
          </w:rPr>
          <w:t>6</w:t>
        </w:r>
        <w:r>
          <w:fldChar w:fldCharType="end"/>
        </w:r>
      </w:p>
    </w:sdtContent>
  </w:sdt>
  <w:p w:rsidR="00C51FE9" w:rsidRDefault="00C51F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E9" w:rsidRDefault="00C51FE9" w:rsidP="00C51FE9">
      <w:pPr>
        <w:spacing w:after="0" w:line="240" w:lineRule="auto"/>
      </w:pPr>
      <w:r>
        <w:separator/>
      </w:r>
    </w:p>
  </w:footnote>
  <w:footnote w:type="continuationSeparator" w:id="0">
    <w:p w:rsidR="00C51FE9" w:rsidRDefault="00C51FE9" w:rsidP="00C51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A2"/>
    <w:rsid w:val="000322B4"/>
    <w:rsid w:val="0007399F"/>
    <w:rsid w:val="000919B8"/>
    <w:rsid w:val="00145966"/>
    <w:rsid w:val="0017542D"/>
    <w:rsid w:val="00207B10"/>
    <w:rsid w:val="00240A9C"/>
    <w:rsid w:val="0028446C"/>
    <w:rsid w:val="003024EB"/>
    <w:rsid w:val="00367DA1"/>
    <w:rsid w:val="005736F6"/>
    <w:rsid w:val="005869F9"/>
    <w:rsid w:val="005C54AA"/>
    <w:rsid w:val="005C70D6"/>
    <w:rsid w:val="006079D7"/>
    <w:rsid w:val="00785ED2"/>
    <w:rsid w:val="007D200C"/>
    <w:rsid w:val="00874CE7"/>
    <w:rsid w:val="008B1774"/>
    <w:rsid w:val="008F37D8"/>
    <w:rsid w:val="00953D58"/>
    <w:rsid w:val="00963203"/>
    <w:rsid w:val="009740E2"/>
    <w:rsid w:val="009833E5"/>
    <w:rsid w:val="00A73159"/>
    <w:rsid w:val="00A973F5"/>
    <w:rsid w:val="00B543A2"/>
    <w:rsid w:val="00BD7A45"/>
    <w:rsid w:val="00C51FE9"/>
    <w:rsid w:val="00CB4C7A"/>
    <w:rsid w:val="00DF4F57"/>
    <w:rsid w:val="00E23546"/>
    <w:rsid w:val="00E55F04"/>
    <w:rsid w:val="00EE2115"/>
    <w:rsid w:val="00F20722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57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B543A2"/>
  </w:style>
  <w:style w:type="paragraph" w:styleId="Kopfzeile">
    <w:name w:val="header"/>
    <w:basedOn w:val="Standard"/>
    <w:link w:val="KopfzeileZchn"/>
    <w:uiPriority w:val="99"/>
    <w:unhideWhenUsed/>
    <w:rsid w:val="00B543A2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3A2"/>
  </w:style>
  <w:style w:type="paragraph" w:styleId="Fuzeile">
    <w:name w:val="footer"/>
    <w:basedOn w:val="Standard"/>
    <w:link w:val="FuzeileZchn"/>
    <w:uiPriority w:val="99"/>
    <w:unhideWhenUsed/>
    <w:rsid w:val="00B543A2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543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3A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3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57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B543A2"/>
  </w:style>
  <w:style w:type="paragraph" w:styleId="Kopfzeile">
    <w:name w:val="header"/>
    <w:basedOn w:val="Standard"/>
    <w:link w:val="KopfzeileZchn"/>
    <w:uiPriority w:val="99"/>
    <w:unhideWhenUsed/>
    <w:rsid w:val="00B543A2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543A2"/>
  </w:style>
  <w:style w:type="paragraph" w:styleId="Fuzeile">
    <w:name w:val="footer"/>
    <w:basedOn w:val="Standard"/>
    <w:link w:val="FuzeileZchn"/>
    <w:uiPriority w:val="99"/>
    <w:unhideWhenUsed/>
    <w:rsid w:val="00B543A2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543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3A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3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TroesterN</dc:creator>
  <cp:lastModifiedBy>Windows-Benutzer</cp:lastModifiedBy>
  <cp:revision>2</cp:revision>
  <dcterms:created xsi:type="dcterms:W3CDTF">2015-07-21T14:30:00Z</dcterms:created>
  <dcterms:modified xsi:type="dcterms:W3CDTF">2015-07-21T14:30:00Z</dcterms:modified>
</cp:coreProperties>
</file>