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2F" w:rsidRPr="007B2DF4" w:rsidRDefault="00EE7A2F" w:rsidP="00A10BDA">
      <w:pPr>
        <w:spacing w:after="0" w:line="360" w:lineRule="auto"/>
        <w:jc w:val="center"/>
        <w:rPr>
          <w:b/>
          <w:sz w:val="36"/>
          <w:szCs w:val="36"/>
        </w:rPr>
      </w:pPr>
      <w:r w:rsidRPr="007B2DF4">
        <w:rPr>
          <w:b/>
          <w:sz w:val="36"/>
          <w:szCs w:val="36"/>
        </w:rPr>
        <w:t>Supporting Information</w:t>
      </w:r>
      <w:r>
        <w:rPr>
          <w:b/>
          <w:sz w:val="36"/>
          <w:szCs w:val="36"/>
        </w:rPr>
        <w:t xml:space="preserve"> - </w:t>
      </w:r>
      <w:r w:rsidRPr="007B2DF4">
        <w:rPr>
          <w:b/>
          <w:sz w:val="36"/>
          <w:szCs w:val="36"/>
        </w:rPr>
        <w:t>Fast pyrolysis behavior of banagrass as a function of temperature and volatiles residence time in a fluidized bed reactor</w:t>
      </w:r>
    </w:p>
    <w:p w:rsidR="00EE7A2F" w:rsidRDefault="00EE7A2F" w:rsidP="002A69D3">
      <w:pPr>
        <w:spacing w:after="0" w:line="360" w:lineRule="auto"/>
        <w:jc w:val="both"/>
      </w:pPr>
    </w:p>
    <w:p w:rsidR="00EE7A2F" w:rsidRPr="00D7443C" w:rsidRDefault="00EE7A2F" w:rsidP="002A69D3">
      <w:pPr>
        <w:spacing w:after="0" w:line="360" w:lineRule="auto"/>
        <w:jc w:val="both"/>
      </w:pPr>
    </w:p>
    <w:p w:rsidR="00EE7A2F" w:rsidRPr="00A10BDA" w:rsidRDefault="00EE7A2F" w:rsidP="00A10BDA">
      <w:pPr>
        <w:spacing w:after="0" w:line="360" w:lineRule="auto"/>
        <w:jc w:val="both"/>
        <w:rPr>
          <w:b/>
          <w:sz w:val="24"/>
          <w:szCs w:val="24"/>
        </w:rPr>
      </w:pPr>
      <w:r w:rsidRPr="00A10BDA">
        <w:rPr>
          <w:b/>
          <w:sz w:val="24"/>
          <w:szCs w:val="24"/>
        </w:rPr>
        <w:t>S4 File. Temperature distributions across the bed and freeboard</w:t>
      </w:r>
    </w:p>
    <w:p w:rsidR="00EE7A2F" w:rsidRPr="00D7443C" w:rsidRDefault="00EE7A2F" w:rsidP="002A69D3">
      <w:pPr>
        <w:spacing w:after="0" w:line="360" w:lineRule="auto"/>
        <w:jc w:val="both"/>
      </w:pPr>
    </w:p>
    <w:p w:rsidR="00EE7A2F" w:rsidRPr="00D7443C" w:rsidRDefault="00EE7A2F" w:rsidP="002A69D3">
      <w:pPr>
        <w:spacing w:after="0" w:line="360" w:lineRule="auto"/>
        <w:jc w:val="both"/>
      </w:pPr>
      <w:r w:rsidRPr="00D7443C">
        <w:t>Table S</w:t>
      </w:r>
      <w:r>
        <w:t>4</w:t>
      </w:r>
      <w:r w:rsidRPr="00D7443C">
        <w:t>.1 to S</w:t>
      </w:r>
      <w:r>
        <w:t>4</w:t>
      </w:r>
      <w:r w:rsidRPr="00D7443C">
        <w:t>.4 present the temperature distributions across the bed (T1 and T2) and the freeboard (T3 to T5) when operating the pyrolysis reactor with different bed positions. The positions of the thermocouples are described in the experimental section of the manuscript. The temperatures displayed in Tables S</w:t>
      </w:r>
      <w:r>
        <w:t>4</w:t>
      </w:r>
      <w:r w:rsidRPr="00D7443C">
        <w:t>.1 to S</w:t>
      </w:r>
      <w:r>
        <w:t>4</w:t>
      </w:r>
      <w:r w:rsidRPr="00D7443C">
        <w:t xml:space="preserve">.4 are the values noted 5 minutes before feeding the fuel, the temperatures remained within +/- 10 °C of the stated values during the course of an experiment. A three zone furnace is used to heat the reactor with the temperature of each zone set to obtain a uniform as possible temperature across the bed and freeboard. When the reactor is set up for the shortest vapor residence time experiments (bed position BP-4) the bed is located between the top two zones of the furnace which makes it difficult to keep the freeboard at a similar temperature as the bed. To avoid having a dramatically lower temperature in the freeboard than in the bed it was necessary to work with a slightly higher bed temperature than when the bed was in lower positions. </w:t>
      </w:r>
    </w:p>
    <w:p w:rsidR="00EE7A2F" w:rsidRPr="00D7443C" w:rsidRDefault="00EE7A2F" w:rsidP="002A69D3">
      <w:pPr>
        <w:spacing w:after="0" w:line="360" w:lineRule="auto"/>
      </w:pPr>
    </w:p>
    <w:p w:rsidR="00EE7A2F" w:rsidRPr="00D7443C" w:rsidRDefault="00EE7A2F" w:rsidP="002A69D3">
      <w:pPr>
        <w:spacing w:after="0" w:line="360" w:lineRule="auto"/>
      </w:pPr>
    </w:p>
    <w:p w:rsidR="00EE7A2F" w:rsidRPr="00D7443C" w:rsidRDefault="00EE7A2F" w:rsidP="002A69D3">
      <w:pPr>
        <w:spacing w:after="0" w:line="360" w:lineRule="auto"/>
        <w:jc w:val="center"/>
      </w:pPr>
      <w:r w:rsidRPr="00D7443C">
        <w:t>Table S</w:t>
      </w:r>
      <w:r>
        <w:t>4</w:t>
      </w:r>
      <w:r w:rsidRPr="00D7443C">
        <w:t>.1. Temperature distribution across the bed and freeboard for the four different bed positions when operating at 400 °C.</w:t>
      </w:r>
    </w:p>
    <w:tbl>
      <w:tblPr>
        <w:tblW w:w="5121" w:type="dxa"/>
        <w:jc w:val="center"/>
        <w:tblInd w:w="98" w:type="dxa"/>
        <w:tblLook w:val="00A0"/>
      </w:tblPr>
      <w:tblGrid>
        <w:gridCol w:w="1281"/>
        <w:gridCol w:w="960"/>
        <w:gridCol w:w="960"/>
        <w:gridCol w:w="960"/>
        <w:gridCol w:w="960"/>
      </w:tblGrid>
      <w:tr w:rsidR="00EE7A2F" w:rsidRPr="00D7443C" w:rsidTr="005B6F28">
        <w:trPr>
          <w:trHeight w:val="300"/>
          <w:jc w:val="center"/>
        </w:trPr>
        <w:tc>
          <w:tcPr>
            <w:tcW w:w="1281" w:type="dxa"/>
            <w:vMerge w:val="restart"/>
            <w:tcBorders>
              <w:top w:val="single" w:sz="4" w:space="0" w:color="auto"/>
              <w:left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Thermocouple position</w:t>
            </w:r>
          </w:p>
        </w:tc>
        <w:tc>
          <w:tcPr>
            <w:tcW w:w="3840" w:type="dxa"/>
            <w:gridSpan w:val="4"/>
            <w:tcBorders>
              <w:top w:val="single" w:sz="4" w:space="0" w:color="auto"/>
              <w:left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Bed position</w:t>
            </w:r>
          </w:p>
        </w:tc>
      </w:tr>
      <w:tr w:rsidR="00EE7A2F" w:rsidRPr="00D7443C" w:rsidTr="00EA0C1E">
        <w:trPr>
          <w:trHeight w:val="300"/>
          <w:jc w:val="center"/>
        </w:trPr>
        <w:tc>
          <w:tcPr>
            <w:tcW w:w="1281" w:type="dxa"/>
            <w:vMerge/>
            <w:tcBorders>
              <w:left w:val="single" w:sz="4" w:space="0" w:color="auto"/>
              <w:bottom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p>
        </w:tc>
        <w:tc>
          <w:tcPr>
            <w:tcW w:w="960" w:type="dxa"/>
            <w:tcBorders>
              <w:top w:val="nil"/>
              <w:left w:val="single" w:sz="4" w:space="0" w:color="auto"/>
              <w:bottom w:val="single" w:sz="4" w:space="0" w:color="auto"/>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BP-1</w:t>
            </w:r>
          </w:p>
        </w:tc>
        <w:tc>
          <w:tcPr>
            <w:tcW w:w="960" w:type="dxa"/>
            <w:tcBorders>
              <w:top w:val="nil"/>
              <w:left w:val="nil"/>
              <w:bottom w:val="single" w:sz="4" w:space="0" w:color="auto"/>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BP-2</w:t>
            </w:r>
          </w:p>
        </w:tc>
        <w:tc>
          <w:tcPr>
            <w:tcW w:w="960" w:type="dxa"/>
            <w:tcBorders>
              <w:top w:val="nil"/>
              <w:left w:val="nil"/>
              <w:bottom w:val="single" w:sz="4" w:space="0" w:color="auto"/>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BP-3</w:t>
            </w:r>
          </w:p>
        </w:tc>
        <w:tc>
          <w:tcPr>
            <w:tcW w:w="960" w:type="dxa"/>
            <w:tcBorders>
              <w:top w:val="nil"/>
              <w:left w:val="nil"/>
              <w:bottom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BP-4</w:t>
            </w:r>
          </w:p>
        </w:tc>
      </w:tr>
      <w:tr w:rsidR="00EE7A2F" w:rsidRPr="00D7443C" w:rsidTr="005B6F28">
        <w:trPr>
          <w:trHeight w:val="300"/>
          <w:jc w:val="center"/>
        </w:trPr>
        <w:tc>
          <w:tcPr>
            <w:tcW w:w="1281" w:type="dxa"/>
            <w:tcBorders>
              <w:top w:val="single" w:sz="4" w:space="0" w:color="auto"/>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p>
        </w:tc>
        <w:tc>
          <w:tcPr>
            <w:tcW w:w="960" w:type="dxa"/>
            <w:tcBorders>
              <w:top w:val="single" w:sz="4" w:space="0" w:color="auto"/>
              <w:left w:val="single" w:sz="4" w:space="0" w:color="auto"/>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°C</w:t>
            </w:r>
          </w:p>
        </w:tc>
        <w:tc>
          <w:tcPr>
            <w:tcW w:w="960" w:type="dxa"/>
            <w:tcBorders>
              <w:top w:val="single" w:sz="4" w:space="0" w:color="auto"/>
              <w:left w:val="nil"/>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°C</w:t>
            </w:r>
          </w:p>
        </w:tc>
        <w:tc>
          <w:tcPr>
            <w:tcW w:w="960" w:type="dxa"/>
            <w:tcBorders>
              <w:top w:val="single" w:sz="4" w:space="0" w:color="auto"/>
              <w:left w:val="nil"/>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°C</w:t>
            </w:r>
          </w:p>
        </w:tc>
        <w:tc>
          <w:tcPr>
            <w:tcW w:w="960" w:type="dxa"/>
            <w:tcBorders>
              <w:top w:val="single" w:sz="4" w:space="0" w:color="auto"/>
              <w:left w:val="nil"/>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°C</w:t>
            </w:r>
          </w:p>
        </w:tc>
      </w:tr>
      <w:tr w:rsidR="00EE7A2F" w:rsidRPr="00D7443C" w:rsidTr="005B6F28">
        <w:trPr>
          <w:trHeight w:val="300"/>
          <w:jc w:val="center"/>
        </w:trPr>
        <w:tc>
          <w:tcPr>
            <w:tcW w:w="1281" w:type="dxa"/>
            <w:tcBorders>
              <w:top w:val="nil"/>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T1</w:t>
            </w:r>
          </w:p>
        </w:tc>
        <w:tc>
          <w:tcPr>
            <w:tcW w:w="960" w:type="dxa"/>
            <w:tcBorders>
              <w:top w:val="nil"/>
              <w:left w:val="single" w:sz="4" w:space="0" w:color="auto"/>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399</w:t>
            </w:r>
          </w:p>
        </w:tc>
        <w:tc>
          <w:tcPr>
            <w:tcW w:w="960" w:type="dxa"/>
            <w:tcBorders>
              <w:top w:val="nil"/>
              <w:left w:val="nil"/>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400</w:t>
            </w:r>
          </w:p>
        </w:tc>
        <w:tc>
          <w:tcPr>
            <w:tcW w:w="960" w:type="dxa"/>
            <w:tcBorders>
              <w:top w:val="nil"/>
              <w:left w:val="nil"/>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401</w:t>
            </w:r>
          </w:p>
        </w:tc>
        <w:tc>
          <w:tcPr>
            <w:tcW w:w="960" w:type="dxa"/>
            <w:tcBorders>
              <w:top w:val="nil"/>
              <w:left w:val="nil"/>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409</w:t>
            </w:r>
          </w:p>
        </w:tc>
      </w:tr>
      <w:tr w:rsidR="00EE7A2F" w:rsidRPr="00D7443C" w:rsidTr="005B6F28">
        <w:trPr>
          <w:trHeight w:val="300"/>
          <w:jc w:val="center"/>
        </w:trPr>
        <w:tc>
          <w:tcPr>
            <w:tcW w:w="1281" w:type="dxa"/>
            <w:tcBorders>
              <w:top w:val="nil"/>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T2</w:t>
            </w:r>
          </w:p>
        </w:tc>
        <w:tc>
          <w:tcPr>
            <w:tcW w:w="960" w:type="dxa"/>
            <w:tcBorders>
              <w:top w:val="nil"/>
              <w:left w:val="single" w:sz="4" w:space="0" w:color="auto"/>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399</w:t>
            </w:r>
          </w:p>
        </w:tc>
        <w:tc>
          <w:tcPr>
            <w:tcW w:w="960" w:type="dxa"/>
            <w:tcBorders>
              <w:top w:val="nil"/>
              <w:left w:val="nil"/>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395</w:t>
            </w:r>
          </w:p>
        </w:tc>
        <w:tc>
          <w:tcPr>
            <w:tcW w:w="960" w:type="dxa"/>
            <w:tcBorders>
              <w:top w:val="nil"/>
              <w:left w:val="nil"/>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400</w:t>
            </w:r>
          </w:p>
        </w:tc>
        <w:tc>
          <w:tcPr>
            <w:tcW w:w="960" w:type="dxa"/>
            <w:tcBorders>
              <w:top w:val="nil"/>
              <w:left w:val="nil"/>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403</w:t>
            </w:r>
          </w:p>
        </w:tc>
      </w:tr>
      <w:tr w:rsidR="00EE7A2F" w:rsidRPr="00D7443C" w:rsidTr="005B6F28">
        <w:trPr>
          <w:trHeight w:val="300"/>
          <w:jc w:val="center"/>
        </w:trPr>
        <w:tc>
          <w:tcPr>
            <w:tcW w:w="1281" w:type="dxa"/>
            <w:tcBorders>
              <w:top w:val="nil"/>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T3</w:t>
            </w:r>
          </w:p>
        </w:tc>
        <w:tc>
          <w:tcPr>
            <w:tcW w:w="960" w:type="dxa"/>
            <w:tcBorders>
              <w:top w:val="nil"/>
              <w:left w:val="single" w:sz="4" w:space="0" w:color="auto"/>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400</w:t>
            </w:r>
          </w:p>
        </w:tc>
        <w:tc>
          <w:tcPr>
            <w:tcW w:w="960" w:type="dxa"/>
            <w:tcBorders>
              <w:top w:val="nil"/>
              <w:left w:val="nil"/>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362</w:t>
            </w:r>
          </w:p>
        </w:tc>
        <w:tc>
          <w:tcPr>
            <w:tcW w:w="960" w:type="dxa"/>
            <w:tcBorders>
              <w:top w:val="nil"/>
              <w:left w:val="nil"/>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411</w:t>
            </w:r>
          </w:p>
        </w:tc>
        <w:tc>
          <w:tcPr>
            <w:tcW w:w="960" w:type="dxa"/>
            <w:tcBorders>
              <w:top w:val="nil"/>
              <w:left w:val="nil"/>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373</w:t>
            </w:r>
          </w:p>
        </w:tc>
      </w:tr>
      <w:tr w:rsidR="00EE7A2F" w:rsidRPr="00D7443C" w:rsidTr="005B6F28">
        <w:trPr>
          <w:trHeight w:val="300"/>
          <w:jc w:val="center"/>
        </w:trPr>
        <w:tc>
          <w:tcPr>
            <w:tcW w:w="1281" w:type="dxa"/>
            <w:tcBorders>
              <w:top w:val="nil"/>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T4</w:t>
            </w:r>
          </w:p>
        </w:tc>
        <w:tc>
          <w:tcPr>
            <w:tcW w:w="960" w:type="dxa"/>
            <w:tcBorders>
              <w:top w:val="nil"/>
              <w:left w:val="single" w:sz="4" w:space="0" w:color="auto"/>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401</w:t>
            </w:r>
          </w:p>
        </w:tc>
        <w:tc>
          <w:tcPr>
            <w:tcW w:w="960" w:type="dxa"/>
            <w:tcBorders>
              <w:top w:val="nil"/>
              <w:left w:val="nil"/>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407</w:t>
            </w:r>
          </w:p>
        </w:tc>
        <w:tc>
          <w:tcPr>
            <w:tcW w:w="960" w:type="dxa"/>
            <w:tcBorders>
              <w:top w:val="nil"/>
              <w:left w:val="nil"/>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387</w:t>
            </w:r>
          </w:p>
        </w:tc>
        <w:tc>
          <w:tcPr>
            <w:tcW w:w="960" w:type="dxa"/>
            <w:tcBorders>
              <w:top w:val="nil"/>
              <w:left w:val="nil"/>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n/a</w:t>
            </w:r>
          </w:p>
        </w:tc>
      </w:tr>
      <w:tr w:rsidR="00EE7A2F" w:rsidRPr="00D7443C" w:rsidTr="005B6F28">
        <w:trPr>
          <w:trHeight w:val="300"/>
          <w:jc w:val="center"/>
        </w:trPr>
        <w:tc>
          <w:tcPr>
            <w:tcW w:w="1281" w:type="dxa"/>
            <w:tcBorders>
              <w:top w:val="nil"/>
              <w:left w:val="single" w:sz="4" w:space="0" w:color="auto"/>
              <w:bottom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T5</w:t>
            </w:r>
          </w:p>
        </w:tc>
        <w:tc>
          <w:tcPr>
            <w:tcW w:w="960" w:type="dxa"/>
            <w:tcBorders>
              <w:top w:val="nil"/>
              <w:left w:val="single" w:sz="4" w:space="0" w:color="auto"/>
              <w:bottom w:val="single" w:sz="4" w:space="0" w:color="auto"/>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398</w:t>
            </w:r>
          </w:p>
        </w:tc>
        <w:tc>
          <w:tcPr>
            <w:tcW w:w="960" w:type="dxa"/>
            <w:tcBorders>
              <w:top w:val="nil"/>
              <w:left w:val="nil"/>
              <w:bottom w:val="single" w:sz="4" w:space="0" w:color="auto"/>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399</w:t>
            </w:r>
          </w:p>
        </w:tc>
        <w:tc>
          <w:tcPr>
            <w:tcW w:w="960" w:type="dxa"/>
            <w:tcBorders>
              <w:top w:val="nil"/>
              <w:left w:val="nil"/>
              <w:bottom w:val="single" w:sz="4" w:space="0" w:color="auto"/>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389</w:t>
            </w:r>
          </w:p>
        </w:tc>
        <w:tc>
          <w:tcPr>
            <w:tcW w:w="960" w:type="dxa"/>
            <w:tcBorders>
              <w:top w:val="nil"/>
              <w:left w:val="nil"/>
              <w:bottom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349</w:t>
            </w:r>
          </w:p>
        </w:tc>
      </w:tr>
      <w:tr w:rsidR="00EE7A2F" w:rsidRPr="00D7443C" w:rsidTr="00E56EEA">
        <w:trPr>
          <w:trHeight w:val="300"/>
          <w:jc w:val="center"/>
        </w:trPr>
        <w:tc>
          <w:tcPr>
            <w:tcW w:w="5121" w:type="dxa"/>
            <w:gridSpan w:val="5"/>
            <w:tcBorders>
              <w:top w:val="nil"/>
              <w:left w:val="single" w:sz="4" w:space="0" w:color="auto"/>
              <w:bottom w:val="single" w:sz="4" w:space="0" w:color="auto"/>
              <w:right w:val="single" w:sz="4" w:space="0" w:color="auto"/>
            </w:tcBorders>
            <w:noWrap/>
            <w:vAlign w:val="center"/>
          </w:tcPr>
          <w:p w:rsidR="00EE7A2F" w:rsidRPr="00D7443C" w:rsidRDefault="00EE7A2F" w:rsidP="002A69D3">
            <w:pPr>
              <w:spacing w:after="0" w:line="240" w:lineRule="auto"/>
              <w:rPr>
                <w:color w:val="000000"/>
                <w:sz w:val="18"/>
                <w:szCs w:val="18"/>
              </w:rPr>
            </w:pPr>
            <w:r w:rsidRPr="00D7443C">
              <w:rPr>
                <w:color w:val="000000"/>
                <w:sz w:val="18"/>
                <w:szCs w:val="18"/>
              </w:rPr>
              <w:t>n/a, not applicable - as when the bed is in its highest position (BP-4) thermocouple T4 is no longer in the freeboard of the reactor</w:t>
            </w:r>
          </w:p>
        </w:tc>
      </w:tr>
    </w:tbl>
    <w:p w:rsidR="00EE7A2F" w:rsidRPr="00D7443C" w:rsidRDefault="00EE7A2F" w:rsidP="002A69D3">
      <w:pPr>
        <w:spacing w:after="0" w:line="360" w:lineRule="auto"/>
      </w:pPr>
      <w:r w:rsidRPr="00D7443C">
        <w:t xml:space="preserve"> </w:t>
      </w:r>
      <w:r w:rsidRPr="00D7443C">
        <w:tab/>
      </w:r>
      <w:r w:rsidRPr="00D7443C">
        <w:tab/>
      </w:r>
      <w:r w:rsidRPr="00D7443C">
        <w:tab/>
        <w:t xml:space="preserve"> </w:t>
      </w:r>
    </w:p>
    <w:p w:rsidR="00EE7A2F" w:rsidRPr="00D7443C" w:rsidRDefault="00EE7A2F" w:rsidP="002A69D3">
      <w:pPr>
        <w:spacing w:after="0" w:line="360" w:lineRule="auto"/>
        <w:jc w:val="center"/>
      </w:pPr>
      <w:r w:rsidRPr="00D7443C">
        <w:t>Table S</w:t>
      </w:r>
      <w:r>
        <w:t>4</w:t>
      </w:r>
      <w:r w:rsidRPr="00D7443C">
        <w:t>.2. Temperature distribution across the bed and freeboard for the four different bed positions when operating at 450 °C.</w:t>
      </w:r>
    </w:p>
    <w:tbl>
      <w:tblPr>
        <w:tblW w:w="5121" w:type="dxa"/>
        <w:jc w:val="center"/>
        <w:tblInd w:w="98" w:type="dxa"/>
        <w:tblLook w:val="00A0"/>
      </w:tblPr>
      <w:tblGrid>
        <w:gridCol w:w="1281"/>
        <w:gridCol w:w="960"/>
        <w:gridCol w:w="960"/>
        <w:gridCol w:w="960"/>
        <w:gridCol w:w="960"/>
      </w:tblGrid>
      <w:tr w:rsidR="00EE7A2F" w:rsidRPr="00D7443C" w:rsidTr="00916E0E">
        <w:trPr>
          <w:trHeight w:val="300"/>
          <w:jc w:val="center"/>
        </w:trPr>
        <w:tc>
          <w:tcPr>
            <w:tcW w:w="1281" w:type="dxa"/>
            <w:vMerge w:val="restart"/>
            <w:tcBorders>
              <w:top w:val="single" w:sz="4" w:space="0" w:color="auto"/>
              <w:left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Thermocouple position</w:t>
            </w:r>
          </w:p>
        </w:tc>
        <w:tc>
          <w:tcPr>
            <w:tcW w:w="3840" w:type="dxa"/>
            <w:gridSpan w:val="4"/>
            <w:tcBorders>
              <w:top w:val="single" w:sz="4" w:space="0" w:color="auto"/>
              <w:left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Bed position</w:t>
            </w:r>
          </w:p>
        </w:tc>
      </w:tr>
      <w:tr w:rsidR="00EE7A2F" w:rsidRPr="00D7443C" w:rsidTr="00916E0E">
        <w:trPr>
          <w:trHeight w:val="300"/>
          <w:jc w:val="center"/>
        </w:trPr>
        <w:tc>
          <w:tcPr>
            <w:tcW w:w="1281" w:type="dxa"/>
            <w:vMerge/>
            <w:tcBorders>
              <w:left w:val="single" w:sz="4" w:space="0" w:color="auto"/>
              <w:bottom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p>
        </w:tc>
        <w:tc>
          <w:tcPr>
            <w:tcW w:w="960" w:type="dxa"/>
            <w:tcBorders>
              <w:top w:val="nil"/>
              <w:left w:val="single" w:sz="4" w:space="0" w:color="auto"/>
              <w:bottom w:val="single" w:sz="4" w:space="0" w:color="auto"/>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BP-1</w:t>
            </w:r>
          </w:p>
        </w:tc>
        <w:tc>
          <w:tcPr>
            <w:tcW w:w="960" w:type="dxa"/>
            <w:tcBorders>
              <w:top w:val="nil"/>
              <w:left w:val="nil"/>
              <w:bottom w:val="single" w:sz="4" w:space="0" w:color="auto"/>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BP-2</w:t>
            </w:r>
          </w:p>
        </w:tc>
        <w:tc>
          <w:tcPr>
            <w:tcW w:w="960" w:type="dxa"/>
            <w:tcBorders>
              <w:top w:val="nil"/>
              <w:left w:val="nil"/>
              <w:bottom w:val="single" w:sz="4" w:space="0" w:color="auto"/>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BP-3</w:t>
            </w:r>
          </w:p>
        </w:tc>
        <w:tc>
          <w:tcPr>
            <w:tcW w:w="960" w:type="dxa"/>
            <w:tcBorders>
              <w:top w:val="nil"/>
              <w:left w:val="nil"/>
              <w:bottom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BP-4</w:t>
            </w:r>
          </w:p>
        </w:tc>
      </w:tr>
      <w:tr w:rsidR="00EE7A2F" w:rsidRPr="00D7443C" w:rsidTr="00916E0E">
        <w:trPr>
          <w:trHeight w:val="300"/>
          <w:jc w:val="center"/>
        </w:trPr>
        <w:tc>
          <w:tcPr>
            <w:tcW w:w="1281" w:type="dxa"/>
            <w:tcBorders>
              <w:top w:val="single" w:sz="4" w:space="0" w:color="auto"/>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p>
        </w:tc>
        <w:tc>
          <w:tcPr>
            <w:tcW w:w="960" w:type="dxa"/>
            <w:tcBorders>
              <w:top w:val="single" w:sz="4" w:space="0" w:color="auto"/>
              <w:left w:val="single" w:sz="4" w:space="0" w:color="auto"/>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°C</w:t>
            </w:r>
          </w:p>
        </w:tc>
        <w:tc>
          <w:tcPr>
            <w:tcW w:w="960" w:type="dxa"/>
            <w:tcBorders>
              <w:top w:val="single" w:sz="4" w:space="0" w:color="auto"/>
              <w:left w:val="nil"/>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°C</w:t>
            </w:r>
          </w:p>
        </w:tc>
        <w:tc>
          <w:tcPr>
            <w:tcW w:w="960" w:type="dxa"/>
            <w:tcBorders>
              <w:top w:val="single" w:sz="4" w:space="0" w:color="auto"/>
              <w:left w:val="nil"/>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°C</w:t>
            </w:r>
          </w:p>
        </w:tc>
        <w:tc>
          <w:tcPr>
            <w:tcW w:w="960" w:type="dxa"/>
            <w:tcBorders>
              <w:top w:val="single" w:sz="4" w:space="0" w:color="auto"/>
              <w:left w:val="nil"/>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°C</w:t>
            </w:r>
          </w:p>
        </w:tc>
      </w:tr>
      <w:tr w:rsidR="00EE7A2F" w:rsidRPr="00D7443C" w:rsidTr="00916E0E">
        <w:trPr>
          <w:trHeight w:val="300"/>
          <w:jc w:val="center"/>
        </w:trPr>
        <w:tc>
          <w:tcPr>
            <w:tcW w:w="1281" w:type="dxa"/>
            <w:tcBorders>
              <w:top w:val="nil"/>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T1</w:t>
            </w:r>
          </w:p>
        </w:tc>
        <w:tc>
          <w:tcPr>
            <w:tcW w:w="960" w:type="dxa"/>
            <w:tcBorders>
              <w:top w:val="nil"/>
              <w:left w:val="single" w:sz="4" w:space="0" w:color="auto"/>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453</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456</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459</w:t>
            </w:r>
          </w:p>
        </w:tc>
        <w:tc>
          <w:tcPr>
            <w:tcW w:w="960" w:type="dxa"/>
            <w:tcBorders>
              <w:top w:val="nil"/>
              <w:left w:val="nil"/>
              <w:bottom w:val="nil"/>
              <w:right w:val="single" w:sz="4" w:space="0" w:color="auto"/>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466</w:t>
            </w:r>
          </w:p>
        </w:tc>
      </w:tr>
      <w:tr w:rsidR="00EE7A2F" w:rsidRPr="00D7443C" w:rsidTr="00916E0E">
        <w:trPr>
          <w:trHeight w:val="300"/>
          <w:jc w:val="center"/>
        </w:trPr>
        <w:tc>
          <w:tcPr>
            <w:tcW w:w="1281" w:type="dxa"/>
            <w:tcBorders>
              <w:top w:val="nil"/>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T2</w:t>
            </w:r>
          </w:p>
        </w:tc>
        <w:tc>
          <w:tcPr>
            <w:tcW w:w="960" w:type="dxa"/>
            <w:tcBorders>
              <w:top w:val="nil"/>
              <w:left w:val="single" w:sz="4" w:space="0" w:color="auto"/>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452</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444</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453</w:t>
            </w:r>
          </w:p>
        </w:tc>
        <w:tc>
          <w:tcPr>
            <w:tcW w:w="960" w:type="dxa"/>
            <w:tcBorders>
              <w:top w:val="nil"/>
              <w:left w:val="nil"/>
              <w:bottom w:val="nil"/>
              <w:right w:val="single" w:sz="4" w:space="0" w:color="auto"/>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458</w:t>
            </w:r>
          </w:p>
        </w:tc>
      </w:tr>
      <w:tr w:rsidR="00EE7A2F" w:rsidRPr="00D7443C" w:rsidTr="00916E0E">
        <w:trPr>
          <w:trHeight w:val="300"/>
          <w:jc w:val="center"/>
        </w:trPr>
        <w:tc>
          <w:tcPr>
            <w:tcW w:w="1281" w:type="dxa"/>
            <w:tcBorders>
              <w:top w:val="nil"/>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T3</w:t>
            </w:r>
          </w:p>
        </w:tc>
        <w:tc>
          <w:tcPr>
            <w:tcW w:w="960" w:type="dxa"/>
            <w:tcBorders>
              <w:top w:val="nil"/>
              <w:left w:val="single" w:sz="4" w:space="0" w:color="auto"/>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451</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414</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460</w:t>
            </w:r>
          </w:p>
        </w:tc>
        <w:tc>
          <w:tcPr>
            <w:tcW w:w="960" w:type="dxa"/>
            <w:tcBorders>
              <w:top w:val="nil"/>
              <w:left w:val="nil"/>
              <w:bottom w:val="nil"/>
              <w:right w:val="single" w:sz="4" w:space="0" w:color="auto"/>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418</w:t>
            </w:r>
          </w:p>
        </w:tc>
      </w:tr>
      <w:tr w:rsidR="00EE7A2F" w:rsidRPr="00D7443C" w:rsidTr="00916E0E">
        <w:trPr>
          <w:trHeight w:val="300"/>
          <w:jc w:val="center"/>
        </w:trPr>
        <w:tc>
          <w:tcPr>
            <w:tcW w:w="1281" w:type="dxa"/>
            <w:tcBorders>
              <w:top w:val="nil"/>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T4</w:t>
            </w:r>
          </w:p>
        </w:tc>
        <w:tc>
          <w:tcPr>
            <w:tcW w:w="960" w:type="dxa"/>
            <w:tcBorders>
              <w:top w:val="nil"/>
              <w:left w:val="single" w:sz="4" w:space="0" w:color="auto"/>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451</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467</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433</w:t>
            </w:r>
          </w:p>
        </w:tc>
        <w:tc>
          <w:tcPr>
            <w:tcW w:w="960" w:type="dxa"/>
            <w:tcBorders>
              <w:top w:val="nil"/>
              <w:left w:val="nil"/>
              <w:bottom w:val="nil"/>
              <w:right w:val="single" w:sz="4" w:space="0" w:color="auto"/>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n/a</w:t>
            </w:r>
          </w:p>
        </w:tc>
      </w:tr>
      <w:tr w:rsidR="00EE7A2F" w:rsidRPr="00D7443C" w:rsidTr="00916E0E">
        <w:trPr>
          <w:trHeight w:val="300"/>
          <w:jc w:val="center"/>
        </w:trPr>
        <w:tc>
          <w:tcPr>
            <w:tcW w:w="1281" w:type="dxa"/>
            <w:tcBorders>
              <w:top w:val="nil"/>
              <w:left w:val="single" w:sz="4" w:space="0" w:color="auto"/>
              <w:bottom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T5</w:t>
            </w:r>
          </w:p>
        </w:tc>
        <w:tc>
          <w:tcPr>
            <w:tcW w:w="960" w:type="dxa"/>
            <w:tcBorders>
              <w:top w:val="nil"/>
              <w:left w:val="single" w:sz="4" w:space="0" w:color="auto"/>
              <w:bottom w:val="single" w:sz="4" w:space="0" w:color="auto"/>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452</w:t>
            </w:r>
          </w:p>
        </w:tc>
        <w:tc>
          <w:tcPr>
            <w:tcW w:w="960" w:type="dxa"/>
            <w:tcBorders>
              <w:top w:val="nil"/>
              <w:left w:val="nil"/>
              <w:bottom w:val="single" w:sz="4" w:space="0" w:color="auto"/>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449</w:t>
            </w:r>
          </w:p>
        </w:tc>
        <w:tc>
          <w:tcPr>
            <w:tcW w:w="960" w:type="dxa"/>
            <w:tcBorders>
              <w:top w:val="nil"/>
              <w:left w:val="nil"/>
              <w:bottom w:val="single" w:sz="4" w:space="0" w:color="auto"/>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434</w:t>
            </w:r>
          </w:p>
        </w:tc>
        <w:tc>
          <w:tcPr>
            <w:tcW w:w="960" w:type="dxa"/>
            <w:tcBorders>
              <w:top w:val="nil"/>
              <w:left w:val="nil"/>
              <w:bottom w:val="single" w:sz="4" w:space="0" w:color="auto"/>
              <w:right w:val="single" w:sz="4" w:space="0" w:color="auto"/>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394</w:t>
            </w:r>
          </w:p>
        </w:tc>
      </w:tr>
      <w:tr w:rsidR="00EE7A2F" w:rsidRPr="00D7443C" w:rsidTr="006A1ABC">
        <w:trPr>
          <w:trHeight w:val="300"/>
          <w:jc w:val="center"/>
        </w:trPr>
        <w:tc>
          <w:tcPr>
            <w:tcW w:w="5121" w:type="dxa"/>
            <w:gridSpan w:val="5"/>
            <w:tcBorders>
              <w:top w:val="nil"/>
              <w:left w:val="single" w:sz="4" w:space="0" w:color="auto"/>
              <w:bottom w:val="single" w:sz="4" w:space="0" w:color="auto"/>
              <w:right w:val="single" w:sz="4" w:space="0" w:color="auto"/>
            </w:tcBorders>
            <w:noWrap/>
            <w:vAlign w:val="center"/>
          </w:tcPr>
          <w:p w:rsidR="00EE7A2F" w:rsidRPr="00D7443C" w:rsidRDefault="00EE7A2F" w:rsidP="002A69D3">
            <w:pPr>
              <w:autoSpaceDE w:val="0"/>
              <w:autoSpaceDN w:val="0"/>
              <w:adjustRightInd w:val="0"/>
              <w:spacing w:after="0" w:line="240" w:lineRule="auto"/>
              <w:rPr>
                <w:rFonts w:cs="Calibri"/>
                <w:color w:val="000000"/>
                <w:sz w:val="18"/>
                <w:szCs w:val="18"/>
              </w:rPr>
            </w:pPr>
            <w:r w:rsidRPr="00D7443C">
              <w:rPr>
                <w:color w:val="000000"/>
                <w:sz w:val="18"/>
                <w:szCs w:val="18"/>
              </w:rPr>
              <w:t>n/a, not applicable - as when the bed is in its highest position (BP-4) thermocouple T4 is no longer in the freeboard of the reactor</w:t>
            </w:r>
          </w:p>
        </w:tc>
      </w:tr>
    </w:tbl>
    <w:p w:rsidR="00EE7A2F" w:rsidRPr="00D7443C" w:rsidRDefault="00EE7A2F" w:rsidP="002A69D3">
      <w:pPr>
        <w:spacing w:after="0" w:line="360" w:lineRule="auto"/>
      </w:pPr>
    </w:p>
    <w:p w:rsidR="00EE7A2F" w:rsidRPr="00D7443C" w:rsidRDefault="00EE7A2F" w:rsidP="002A69D3">
      <w:pPr>
        <w:spacing w:after="0" w:line="360" w:lineRule="auto"/>
        <w:jc w:val="center"/>
      </w:pPr>
      <w:r w:rsidRPr="00D7443C">
        <w:t>Table S</w:t>
      </w:r>
      <w:r>
        <w:t>4</w:t>
      </w:r>
      <w:r w:rsidRPr="00D7443C">
        <w:t>.3. Temperature distribution across the bed and freeboard for the four different bed positions when operating at 500 °C.</w:t>
      </w:r>
    </w:p>
    <w:tbl>
      <w:tblPr>
        <w:tblW w:w="5121" w:type="dxa"/>
        <w:jc w:val="center"/>
        <w:tblInd w:w="98" w:type="dxa"/>
        <w:tblLook w:val="00A0"/>
      </w:tblPr>
      <w:tblGrid>
        <w:gridCol w:w="1281"/>
        <w:gridCol w:w="960"/>
        <w:gridCol w:w="960"/>
        <w:gridCol w:w="960"/>
        <w:gridCol w:w="960"/>
      </w:tblGrid>
      <w:tr w:rsidR="00EE7A2F" w:rsidRPr="00D7443C" w:rsidTr="00916E0E">
        <w:trPr>
          <w:trHeight w:val="300"/>
          <w:jc w:val="center"/>
        </w:trPr>
        <w:tc>
          <w:tcPr>
            <w:tcW w:w="1281" w:type="dxa"/>
            <w:vMerge w:val="restart"/>
            <w:tcBorders>
              <w:top w:val="single" w:sz="4" w:space="0" w:color="auto"/>
              <w:left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Thermocouple position</w:t>
            </w:r>
          </w:p>
        </w:tc>
        <w:tc>
          <w:tcPr>
            <w:tcW w:w="3840" w:type="dxa"/>
            <w:gridSpan w:val="4"/>
            <w:tcBorders>
              <w:top w:val="single" w:sz="4" w:space="0" w:color="auto"/>
              <w:left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Bed position</w:t>
            </w:r>
          </w:p>
        </w:tc>
      </w:tr>
      <w:tr w:rsidR="00EE7A2F" w:rsidRPr="00D7443C" w:rsidTr="00916E0E">
        <w:trPr>
          <w:trHeight w:val="300"/>
          <w:jc w:val="center"/>
        </w:trPr>
        <w:tc>
          <w:tcPr>
            <w:tcW w:w="1281" w:type="dxa"/>
            <w:vMerge/>
            <w:tcBorders>
              <w:left w:val="single" w:sz="4" w:space="0" w:color="auto"/>
              <w:bottom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p>
        </w:tc>
        <w:tc>
          <w:tcPr>
            <w:tcW w:w="960" w:type="dxa"/>
            <w:tcBorders>
              <w:top w:val="nil"/>
              <w:left w:val="single" w:sz="4" w:space="0" w:color="auto"/>
              <w:bottom w:val="single" w:sz="4" w:space="0" w:color="auto"/>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BP-1</w:t>
            </w:r>
          </w:p>
        </w:tc>
        <w:tc>
          <w:tcPr>
            <w:tcW w:w="960" w:type="dxa"/>
            <w:tcBorders>
              <w:top w:val="nil"/>
              <w:left w:val="nil"/>
              <w:bottom w:val="single" w:sz="4" w:space="0" w:color="auto"/>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BP-2</w:t>
            </w:r>
          </w:p>
        </w:tc>
        <w:tc>
          <w:tcPr>
            <w:tcW w:w="960" w:type="dxa"/>
            <w:tcBorders>
              <w:top w:val="nil"/>
              <w:left w:val="nil"/>
              <w:bottom w:val="single" w:sz="4" w:space="0" w:color="auto"/>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BP-3</w:t>
            </w:r>
          </w:p>
        </w:tc>
        <w:tc>
          <w:tcPr>
            <w:tcW w:w="960" w:type="dxa"/>
            <w:tcBorders>
              <w:top w:val="nil"/>
              <w:left w:val="nil"/>
              <w:bottom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BP-4</w:t>
            </w:r>
          </w:p>
        </w:tc>
      </w:tr>
      <w:tr w:rsidR="00EE7A2F" w:rsidRPr="00D7443C" w:rsidTr="00916E0E">
        <w:trPr>
          <w:trHeight w:val="300"/>
          <w:jc w:val="center"/>
        </w:trPr>
        <w:tc>
          <w:tcPr>
            <w:tcW w:w="1281" w:type="dxa"/>
            <w:tcBorders>
              <w:top w:val="single" w:sz="4" w:space="0" w:color="auto"/>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p>
        </w:tc>
        <w:tc>
          <w:tcPr>
            <w:tcW w:w="960" w:type="dxa"/>
            <w:tcBorders>
              <w:top w:val="single" w:sz="4" w:space="0" w:color="auto"/>
              <w:left w:val="single" w:sz="4" w:space="0" w:color="auto"/>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°C</w:t>
            </w:r>
          </w:p>
        </w:tc>
        <w:tc>
          <w:tcPr>
            <w:tcW w:w="960" w:type="dxa"/>
            <w:tcBorders>
              <w:top w:val="single" w:sz="4" w:space="0" w:color="auto"/>
              <w:left w:val="nil"/>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°C</w:t>
            </w:r>
          </w:p>
        </w:tc>
        <w:tc>
          <w:tcPr>
            <w:tcW w:w="960" w:type="dxa"/>
            <w:tcBorders>
              <w:top w:val="single" w:sz="4" w:space="0" w:color="auto"/>
              <w:left w:val="nil"/>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°C</w:t>
            </w:r>
          </w:p>
        </w:tc>
        <w:tc>
          <w:tcPr>
            <w:tcW w:w="960" w:type="dxa"/>
            <w:tcBorders>
              <w:top w:val="single" w:sz="4" w:space="0" w:color="auto"/>
              <w:left w:val="nil"/>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°C</w:t>
            </w:r>
          </w:p>
        </w:tc>
      </w:tr>
      <w:tr w:rsidR="00EE7A2F" w:rsidRPr="00D7443C" w:rsidTr="00916E0E">
        <w:trPr>
          <w:trHeight w:val="300"/>
          <w:jc w:val="center"/>
        </w:trPr>
        <w:tc>
          <w:tcPr>
            <w:tcW w:w="1281" w:type="dxa"/>
            <w:tcBorders>
              <w:top w:val="nil"/>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T1</w:t>
            </w:r>
          </w:p>
        </w:tc>
        <w:tc>
          <w:tcPr>
            <w:tcW w:w="960" w:type="dxa"/>
            <w:tcBorders>
              <w:top w:val="nil"/>
              <w:left w:val="single" w:sz="4" w:space="0" w:color="auto"/>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499</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499</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506</w:t>
            </w:r>
          </w:p>
        </w:tc>
        <w:tc>
          <w:tcPr>
            <w:tcW w:w="960" w:type="dxa"/>
            <w:tcBorders>
              <w:top w:val="nil"/>
              <w:left w:val="nil"/>
              <w:bottom w:val="nil"/>
              <w:right w:val="single" w:sz="4" w:space="0" w:color="auto"/>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512</w:t>
            </w:r>
          </w:p>
        </w:tc>
      </w:tr>
      <w:tr w:rsidR="00EE7A2F" w:rsidRPr="00D7443C" w:rsidTr="00916E0E">
        <w:trPr>
          <w:trHeight w:val="300"/>
          <w:jc w:val="center"/>
        </w:trPr>
        <w:tc>
          <w:tcPr>
            <w:tcW w:w="1281" w:type="dxa"/>
            <w:tcBorders>
              <w:top w:val="nil"/>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T2</w:t>
            </w:r>
          </w:p>
        </w:tc>
        <w:tc>
          <w:tcPr>
            <w:tcW w:w="960" w:type="dxa"/>
            <w:tcBorders>
              <w:top w:val="nil"/>
              <w:left w:val="single" w:sz="4" w:space="0" w:color="auto"/>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497</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495</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503</w:t>
            </w:r>
          </w:p>
        </w:tc>
        <w:tc>
          <w:tcPr>
            <w:tcW w:w="960" w:type="dxa"/>
            <w:tcBorders>
              <w:top w:val="nil"/>
              <w:left w:val="nil"/>
              <w:bottom w:val="nil"/>
              <w:right w:val="single" w:sz="4" w:space="0" w:color="auto"/>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507</w:t>
            </w:r>
          </w:p>
        </w:tc>
      </w:tr>
      <w:tr w:rsidR="00EE7A2F" w:rsidRPr="00D7443C" w:rsidTr="00916E0E">
        <w:trPr>
          <w:trHeight w:val="300"/>
          <w:jc w:val="center"/>
        </w:trPr>
        <w:tc>
          <w:tcPr>
            <w:tcW w:w="1281" w:type="dxa"/>
            <w:tcBorders>
              <w:top w:val="nil"/>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T3</w:t>
            </w:r>
          </w:p>
        </w:tc>
        <w:tc>
          <w:tcPr>
            <w:tcW w:w="960" w:type="dxa"/>
            <w:tcBorders>
              <w:top w:val="nil"/>
              <w:left w:val="single" w:sz="4" w:space="0" w:color="auto"/>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504</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473</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511</w:t>
            </w:r>
          </w:p>
        </w:tc>
        <w:tc>
          <w:tcPr>
            <w:tcW w:w="960" w:type="dxa"/>
            <w:tcBorders>
              <w:top w:val="nil"/>
              <w:left w:val="nil"/>
              <w:bottom w:val="nil"/>
              <w:right w:val="single" w:sz="4" w:space="0" w:color="auto"/>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473</w:t>
            </w:r>
          </w:p>
        </w:tc>
      </w:tr>
      <w:tr w:rsidR="00EE7A2F" w:rsidRPr="00D7443C" w:rsidTr="00916E0E">
        <w:trPr>
          <w:trHeight w:val="300"/>
          <w:jc w:val="center"/>
        </w:trPr>
        <w:tc>
          <w:tcPr>
            <w:tcW w:w="1281" w:type="dxa"/>
            <w:tcBorders>
              <w:top w:val="nil"/>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T4</w:t>
            </w:r>
          </w:p>
        </w:tc>
        <w:tc>
          <w:tcPr>
            <w:tcW w:w="960" w:type="dxa"/>
            <w:tcBorders>
              <w:top w:val="nil"/>
              <w:left w:val="single" w:sz="4" w:space="0" w:color="auto"/>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500</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517</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475</w:t>
            </w:r>
          </w:p>
        </w:tc>
        <w:tc>
          <w:tcPr>
            <w:tcW w:w="960" w:type="dxa"/>
            <w:tcBorders>
              <w:top w:val="nil"/>
              <w:left w:val="nil"/>
              <w:bottom w:val="nil"/>
              <w:right w:val="single" w:sz="4" w:space="0" w:color="auto"/>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n/a</w:t>
            </w:r>
          </w:p>
        </w:tc>
      </w:tr>
      <w:tr w:rsidR="00EE7A2F" w:rsidRPr="00D7443C" w:rsidTr="00916E0E">
        <w:trPr>
          <w:trHeight w:val="300"/>
          <w:jc w:val="center"/>
        </w:trPr>
        <w:tc>
          <w:tcPr>
            <w:tcW w:w="1281" w:type="dxa"/>
            <w:tcBorders>
              <w:top w:val="nil"/>
              <w:left w:val="single" w:sz="4" w:space="0" w:color="auto"/>
              <w:bottom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T5</w:t>
            </w:r>
          </w:p>
        </w:tc>
        <w:tc>
          <w:tcPr>
            <w:tcW w:w="960" w:type="dxa"/>
            <w:tcBorders>
              <w:top w:val="nil"/>
              <w:left w:val="single" w:sz="4" w:space="0" w:color="auto"/>
              <w:bottom w:val="single" w:sz="4" w:space="0" w:color="auto"/>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495</w:t>
            </w:r>
          </w:p>
        </w:tc>
        <w:tc>
          <w:tcPr>
            <w:tcW w:w="960" w:type="dxa"/>
            <w:tcBorders>
              <w:top w:val="nil"/>
              <w:left w:val="nil"/>
              <w:bottom w:val="single" w:sz="4" w:space="0" w:color="auto"/>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499</w:t>
            </w:r>
          </w:p>
        </w:tc>
        <w:tc>
          <w:tcPr>
            <w:tcW w:w="960" w:type="dxa"/>
            <w:tcBorders>
              <w:top w:val="nil"/>
              <w:left w:val="nil"/>
              <w:bottom w:val="single" w:sz="4" w:space="0" w:color="auto"/>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473</w:t>
            </w:r>
          </w:p>
        </w:tc>
        <w:tc>
          <w:tcPr>
            <w:tcW w:w="960" w:type="dxa"/>
            <w:tcBorders>
              <w:top w:val="nil"/>
              <w:left w:val="nil"/>
              <w:bottom w:val="single" w:sz="4" w:space="0" w:color="auto"/>
              <w:right w:val="single" w:sz="4" w:space="0" w:color="auto"/>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452</w:t>
            </w:r>
          </w:p>
        </w:tc>
      </w:tr>
      <w:tr w:rsidR="00EE7A2F" w:rsidRPr="00D7443C" w:rsidTr="00912FEF">
        <w:trPr>
          <w:trHeight w:val="300"/>
          <w:jc w:val="center"/>
        </w:trPr>
        <w:tc>
          <w:tcPr>
            <w:tcW w:w="5121" w:type="dxa"/>
            <w:gridSpan w:val="5"/>
            <w:tcBorders>
              <w:top w:val="nil"/>
              <w:left w:val="single" w:sz="4" w:space="0" w:color="auto"/>
              <w:bottom w:val="single" w:sz="4" w:space="0" w:color="auto"/>
              <w:right w:val="single" w:sz="4" w:space="0" w:color="auto"/>
            </w:tcBorders>
            <w:noWrap/>
            <w:vAlign w:val="center"/>
          </w:tcPr>
          <w:p w:rsidR="00EE7A2F" w:rsidRPr="00D7443C" w:rsidRDefault="00EE7A2F" w:rsidP="002A69D3">
            <w:pPr>
              <w:autoSpaceDE w:val="0"/>
              <w:autoSpaceDN w:val="0"/>
              <w:adjustRightInd w:val="0"/>
              <w:spacing w:after="0" w:line="240" w:lineRule="auto"/>
              <w:rPr>
                <w:rFonts w:cs="Calibri"/>
                <w:color w:val="000000"/>
                <w:sz w:val="18"/>
                <w:szCs w:val="18"/>
              </w:rPr>
            </w:pPr>
            <w:r w:rsidRPr="00D7443C">
              <w:rPr>
                <w:color w:val="000000"/>
                <w:sz w:val="18"/>
                <w:szCs w:val="18"/>
              </w:rPr>
              <w:t>n/a, not applicable - as when the bed is in its highest position (BP-4) thermocouple T4 is no longer in the freeboard of the reactor</w:t>
            </w:r>
          </w:p>
        </w:tc>
      </w:tr>
    </w:tbl>
    <w:p w:rsidR="00EE7A2F" w:rsidRPr="00D7443C" w:rsidRDefault="00EE7A2F" w:rsidP="002A69D3">
      <w:pPr>
        <w:spacing w:after="0" w:line="360" w:lineRule="auto"/>
      </w:pPr>
    </w:p>
    <w:p w:rsidR="00EE7A2F" w:rsidRPr="00D7443C" w:rsidRDefault="00EE7A2F" w:rsidP="002A69D3">
      <w:pPr>
        <w:spacing w:after="0" w:line="360" w:lineRule="auto"/>
        <w:jc w:val="center"/>
      </w:pPr>
      <w:r w:rsidRPr="00D7443C">
        <w:t>Table S</w:t>
      </w:r>
      <w:r>
        <w:t>4</w:t>
      </w:r>
      <w:r w:rsidRPr="00D7443C">
        <w:t>.4. Temperature distribution across the bed and freeboard for the four different bed positions when operating at 600 °C.</w:t>
      </w:r>
    </w:p>
    <w:tbl>
      <w:tblPr>
        <w:tblW w:w="5121" w:type="dxa"/>
        <w:jc w:val="center"/>
        <w:tblInd w:w="98" w:type="dxa"/>
        <w:tblLook w:val="00A0"/>
      </w:tblPr>
      <w:tblGrid>
        <w:gridCol w:w="1281"/>
        <w:gridCol w:w="960"/>
        <w:gridCol w:w="960"/>
        <w:gridCol w:w="960"/>
        <w:gridCol w:w="960"/>
      </w:tblGrid>
      <w:tr w:rsidR="00EE7A2F" w:rsidRPr="00D7443C" w:rsidTr="00916E0E">
        <w:trPr>
          <w:trHeight w:val="300"/>
          <w:jc w:val="center"/>
        </w:trPr>
        <w:tc>
          <w:tcPr>
            <w:tcW w:w="1281" w:type="dxa"/>
            <w:vMerge w:val="restart"/>
            <w:tcBorders>
              <w:top w:val="single" w:sz="4" w:space="0" w:color="auto"/>
              <w:left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Thermocouple position</w:t>
            </w:r>
          </w:p>
        </w:tc>
        <w:tc>
          <w:tcPr>
            <w:tcW w:w="3840" w:type="dxa"/>
            <w:gridSpan w:val="4"/>
            <w:tcBorders>
              <w:top w:val="single" w:sz="4" w:space="0" w:color="auto"/>
              <w:left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Bed position</w:t>
            </w:r>
          </w:p>
        </w:tc>
      </w:tr>
      <w:tr w:rsidR="00EE7A2F" w:rsidRPr="00D7443C" w:rsidTr="00916E0E">
        <w:trPr>
          <w:trHeight w:val="300"/>
          <w:jc w:val="center"/>
        </w:trPr>
        <w:tc>
          <w:tcPr>
            <w:tcW w:w="1281" w:type="dxa"/>
            <w:vMerge/>
            <w:tcBorders>
              <w:left w:val="single" w:sz="4" w:space="0" w:color="auto"/>
              <w:bottom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p>
        </w:tc>
        <w:tc>
          <w:tcPr>
            <w:tcW w:w="960" w:type="dxa"/>
            <w:tcBorders>
              <w:top w:val="nil"/>
              <w:left w:val="single" w:sz="4" w:space="0" w:color="auto"/>
              <w:bottom w:val="single" w:sz="4" w:space="0" w:color="auto"/>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BP-1</w:t>
            </w:r>
          </w:p>
        </w:tc>
        <w:tc>
          <w:tcPr>
            <w:tcW w:w="960" w:type="dxa"/>
            <w:tcBorders>
              <w:top w:val="nil"/>
              <w:left w:val="nil"/>
              <w:bottom w:val="single" w:sz="4" w:space="0" w:color="auto"/>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BP-2</w:t>
            </w:r>
          </w:p>
        </w:tc>
        <w:tc>
          <w:tcPr>
            <w:tcW w:w="960" w:type="dxa"/>
            <w:tcBorders>
              <w:top w:val="nil"/>
              <w:left w:val="nil"/>
              <w:bottom w:val="single" w:sz="4" w:space="0" w:color="auto"/>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BP-3</w:t>
            </w:r>
          </w:p>
        </w:tc>
        <w:tc>
          <w:tcPr>
            <w:tcW w:w="960" w:type="dxa"/>
            <w:tcBorders>
              <w:top w:val="nil"/>
              <w:left w:val="nil"/>
              <w:bottom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BP-4</w:t>
            </w:r>
          </w:p>
        </w:tc>
      </w:tr>
      <w:tr w:rsidR="00EE7A2F" w:rsidRPr="00D7443C" w:rsidTr="00916E0E">
        <w:trPr>
          <w:trHeight w:val="300"/>
          <w:jc w:val="center"/>
        </w:trPr>
        <w:tc>
          <w:tcPr>
            <w:tcW w:w="1281" w:type="dxa"/>
            <w:tcBorders>
              <w:top w:val="single" w:sz="4" w:space="0" w:color="auto"/>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p>
        </w:tc>
        <w:tc>
          <w:tcPr>
            <w:tcW w:w="960" w:type="dxa"/>
            <w:tcBorders>
              <w:top w:val="single" w:sz="4" w:space="0" w:color="auto"/>
              <w:left w:val="single" w:sz="4" w:space="0" w:color="auto"/>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°C</w:t>
            </w:r>
          </w:p>
        </w:tc>
        <w:tc>
          <w:tcPr>
            <w:tcW w:w="960" w:type="dxa"/>
            <w:tcBorders>
              <w:top w:val="single" w:sz="4" w:space="0" w:color="auto"/>
              <w:left w:val="nil"/>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°C</w:t>
            </w:r>
          </w:p>
        </w:tc>
        <w:tc>
          <w:tcPr>
            <w:tcW w:w="960" w:type="dxa"/>
            <w:tcBorders>
              <w:top w:val="single" w:sz="4" w:space="0" w:color="auto"/>
              <w:left w:val="nil"/>
              <w:bottom w:val="nil"/>
              <w:right w:val="nil"/>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°C</w:t>
            </w:r>
          </w:p>
        </w:tc>
        <w:tc>
          <w:tcPr>
            <w:tcW w:w="960" w:type="dxa"/>
            <w:tcBorders>
              <w:top w:val="single" w:sz="4" w:space="0" w:color="auto"/>
              <w:left w:val="nil"/>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°C</w:t>
            </w:r>
          </w:p>
        </w:tc>
      </w:tr>
      <w:tr w:rsidR="00EE7A2F" w:rsidRPr="00D7443C" w:rsidTr="00916E0E">
        <w:trPr>
          <w:trHeight w:val="300"/>
          <w:jc w:val="center"/>
        </w:trPr>
        <w:tc>
          <w:tcPr>
            <w:tcW w:w="1281" w:type="dxa"/>
            <w:tcBorders>
              <w:top w:val="nil"/>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T1</w:t>
            </w:r>
          </w:p>
        </w:tc>
        <w:tc>
          <w:tcPr>
            <w:tcW w:w="960" w:type="dxa"/>
            <w:tcBorders>
              <w:top w:val="nil"/>
              <w:left w:val="single" w:sz="4" w:space="0" w:color="auto"/>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600</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613</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610</w:t>
            </w:r>
          </w:p>
        </w:tc>
        <w:tc>
          <w:tcPr>
            <w:tcW w:w="960" w:type="dxa"/>
            <w:tcBorders>
              <w:top w:val="nil"/>
              <w:left w:val="nil"/>
              <w:bottom w:val="nil"/>
              <w:right w:val="single" w:sz="4" w:space="0" w:color="auto"/>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620</w:t>
            </w:r>
          </w:p>
        </w:tc>
      </w:tr>
      <w:tr w:rsidR="00EE7A2F" w:rsidRPr="00D7443C" w:rsidTr="00916E0E">
        <w:trPr>
          <w:trHeight w:val="300"/>
          <w:jc w:val="center"/>
        </w:trPr>
        <w:tc>
          <w:tcPr>
            <w:tcW w:w="1281" w:type="dxa"/>
            <w:tcBorders>
              <w:top w:val="nil"/>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T2</w:t>
            </w:r>
          </w:p>
        </w:tc>
        <w:tc>
          <w:tcPr>
            <w:tcW w:w="960" w:type="dxa"/>
            <w:tcBorders>
              <w:top w:val="nil"/>
              <w:left w:val="single" w:sz="4" w:space="0" w:color="auto"/>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599</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601</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605</w:t>
            </w:r>
          </w:p>
        </w:tc>
        <w:tc>
          <w:tcPr>
            <w:tcW w:w="960" w:type="dxa"/>
            <w:tcBorders>
              <w:top w:val="nil"/>
              <w:left w:val="nil"/>
              <w:bottom w:val="nil"/>
              <w:right w:val="single" w:sz="4" w:space="0" w:color="auto"/>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608</w:t>
            </w:r>
          </w:p>
        </w:tc>
      </w:tr>
      <w:tr w:rsidR="00EE7A2F" w:rsidRPr="00D7443C" w:rsidTr="00916E0E">
        <w:trPr>
          <w:trHeight w:val="300"/>
          <w:jc w:val="center"/>
        </w:trPr>
        <w:tc>
          <w:tcPr>
            <w:tcW w:w="1281" w:type="dxa"/>
            <w:tcBorders>
              <w:top w:val="nil"/>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T3</w:t>
            </w:r>
          </w:p>
        </w:tc>
        <w:tc>
          <w:tcPr>
            <w:tcW w:w="960" w:type="dxa"/>
            <w:tcBorders>
              <w:top w:val="nil"/>
              <w:left w:val="single" w:sz="4" w:space="0" w:color="auto"/>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604</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579</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613</w:t>
            </w:r>
          </w:p>
        </w:tc>
        <w:tc>
          <w:tcPr>
            <w:tcW w:w="960" w:type="dxa"/>
            <w:tcBorders>
              <w:top w:val="nil"/>
              <w:left w:val="nil"/>
              <w:bottom w:val="nil"/>
              <w:right w:val="single" w:sz="4" w:space="0" w:color="auto"/>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568</w:t>
            </w:r>
          </w:p>
        </w:tc>
      </w:tr>
      <w:tr w:rsidR="00EE7A2F" w:rsidRPr="00D7443C" w:rsidTr="00916E0E">
        <w:trPr>
          <w:trHeight w:val="300"/>
          <w:jc w:val="center"/>
        </w:trPr>
        <w:tc>
          <w:tcPr>
            <w:tcW w:w="1281" w:type="dxa"/>
            <w:tcBorders>
              <w:top w:val="nil"/>
              <w:left w:val="single" w:sz="4" w:space="0" w:color="auto"/>
              <w:bottom w:val="nil"/>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T4</w:t>
            </w:r>
          </w:p>
        </w:tc>
        <w:tc>
          <w:tcPr>
            <w:tcW w:w="960" w:type="dxa"/>
            <w:tcBorders>
              <w:top w:val="nil"/>
              <w:left w:val="single" w:sz="4" w:space="0" w:color="auto"/>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601</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612</w:t>
            </w:r>
          </w:p>
        </w:tc>
        <w:tc>
          <w:tcPr>
            <w:tcW w:w="960" w:type="dxa"/>
            <w:tcBorders>
              <w:top w:val="nil"/>
              <w:left w:val="nil"/>
              <w:bottom w:val="nil"/>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562</w:t>
            </w:r>
          </w:p>
        </w:tc>
        <w:tc>
          <w:tcPr>
            <w:tcW w:w="960" w:type="dxa"/>
            <w:tcBorders>
              <w:top w:val="nil"/>
              <w:left w:val="nil"/>
              <w:bottom w:val="nil"/>
              <w:right w:val="single" w:sz="4" w:space="0" w:color="auto"/>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n/a</w:t>
            </w:r>
          </w:p>
        </w:tc>
      </w:tr>
      <w:tr w:rsidR="00EE7A2F" w:rsidRPr="00D7443C" w:rsidTr="00916E0E">
        <w:trPr>
          <w:trHeight w:val="300"/>
          <w:jc w:val="center"/>
        </w:trPr>
        <w:tc>
          <w:tcPr>
            <w:tcW w:w="1281" w:type="dxa"/>
            <w:tcBorders>
              <w:top w:val="nil"/>
              <w:left w:val="single" w:sz="4" w:space="0" w:color="auto"/>
              <w:bottom w:val="single" w:sz="4" w:space="0" w:color="auto"/>
              <w:right w:val="single" w:sz="4" w:space="0" w:color="auto"/>
            </w:tcBorders>
            <w:noWrap/>
            <w:vAlign w:val="center"/>
          </w:tcPr>
          <w:p w:rsidR="00EE7A2F" w:rsidRPr="00D7443C" w:rsidRDefault="00EE7A2F" w:rsidP="002A69D3">
            <w:pPr>
              <w:spacing w:after="0" w:line="240" w:lineRule="auto"/>
              <w:jc w:val="center"/>
              <w:rPr>
                <w:color w:val="000000"/>
                <w:sz w:val="18"/>
                <w:szCs w:val="18"/>
              </w:rPr>
            </w:pPr>
            <w:r w:rsidRPr="00D7443C">
              <w:rPr>
                <w:color w:val="000000"/>
                <w:sz w:val="18"/>
                <w:szCs w:val="18"/>
              </w:rPr>
              <w:t>T5</w:t>
            </w:r>
          </w:p>
        </w:tc>
        <w:tc>
          <w:tcPr>
            <w:tcW w:w="960" w:type="dxa"/>
            <w:tcBorders>
              <w:top w:val="nil"/>
              <w:left w:val="single" w:sz="4" w:space="0" w:color="auto"/>
              <w:bottom w:val="single" w:sz="4" w:space="0" w:color="auto"/>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599</w:t>
            </w:r>
          </w:p>
        </w:tc>
        <w:tc>
          <w:tcPr>
            <w:tcW w:w="960" w:type="dxa"/>
            <w:tcBorders>
              <w:top w:val="nil"/>
              <w:left w:val="nil"/>
              <w:bottom w:val="single" w:sz="4" w:space="0" w:color="auto"/>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598</w:t>
            </w:r>
          </w:p>
        </w:tc>
        <w:tc>
          <w:tcPr>
            <w:tcW w:w="960" w:type="dxa"/>
            <w:tcBorders>
              <w:top w:val="nil"/>
              <w:left w:val="nil"/>
              <w:bottom w:val="single" w:sz="4" w:space="0" w:color="auto"/>
              <w:right w:val="nil"/>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561</w:t>
            </w:r>
          </w:p>
        </w:tc>
        <w:tc>
          <w:tcPr>
            <w:tcW w:w="960" w:type="dxa"/>
            <w:tcBorders>
              <w:top w:val="nil"/>
              <w:left w:val="nil"/>
              <w:bottom w:val="single" w:sz="4" w:space="0" w:color="auto"/>
              <w:right w:val="single" w:sz="4" w:space="0" w:color="auto"/>
            </w:tcBorders>
            <w:noWrap/>
            <w:vAlign w:val="center"/>
          </w:tcPr>
          <w:p w:rsidR="00EE7A2F" w:rsidRPr="00D7443C" w:rsidRDefault="00EE7A2F" w:rsidP="002A69D3">
            <w:pPr>
              <w:autoSpaceDE w:val="0"/>
              <w:autoSpaceDN w:val="0"/>
              <w:adjustRightInd w:val="0"/>
              <w:spacing w:after="0" w:line="240" w:lineRule="auto"/>
              <w:jc w:val="center"/>
              <w:rPr>
                <w:rFonts w:cs="Calibri"/>
                <w:color w:val="000000"/>
                <w:sz w:val="18"/>
                <w:szCs w:val="18"/>
              </w:rPr>
            </w:pPr>
            <w:r w:rsidRPr="00D7443C">
              <w:rPr>
                <w:rFonts w:cs="Calibri"/>
                <w:color w:val="000000"/>
                <w:sz w:val="18"/>
                <w:szCs w:val="18"/>
              </w:rPr>
              <w:t>538</w:t>
            </w:r>
          </w:p>
        </w:tc>
      </w:tr>
      <w:tr w:rsidR="00EE7A2F" w:rsidRPr="00D7443C" w:rsidTr="007C6394">
        <w:trPr>
          <w:trHeight w:val="300"/>
          <w:jc w:val="center"/>
        </w:trPr>
        <w:tc>
          <w:tcPr>
            <w:tcW w:w="5121" w:type="dxa"/>
            <w:gridSpan w:val="5"/>
            <w:tcBorders>
              <w:top w:val="nil"/>
              <w:left w:val="single" w:sz="4" w:space="0" w:color="auto"/>
              <w:bottom w:val="single" w:sz="4" w:space="0" w:color="auto"/>
              <w:right w:val="single" w:sz="4" w:space="0" w:color="auto"/>
            </w:tcBorders>
            <w:noWrap/>
            <w:vAlign w:val="center"/>
          </w:tcPr>
          <w:p w:rsidR="00EE7A2F" w:rsidRPr="00D7443C" w:rsidRDefault="00EE7A2F" w:rsidP="002A69D3">
            <w:pPr>
              <w:autoSpaceDE w:val="0"/>
              <w:autoSpaceDN w:val="0"/>
              <w:adjustRightInd w:val="0"/>
              <w:spacing w:after="0" w:line="240" w:lineRule="auto"/>
              <w:rPr>
                <w:rFonts w:cs="Calibri"/>
                <w:color w:val="000000"/>
                <w:sz w:val="18"/>
                <w:szCs w:val="18"/>
              </w:rPr>
            </w:pPr>
            <w:r w:rsidRPr="00D7443C">
              <w:rPr>
                <w:color w:val="000000"/>
                <w:sz w:val="18"/>
                <w:szCs w:val="18"/>
              </w:rPr>
              <w:t>n/a, not applicable - as when the bed is in its highest position (BP-4) thermocouple T4 is no longer in the freeboard of the reactor</w:t>
            </w:r>
          </w:p>
        </w:tc>
      </w:tr>
    </w:tbl>
    <w:p w:rsidR="00EE7A2F" w:rsidRPr="00D7443C" w:rsidRDefault="00EE7A2F" w:rsidP="002A69D3">
      <w:pPr>
        <w:spacing w:after="0" w:line="360" w:lineRule="auto"/>
      </w:pPr>
    </w:p>
    <w:p w:rsidR="00EE7A2F" w:rsidRPr="00D7443C" w:rsidRDefault="00EE7A2F" w:rsidP="002A69D3">
      <w:pPr>
        <w:spacing w:after="0" w:line="360" w:lineRule="auto"/>
      </w:pPr>
    </w:p>
    <w:p w:rsidR="00EE7A2F" w:rsidRPr="00D7443C" w:rsidRDefault="00EE7A2F" w:rsidP="002A69D3">
      <w:pPr>
        <w:spacing w:after="0" w:line="360" w:lineRule="auto"/>
      </w:pPr>
    </w:p>
    <w:sectPr w:rsidR="00EE7A2F" w:rsidRPr="00D7443C" w:rsidSect="004F12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0&lt;/ScanUnformatted&gt;&lt;ScanChanges&gt;0&lt;/ScanChanges&gt;&lt;Suspended&gt;0&lt;/Suspended&gt;&lt;/ENInstantFormat&gt;"/>
    <w:docVar w:name="EN.Layout" w:val="&lt;ENLayout&gt;&lt;Style&gt;Energy and Fuel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9af2twzlwaefuepzebvsdd400fwsxdr9stt&quot;&gt;MASTER-Library&lt;record-ids&gt;&lt;item&gt;368&lt;/item&gt;&lt;/record-ids&gt;&lt;/item&gt;&lt;/Libraries&gt;"/>
  </w:docVars>
  <w:rsids>
    <w:rsidRoot w:val="000B41F3"/>
    <w:rsid w:val="00000004"/>
    <w:rsid w:val="00001D81"/>
    <w:rsid w:val="0000217D"/>
    <w:rsid w:val="00005235"/>
    <w:rsid w:val="000054C1"/>
    <w:rsid w:val="00010770"/>
    <w:rsid w:val="00012141"/>
    <w:rsid w:val="00012DD2"/>
    <w:rsid w:val="00013492"/>
    <w:rsid w:val="00014A86"/>
    <w:rsid w:val="00015B3A"/>
    <w:rsid w:val="00016D4E"/>
    <w:rsid w:val="000201A6"/>
    <w:rsid w:val="0002239E"/>
    <w:rsid w:val="000229E0"/>
    <w:rsid w:val="0002364F"/>
    <w:rsid w:val="00024443"/>
    <w:rsid w:val="00027D17"/>
    <w:rsid w:val="00030C33"/>
    <w:rsid w:val="0003225C"/>
    <w:rsid w:val="00033042"/>
    <w:rsid w:val="00033F2F"/>
    <w:rsid w:val="0003479B"/>
    <w:rsid w:val="00034AE6"/>
    <w:rsid w:val="00035302"/>
    <w:rsid w:val="00036C95"/>
    <w:rsid w:val="00036CCF"/>
    <w:rsid w:val="000370DA"/>
    <w:rsid w:val="0003778B"/>
    <w:rsid w:val="00037978"/>
    <w:rsid w:val="00037F5D"/>
    <w:rsid w:val="0004005A"/>
    <w:rsid w:val="000412BB"/>
    <w:rsid w:val="0004188C"/>
    <w:rsid w:val="00041953"/>
    <w:rsid w:val="00043041"/>
    <w:rsid w:val="00043D42"/>
    <w:rsid w:val="00043F9A"/>
    <w:rsid w:val="00045145"/>
    <w:rsid w:val="00047441"/>
    <w:rsid w:val="000508EA"/>
    <w:rsid w:val="00053F40"/>
    <w:rsid w:val="000567D7"/>
    <w:rsid w:val="00056E82"/>
    <w:rsid w:val="000609EE"/>
    <w:rsid w:val="00060D36"/>
    <w:rsid w:val="00064773"/>
    <w:rsid w:val="00064784"/>
    <w:rsid w:val="00066D57"/>
    <w:rsid w:val="00067AED"/>
    <w:rsid w:val="00070257"/>
    <w:rsid w:val="00070499"/>
    <w:rsid w:val="00071ED2"/>
    <w:rsid w:val="00072357"/>
    <w:rsid w:val="000728E3"/>
    <w:rsid w:val="00072DC8"/>
    <w:rsid w:val="00073CAD"/>
    <w:rsid w:val="00074050"/>
    <w:rsid w:val="000744EA"/>
    <w:rsid w:val="00074742"/>
    <w:rsid w:val="000768A1"/>
    <w:rsid w:val="00081569"/>
    <w:rsid w:val="000815E7"/>
    <w:rsid w:val="00082C92"/>
    <w:rsid w:val="00082F24"/>
    <w:rsid w:val="000834C7"/>
    <w:rsid w:val="00083940"/>
    <w:rsid w:val="00083E5F"/>
    <w:rsid w:val="0009088D"/>
    <w:rsid w:val="00091F70"/>
    <w:rsid w:val="0009268B"/>
    <w:rsid w:val="0009680C"/>
    <w:rsid w:val="000A38C5"/>
    <w:rsid w:val="000A3CCA"/>
    <w:rsid w:val="000A57FF"/>
    <w:rsid w:val="000A68F2"/>
    <w:rsid w:val="000A6EC0"/>
    <w:rsid w:val="000A7BE5"/>
    <w:rsid w:val="000A7ECB"/>
    <w:rsid w:val="000B01D5"/>
    <w:rsid w:val="000B163E"/>
    <w:rsid w:val="000B1EEC"/>
    <w:rsid w:val="000B2771"/>
    <w:rsid w:val="000B3073"/>
    <w:rsid w:val="000B3DAB"/>
    <w:rsid w:val="000B41F3"/>
    <w:rsid w:val="000B4CE6"/>
    <w:rsid w:val="000B6BFC"/>
    <w:rsid w:val="000B76B5"/>
    <w:rsid w:val="000B78B5"/>
    <w:rsid w:val="000B7A23"/>
    <w:rsid w:val="000B7ADC"/>
    <w:rsid w:val="000C29C0"/>
    <w:rsid w:val="000C33CF"/>
    <w:rsid w:val="000C3BDE"/>
    <w:rsid w:val="000C5A58"/>
    <w:rsid w:val="000D06FC"/>
    <w:rsid w:val="000D2134"/>
    <w:rsid w:val="000D4AD2"/>
    <w:rsid w:val="000D53FA"/>
    <w:rsid w:val="000D5FCE"/>
    <w:rsid w:val="000E045A"/>
    <w:rsid w:val="000E0F89"/>
    <w:rsid w:val="000E120D"/>
    <w:rsid w:val="000E14DD"/>
    <w:rsid w:val="000E1D0F"/>
    <w:rsid w:val="000E1D58"/>
    <w:rsid w:val="000E37ED"/>
    <w:rsid w:val="000E3FF6"/>
    <w:rsid w:val="000E42BD"/>
    <w:rsid w:val="000E4EF8"/>
    <w:rsid w:val="000E501E"/>
    <w:rsid w:val="000E7AAF"/>
    <w:rsid w:val="000F1D92"/>
    <w:rsid w:val="000F202F"/>
    <w:rsid w:val="000F2E63"/>
    <w:rsid w:val="000F50BF"/>
    <w:rsid w:val="000F5E51"/>
    <w:rsid w:val="00100189"/>
    <w:rsid w:val="0010550E"/>
    <w:rsid w:val="0010662B"/>
    <w:rsid w:val="0010730E"/>
    <w:rsid w:val="00107D23"/>
    <w:rsid w:val="00110C16"/>
    <w:rsid w:val="00115188"/>
    <w:rsid w:val="00116219"/>
    <w:rsid w:val="00117979"/>
    <w:rsid w:val="00122E85"/>
    <w:rsid w:val="001233E4"/>
    <w:rsid w:val="001256F0"/>
    <w:rsid w:val="001307AD"/>
    <w:rsid w:val="001319C3"/>
    <w:rsid w:val="00134932"/>
    <w:rsid w:val="00137105"/>
    <w:rsid w:val="00137BCE"/>
    <w:rsid w:val="00141674"/>
    <w:rsid w:val="00141D03"/>
    <w:rsid w:val="001459B4"/>
    <w:rsid w:val="00146EDC"/>
    <w:rsid w:val="0015178A"/>
    <w:rsid w:val="00153A03"/>
    <w:rsid w:val="00156015"/>
    <w:rsid w:val="00156E06"/>
    <w:rsid w:val="0016035F"/>
    <w:rsid w:val="001609B5"/>
    <w:rsid w:val="0016205A"/>
    <w:rsid w:val="00162169"/>
    <w:rsid w:val="0016269B"/>
    <w:rsid w:val="00162EF3"/>
    <w:rsid w:val="0016368B"/>
    <w:rsid w:val="001702EA"/>
    <w:rsid w:val="00170714"/>
    <w:rsid w:val="00171D67"/>
    <w:rsid w:val="00173309"/>
    <w:rsid w:val="0017693D"/>
    <w:rsid w:val="00180F5B"/>
    <w:rsid w:val="001814E9"/>
    <w:rsid w:val="00181913"/>
    <w:rsid w:val="00181A94"/>
    <w:rsid w:val="001827A1"/>
    <w:rsid w:val="00183319"/>
    <w:rsid w:val="00183B07"/>
    <w:rsid w:val="00186FC5"/>
    <w:rsid w:val="001918EF"/>
    <w:rsid w:val="0019245E"/>
    <w:rsid w:val="00192C5F"/>
    <w:rsid w:val="00194774"/>
    <w:rsid w:val="0019516F"/>
    <w:rsid w:val="001A5B0D"/>
    <w:rsid w:val="001A6BEF"/>
    <w:rsid w:val="001A7BD0"/>
    <w:rsid w:val="001B00F1"/>
    <w:rsid w:val="001B1173"/>
    <w:rsid w:val="001B2074"/>
    <w:rsid w:val="001B2120"/>
    <w:rsid w:val="001B3434"/>
    <w:rsid w:val="001B41D3"/>
    <w:rsid w:val="001B4244"/>
    <w:rsid w:val="001B60A6"/>
    <w:rsid w:val="001C2039"/>
    <w:rsid w:val="001C27FE"/>
    <w:rsid w:val="001C2E3A"/>
    <w:rsid w:val="001C40F4"/>
    <w:rsid w:val="001C4103"/>
    <w:rsid w:val="001C4FB3"/>
    <w:rsid w:val="001C55EE"/>
    <w:rsid w:val="001C76DF"/>
    <w:rsid w:val="001D0656"/>
    <w:rsid w:val="001D2332"/>
    <w:rsid w:val="001D307E"/>
    <w:rsid w:val="001D4F82"/>
    <w:rsid w:val="001E0582"/>
    <w:rsid w:val="001E0625"/>
    <w:rsid w:val="001E1BCB"/>
    <w:rsid w:val="001E21CA"/>
    <w:rsid w:val="001E2FFF"/>
    <w:rsid w:val="001E3953"/>
    <w:rsid w:val="001E48FE"/>
    <w:rsid w:val="001E49FE"/>
    <w:rsid w:val="001E5E5B"/>
    <w:rsid w:val="001E6E15"/>
    <w:rsid w:val="001F12CA"/>
    <w:rsid w:val="001F1EEB"/>
    <w:rsid w:val="001F2652"/>
    <w:rsid w:val="001F3377"/>
    <w:rsid w:val="001F3E97"/>
    <w:rsid w:val="001F3F53"/>
    <w:rsid w:val="001F49EC"/>
    <w:rsid w:val="001F4D15"/>
    <w:rsid w:val="001F5EAB"/>
    <w:rsid w:val="00200D63"/>
    <w:rsid w:val="0020148C"/>
    <w:rsid w:val="002023FB"/>
    <w:rsid w:val="0020297A"/>
    <w:rsid w:val="00205FEB"/>
    <w:rsid w:val="00207807"/>
    <w:rsid w:val="00207D55"/>
    <w:rsid w:val="002104B8"/>
    <w:rsid w:val="00210ED7"/>
    <w:rsid w:val="00214443"/>
    <w:rsid w:val="00214709"/>
    <w:rsid w:val="002164DA"/>
    <w:rsid w:val="00216874"/>
    <w:rsid w:val="00216B8E"/>
    <w:rsid w:val="00216C9D"/>
    <w:rsid w:val="00220723"/>
    <w:rsid w:val="00220D3A"/>
    <w:rsid w:val="0022139E"/>
    <w:rsid w:val="00222268"/>
    <w:rsid w:val="002228A9"/>
    <w:rsid w:val="00223EE7"/>
    <w:rsid w:val="00223F60"/>
    <w:rsid w:val="002248AC"/>
    <w:rsid w:val="00230870"/>
    <w:rsid w:val="0023161B"/>
    <w:rsid w:val="0023215F"/>
    <w:rsid w:val="0023394A"/>
    <w:rsid w:val="00235442"/>
    <w:rsid w:val="00241249"/>
    <w:rsid w:val="00241E6B"/>
    <w:rsid w:val="00242083"/>
    <w:rsid w:val="00243348"/>
    <w:rsid w:val="0024398B"/>
    <w:rsid w:val="00244486"/>
    <w:rsid w:val="00245CD5"/>
    <w:rsid w:val="00246B13"/>
    <w:rsid w:val="002478B9"/>
    <w:rsid w:val="00251634"/>
    <w:rsid w:val="0025391E"/>
    <w:rsid w:val="002539AC"/>
    <w:rsid w:val="00253C31"/>
    <w:rsid w:val="00254B83"/>
    <w:rsid w:val="00254E93"/>
    <w:rsid w:val="00260410"/>
    <w:rsid w:val="00261D07"/>
    <w:rsid w:val="002625FF"/>
    <w:rsid w:val="00262EEE"/>
    <w:rsid w:val="00263C4E"/>
    <w:rsid w:val="00265F99"/>
    <w:rsid w:val="0026624D"/>
    <w:rsid w:val="00266FA2"/>
    <w:rsid w:val="002673D1"/>
    <w:rsid w:val="002708EF"/>
    <w:rsid w:val="00270ABB"/>
    <w:rsid w:val="00272A03"/>
    <w:rsid w:val="00272B33"/>
    <w:rsid w:val="00273845"/>
    <w:rsid w:val="00274C40"/>
    <w:rsid w:val="00274D62"/>
    <w:rsid w:val="00275030"/>
    <w:rsid w:val="0027564D"/>
    <w:rsid w:val="00275A65"/>
    <w:rsid w:val="0028118D"/>
    <w:rsid w:val="00282615"/>
    <w:rsid w:val="002839EB"/>
    <w:rsid w:val="00283B24"/>
    <w:rsid w:val="002903CD"/>
    <w:rsid w:val="00291B77"/>
    <w:rsid w:val="00292A6E"/>
    <w:rsid w:val="002A0A6E"/>
    <w:rsid w:val="002A47E3"/>
    <w:rsid w:val="002A481C"/>
    <w:rsid w:val="002A69D3"/>
    <w:rsid w:val="002B0610"/>
    <w:rsid w:val="002B0706"/>
    <w:rsid w:val="002B2E3B"/>
    <w:rsid w:val="002B3054"/>
    <w:rsid w:val="002B3152"/>
    <w:rsid w:val="002B579A"/>
    <w:rsid w:val="002B75AB"/>
    <w:rsid w:val="002B7F02"/>
    <w:rsid w:val="002C26DA"/>
    <w:rsid w:val="002C4F25"/>
    <w:rsid w:val="002C5082"/>
    <w:rsid w:val="002C75DB"/>
    <w:rsid w:val="002C7666"/>
    <w:rsid w:val="002C7BC9"/>
    <w:rsid w:val="002D036B"/>
    <w:rsid w:val="002D05FF"/>
    <w:rsid w:val="002D1B53"/>
    <w:rsid w:val="002D21C2"/>
    <w:rsid w:val="002D3928"/>
    <w:rsid w:val="002D5159"/>
    <w:rsid w:val="002D7A17"/>
    <w:rsid w:val="002E0CFB"/>
    <w:rsid w:val="002E2B68"/>
    <w:rsid w:val="002E2F95"/>
    <w:rsid w:val="002F345C"/>
    <w:rsid w:val="002F360B"/>
    <w:rsid w:val="002F4B34"/>
    <w:rsid w:val="003022B0"/>
    <w:rsid w:val="00302EAB"/>
    <w:rsid w:val="00304F10"/>
    <w:rsid w:val="003062AE"/>
    <w:rsid w:val="00307B79"/>
    <w:rsid w:val="0031194B"/>
    <w:rsid w:val="0031208A"/>
    <w:rsid w:val="00313851"/>
    <w:rsid w:val="00313FF2"/>
    <w:rsid w:val="003145EE"/>
    <w:rsid w:val="00314D2E"/>
    <w:rsid w:val="00316C32"/>
    <w:rsid w:val="00320BFE"/>
    <w:rsid w:val="0032491B"/>
    <w:rsid w:val="00325AD0"/>
    <w:rsid w:val="00326ADD"/>
    <w:rsid w:val="00330E95"/>
    <w:rsid w:val="0033262D"/>
    <w:rsid w:val="00340641"/>
    <w:rsid w:val="00341D4C"/>
    <w:rsid w:val="0034771C"/>
    <w:rsid w:val="003502E2"/>
    <w:rsid w:val="0035066D"/>
    <w:rsid w:val="003507B6"/>
    <w:rsid w:val="00354636"/>
    <w:rsid w:val="00360931"/>
    <w:rsid w:val="00361B26"/>
    <w:rsid w:val="00361F30"/>
    <w:rsid w:val="003622B8"/>
    <w:rsid w:val="0036378E"/>
    <w:rsid w:val="00365C87"/>
    <w:rsid w:val="00365E00"/>
    <w:rsid w:val="00366E8D"/>
    <w:rsid w:val="00366FD0"/>
    <w:rsid w:val="003676FF"/>
    <w:rsid w:val="003678CB"/>
    <w:rsid w:val="0037148E"/>
    <w:rsid w:val="00372990"/>
    <w:rsid w:val="0037321D"/>
    <w:rsid w:val="00373F35"/>
    <w:rsid w:val="00377A09"/>
    <w:rsid w:val="00381538"/>
    <w:rsid w:val="00382CB7"/>
    <w:rsid w:val="00384491"/>
    <w:rsid w:val="00384D89"/>
    <w:rsid w:val="0038526F"/>
    <w:rsid w:val="00386591"/>
    <w:rsid w:val="003875B4"/>
    <w:rsid w:val="003929AC"/>
    <w:rsid w:val="00393856"/>
    <w:rsid w:val="00393ECB"/>
    <w:rsid w:val="0039461B"/>
    <w:rsid w:val="00396C95"/>
    <w:rsid w:val="00396FF5"/>
    <w:rsid w:val="00397AC5"/>
    <w:rsid w:val="003A0726"/>
    <w:rsid w:val="003A17D4"/>
    <w:rsid w:val="003A43FB"/>
    <w:rsid w:val="003A5C92"/>
    <w:rsid w:val="003A7A4D"/>
    <w:rsid w:val="003A7E1B"/>
    <w:rsid w:val="003B11DE"/>
    <w:rsid w:val="003B24C9"/>
    <w:rsid w:val="003B4308"/>
    <w:rsid w:val="003B51BB"/>
    <w:rsid w:val="003B6C9D"/>
    <w:rsid w:val="003B7CA7"/>
    <w:rsid w:val="003B7FB0"/>
    <w:rsid w:val="003C2052"/>
    <w:rsid w:val="003C2687"/>
    <w:rsid w:val="003C3162"/>
    <w:rsid w:val="003C3587"/>
    <w:rsid w:val="003C7B0A"/>
    <w:rsid w:val="003D0C68"/>
    <w:rsid w:val="003D25FF"/>
    <w:rsid w:val="003D357A"/>
    <w:rsid w:val="003D5413"/>
    <w:rsid w:val="003D645F"/>
    <w:rsid w:val="003E06CB"/>
    <w:rsid w:val="003E45FE"/>
    <w:rsid w:val="003E4864"/>
    <w:rsid w:val="003E5527"/>
    <w:rsid w:val="003E6A9B"/>
    <w:rsid w:val="003F22DF"/>
    <w:rsid w:val="003F2406"/>
    <w:rsid w:val="003F2788"/>
    <w:rsid w:val="003F3557"/>
    <w:rsid w:val="003F5315"/>
    <w:rsid w:val="003F5AB7"/>
    <w:rsid w:val="00400435"/>
    <w:rsid w:val="00402092"/>
    <w:rsid w:val="00406B38"/>
    <w:rsid w:val="004074BD"/>
    <w:rsid w:val="004078AA"/>
    <w:rsid w:val="00407AFC"/>
    <w:rsid w:val="004104F4"/>
    <w:rsid w:val="004107F0"/>
    <w:rsid w:val="00412189"/>
    <w:rsid w:val="00412EB0"/>
    <w:rsid w:val="0041454A"/>
    <w:rsid w:val="00415B14"/>
    <w:rsid w:val="00415E11"/>
    <w:rsid w:val="00417759"/>
    <w:rsid w:val="0041788E"/>
    <w:rsid w:val="00417D6F"/>
    <w:rsid w:val="0042052C"/>
    <w:rsid w:val="00421AAE"/>
    <w:rsid w:val="00423146"/>
    <w:rsid w:val="0042421E"/>
    <w:rsid w:val="004259EC"/>
    <w:rsid w:val="00425AE1"/>
    <w:rsid w:val="0042697B"/>
    <w:rsid w:val="00426F5F"/>
    <w:rsid w:val="0042703E"/>
    <w:rsid w:val="00432BB2"/>
    <w:rsid w:val="00432C91"/>
    <w:rsid w:val="004336BA"/>
    <w:rsid w:val="004336D6"/>
    <w:rsid w:val="00434C90"/>
    <w:rsid w:val="0044061A"/>
    <w:rsid w:val="00440843"/>
    <w:rsid w:val="00441066"/>
    <w:rsid w:val="00442F45"/>
    <w:rsid w:val="00445C02"/>
    <w:rsid w:val="00446F91"/>
    <w:rsid w:val="00447B34"/>
    <w:rsid w:val="004507A5"/>
    <w:rsid w:val="00452E2D"/>
    <w:rsid w:val="004537BC"/>
    <w:rsid w:val="00460D95"/>
    <w:rsid w:val="004610FC"/>
    <w:rsid w:val="004616BE"/>
    <w:rsid w:val="00464283"/>
    <w:rsid w:val="0046499E"/>
    <w:rsid w:val="00464AA1"/>
    <w:rsid w:val="004659F6"/>
    <w:rsid w:val="00466535"/>
    <w:rsid w:val="004667EE"/>
    <w:rsid w:val="004712A7"/>
    <w:rsid w:val="0047330E"/>
    <w:rsid w:val="0047389C"/>
    <w:rsid w:val="00476E01"/>
    <w:rsid w:val="00481671"/>
    <w:rsid w:val="00482F1A"/>
    <w:rsid w:val="0048393C"/>
    <w:rsid w:val="00484634"/>
    <w:rsid w:val="00487616"/>
    <w:rsid w:val="004921E6"/>
    <w:rsid w:val="00494DD1"/>
    <w:rsid w:val="00494E4A"/>
    <w:rsid w:val="00496662"/>
    <w:rsid w:val="004971DD"/>
    <w:rsid w:val="00497601"/>
    <w:rsid w:val="004A0396"/>
    <w:rsid w:val="004A27DF"/>
    <w:rsid w:val="004A5150"/>
    <w:rsid w:val="004B010E"/>
    <w:rsid w:val="004B146E"/>
    <w:rsid w:val="004B41AE"/>
    <w:rsid w:val="004B763A"/>
    <w:rsid w:val="004C00A2"/>
    <w:rsid w:val="004C03CF"/>
    <w:rsid w:val="004C112D"/>
    <w:rsid w:val="004C1A1C"/>
    <w:rsid w:val="004C2298"/>
    <w:rsid w:val="004C48F2"/>
    <w:rsid w:val="004C5EB2"/>
    <w:rsid w:val="004C630C"/>
    <w:rsid w:val="004D07D3"/>
    <w:rsid w:val="004D126A"/>
    <w:rsid w:val="004D14A3"/>
    <w:rsid w:val="004D3577"/>
    <w:rsid w:val="004D55DE"/>
    <w:rsid w:val="004D6475"/>
    <w:rsid w:val="004D6F65"/>
    <w:rsid w:val="004D7DD3"/>
    <w:rsid w:val="004E0043"/>
    <w:rsid w:val="004E0248"/>
    <w:rsid w:val="004E1E18"/>
    <w:rsid w:val="004E30A9"/>
    <w:rsid w:val="004E3FBE"/>
    <w:rsid w:val="004E4218"/>
    <w:rsid w:val="004E47C0"/>
    <w:rsid w:val="004E48B9"/>
    <w:rsid w:val="004E5FB1"/>
    <w:rsid w:val="004E6C0F"/>
    <w:rsid w:val="004F0EBC"/>
    <w:rsid w:val="004F12D5"/>
    <w:rsid w:val="004F16AD"/>
    <w:rsid w:val="004F3225"/>
    <w:rsid w:val="004F6A48"/>
    <w:rsid w:val="004F7487"/>
    <w:rsid w:val="005037BB"/>
    <w:rsid w:val="00503EBD"/>
    <w:rsid w:val="0050456A"/>
    <w:rsid w:val="00506064"/>
    <w:rsid w:val="00507283"/>
    <w:rsid w:val="005074A3"/>
    <w:rsid w:val="005075C4"/>
    <w:rsid w:val="0051096D"/>
    <w:rsid w:val="00512511"/>
    <w:rsid w:val="005134B6"/>
    <w:rsid w:val="005134D1"/>
    <w:rsid w:val="0051380B"/>
    <w:rsid w:val="00521777"/>
    <w:rsid w:val="00524B32"/>
    <w:rsid w:val="00525416"/>
    <w:rsid w:val="0053053B"/>
    <w:rsid w:val="0053123C"/>
    <w:rsid w:val="00531449"/>
    <w:rsid w:val="005323D0"/>
    <w:rsid w:val="00533E47"/>
    <w:rsid w:val="00535BA3"/>
    <w:rsid w:val="0053648E"/>
    <w:rsid w:val="005365F8"/>
    <w:rsid w:val="005373E5"/>
    <w:rsid w:val="00540B56"/>
    <w:rsid w:val="00542494"/>
    <w:rsid w:val="00543785"/>
    <w:rsid w:val="005445D6"/>
    <w:rsid w:val="00546F61"/>
    <w:rsid w:val="00551E4E"/>
    <w:rsid w:val="00552F88"/>
    <w:rsid w:val="0055367E"/>
    <w:rsid w:val="0055527A"/>
    <w:rsid w:val="00556459"/>
    <w:rsid w:val="005571B6"/>
    <w:rsid w:val="005636AE"/>
    <w:rsid w:val="00564B58"/>
    <w:rsid w:val="005667D1"/>
    <w:rsid w:val="00571766"/>
    <w:rsid w:val="005722CF"/>
    <w:rsid w:val="0057238B"/>
    <w:rsid w:val="00572BC8"/>
    <w:rsid w:val="005736CC"/>
    <w:rsid w:val="00573880"/>
    <w:rsid w:val="00574F36"/>
    <w:rsid w:val="00575A7D"/>
    <w:rsid w:val="00580065"/>
    <w:rsid w:val="00580DD2"/>
    <w:rsid w:val="0058297C"/>
    <w:rsid w:val="00583737"/>
    <w:rsid w:val="0058602D"/>
    <w:rsid w:val="00587EF9"/>
    <w:rsid w:val="005926E1"/>
    <w:rsid w:val="0059350D"/>
    <w:rsid w:val="00593EF9"/>
    <w:rsid w:val="00595AE6"/>
    <w:rsid w:val="00595F5E"/>
    <w:rsid w:val="00596087"/>
    <w:rsid w:val="00596F70"/>
    <w:rsid w:val="0059706D"/>
    <w:rsid w:val="00597191"/>
    <w:rsid w:val="005A03E7"/>
    <w:rsid w:val="005A38C9"/>
    <w:rsid w:val="005A3D4B"/>
    <w:rsid w:val="005A43BC"/>
    <w:rsid w:val="005A52B1"/>
    <w:rsid w:val="005A5592"/>
    <w:rsid w:val="005A6FA3"/>
    <w:rsid w:val="005A7D6B"/>
    <w:rsid w:val="005B52C9"/>
    <w:rsid w:val="005B6EB1"/>
    <w:rsid w:val="005B6F28"/>
    <w:rsid w:val="005B7170"/>
    <w:rsid w:val="005B72C9"/>
    <w:rsid w:val="005B7B0C"/>
    <w:rsid w:val="005C2730"/>
    <w:rsid w:val="005C2A40"/>
    <w:rsid w:val="005C50F5"/>
    <w:rsid w:val="005D186F"/>
    <w:rsid w:val="005D383D"/>
    <w:rsid w:val="005D4263"/>
    <w:rsid w:val="005D4B14"/>
    <w:rsid w:val="005D51D6"/>
    <w:rsid w:val="005D53F1"/>
    <w:rsid w:val="005E0B70"/>
    <w:rsid w:val="005E1484"/>
    <w:rsid w:val="005E1628"/>
    <w:rsid w:val="005E1C96"/>
    <w:rsid w:val="005E3454"/>
    <w:rsid w:val="005E37F0"/>
    <w:rsid w:val="005E3B01"/>
    <w:rsid w:val="005E5D89"/>
    <w:rsid w:val="005E5E09"/>
    <w:rsid w:val="005E6375"/>
    <w:rsid w:val="005F14A4"/>
    <w:rsid w:val="005F1831"/>
    <w:rsid w:val="005F218C"/>
    <w:rsid w:val="005F292A"/>
    <w:rsid w:val="005F4327"/>
    <w:rsid w:val="005F4812"/>
    <w:rsid w:val="005F612F"/>
    <w:rsid w:val="005F6509"/>
    <w:rsid w:val="005F791A"/>
    <w:rsid w:val="006005B9"/>
    <w:rsid w:val="00600791"/>
    <w:rsid w:val="00603B57"/>
    <w:rsid w:val="00604578"/>
    <w:rsid w:val="00605172"/>
    <w:rsid w:val="006052F3"/>
    <w:rsid w:val="0060548A"/>
    <w:rsid w:val="006067D8"/>
    <w:rsid w:val="00607BC3"/>
    <w:rsid w:val="006108F3"/>
    <w:rsid w:val="00612E37"/>
    <w:rsid w:val="0061329C"/>
    <w:rsid w:val="006138E9"/>
    <w:rsid w:val="00613B05"/>
    <w:rsid w:val="00614DBE"/>
    <w:rsid w:val="00616FEF"/>
    <w:rsid w:val="00620D47"/>
    <w:rsid w:val="0062119D"/>
    <w:rsid w:val="0062192B"/>
    <w:rsid w:val="006226A5"/>
    <w:rsid w:val="006233B7"/>
    <w:rsid w:val="006252BF"/>
    <w:rsid w:val="00625C64"/>
    <w:rsid w:val="00626301"/>
    <w:rsid w:val="00627734"/>
    <w:rsid w:val="00632147"/>
    <w:rsid w:val="00636AEC"/>
    <w:rsid w:val="00641FFD"/>
    <w:rsid w:val="0064585D"/>
    <w:rsid w:val="0064753D"/>
    <w:rsid w:val="00647EB1"/>
    <w:rsid w:val="006500F9"/>
    <w:rsid w:val="00652D25"/>
    <w:rsid w:val="00653D57"/>
    <w:rsid w:val="00653F12"/>
    <w:rsid w:val="006553C6"/>
    <w:rsid w:val="00657159"/>
    <w:rsid w:val="006573C3"/>
    <w:rsid w:val="006574E8"/>
    <w:rsid w:val="00660080"/>
    <w:rsid w:val="00660DE3"/>
    <w:rsid w:val="00662C16"/>
    <w:rsid w:val="00665A4A"/>
    <w:rsid w:val="00671345"/>
    <w:rsid w:val="00674753"/>
    <w:rsid w:val="00675B52"/>
    <w:rsid w:val="00676D55"/>
    <w:rsid w:val="006778DB"/>
    <w:rsid w:val="00680B99"/>
    <w:rsid w:val="00682D61"/>
    <w:rsid w:val="00682FC0"/>
    <w:rsid w:val="006837B5"/>
    <w:rsid w:val="00684BB0"/>
    <w:rsid w:val="006857D1"/>
    <w:rsid w:val="006859EB"/>
    <w:rsid w:val="006900CE"/>
    <w:rsid w:val="00692C0D"/>
    <w:rsid w:val="00693EBB"/>
    <w:rsid w:val="00694597"/>
    <w:rsid w:val="006973A1"/>
    <w:rsid w:val="006A01BF"/>
    <w:rsid w:val="006A130B"/>
    <w:rsid w:val="006A1ABC"/>
    <w:rsid w:val="006A317A"/>
    <w:rsid w:val="006A3CFA"/>
    <w:rsid w:val="006A4F32"/>
    <w:rsid w:val="006A520F"/>
    <w:rsid w:val="006A5FB6"/>
    <w:rsid w:val="006B04E0"/>
    <w:rsid w:val="006B0E3E"/>
    <w:rsid w:val="006B2B1E"/>
    <w:rsid w:val="006B2DA4"/>
    <w:rsid w:val="006B32F8"/>
    <w:rsid w:val="006B52A1"/>
    <w:rsid w:val="006C09D8"/>
    <w:rsid w:val="006C0A26"/>
    <w:rsid w:val="006C115A"/>
    <w:rsid w:val="006C13B4"/>
    <w:rsid w:val="006C1B9C"/>
    <w:rsid w:val="006C246F"/>
    <w:rsid w:val="006C2589"/>
    <w:rsid w:val="006C7B1F"/>
    <w:rsid w:val="006D17AA"/>
    <w:rsid w:val="006D1AD7"/>
    <w:rsid w:val="006D3965"/>
    <w:rsid w:val="006D488C"/>
    <w:rsid w:val="006D4A4C"/>
    <w:rsid w:val="006D4C43"/>
    <w:rsid w:val="006D7673"/>
    <w:rsid w:val="006D7F7B"/>
    <w:rsid w:val="006E0C17"/>
    <w:rsid w:val="006E2024"/>
    <w:rsid w:val="006E307D"/>
    <w:rsid w:val="006E4107"/>
    <w:rsid w:val="006E5E5A"/>
    <w:rsid w:val="006E73EA"/>
    <w:rsid w:val="006F1C97"/>
    <w:rsid w:val="006F1DA8"/>
    <w:rsid w:val="006F1F91"/>
    <w:rsid w:val="006F294E"/>
    <w:rsid w:val="006F375F"/>
    <w:rsid w:val="006F5273"/>
    <w:rsid w:val="006F60AE"/>
    <w:rsid w:val="006F6132"/>
    <w:rsid w:val="007006BE"/>
    <w:rsid w:val="00707D28"/>
    <w:rsid w:val="00710EFF"/>
    <w:rsid w:val="00711C02"/>
    <w:rsid w:val="00711C2B"/>
    <w:rsid w:val="007139CA"/>
    <w:rsid w:val="0071462E"/>
    <w:rsid w:val="00716BDF"/>
    <w:rsid w:val="00717194"/>
    <w:rsid w:val="00717C3E"/>
    <w:rsid w:val="0072035F"/>
    <w:rsid w:val="00721432"/>
    <w:rsid w:val="0072190D"/>
    <w:rsid w:val="00722481"/>
    <w:rsid w:val="00722486"/>
    <w:rsid w:val="0072318E"/>
    <w:rsid w:val="00733AF1"/>
    <w:rsid w:val="007345CE"/>
    <w:rsid w:val="0073520B"/>
    <w:rsid w:val="007353BB"/>
    <w:rsid w:val="00736830"/>
    <w:rsid w:val="0073693A"/>
    <w:rsid w:val="00737048"/>
    <w:rsid w:val="007400F1"/>
    <w:rsid w:val="00740DB7"/>
    <w:rsid w:val="00741292"/>
    <w:rsid w:val="007419B6"/>
    <w:rsid w:val="007421F1"/>
    <w:rsid w:val="007425A6"/>
    <w:rsid w:val="00744988"/>
    <w:rsid w:val="0074528F"/>
    <w:rsid w:val="00751694"/>
    <w:rsid w:val="00752476"/>
    <w:rsid w:val="00752ECB"/>
    <w:rsid w:val="00755427"/>
    <w:rsid w:val="007571B9"/>
    <w:rsid w:val="0075753E"/>
    <w:rsid w:val="00762601"/>
    <w:rsid w:val="00762AF8"/>
    <w:rsid w:val="00762E20"/>
    <w:rsid w:val="00764425"/>
    <w:rsid w:val="00764448"/>
    <w:rsid w:val="007644D8"/>
    <w:rsid w:val="0077174B"/>
    <w:rsid w:val="007775B1"/>
    <w:rsid w:val="007801BE"/>
    <w:rsid w:val="00780A6D"/>
    <w:rsid w:val="00780ADA"/>
    <w:rsid w:val="00780EB9"/>
    <w:rsid w:val="00781344"/>
    <w:rsid w:val="00784C6A"/>
    <w:rsid w:val="007854BD"/>
    <w:rsid w:val="00785DA1"/>
    <w:rsid w:val="00786619"/>
    <w:rsid w:val="00787239"/>
    <w:rsid w:val="007911AF"/>
    <w:rsid w:val="0079137A"/>
    <w:rsid w:val="00792A7F"/>
    <w:rsid w:val="00792EEE"/>
    <w:rsid w:val="0079308D"/>
    <w:rsid w:val="00793186"/>
    <w:rsid w:val="00793421"/>
    <w:rsid w:val="00794DAE"/>
    <w:rsid w:val="007955F3"/>
    <w:rsid w:val="007A2297"/>
    <w:rsid w:val="007A434F"/>
    <w:rsid w:val="007A4489"/>
    <w:rsid w:val="007A54F8"/>
    <w:rsid w:val="007B022F"/>
    <w:rsid w:val="007B0E40"/>
    <w:rsid w:val="007B191A"/>
    <w:rsid w:val="007B2DF4"/>
    <w:rsid w:val="007B3CA6"/>
    <w:rsid w:val="007B47BD"/>
    <w:rsid w:val="007B5D7F"/>
    <w:rsid w:val="007B659B"/>
    <w:rsid w:val="007B77BE"/>
    <w:rsid w:val="007B785B"/>
    <w:rsid w:val="007C0907"/>
    <w:rsid w:val="007C14B2"/>
    <w:rsid w:val="007C2EFB"/>
    <w:rsid w:val="007C6394"/>
    <w:rsid w:val="007C6D6C"/>
    <w:rsid w:val="007D08A3"/>
    <w:rsid w:val="007D16F5"/>
    <w:rsid w:val="007D2B41"/>
    <w:rsid w:val="007D3253"/>
    <w:rsid w:val="007D37AD"/>
    <w:rsid w:val="007D4976"/>
    <w:rsid w:val="007D4D66"/>
    <w:rsid w:val="007D6EE2"/>
    <w:rsid w:val="007E0258"/>
    <w:rsid w:val="007E052C"/>
    <w:rsid w:val="007E15B6"/>
    <w:rsid w:val="007E188E"/>
    <w:rsid w:val="007E28FD"/>
    <w:rsid w:val="007E4350"/>
    <w:rsid w:val="007E69F0"/>
    <w:rsid w:val="007F00A0"/>
    <w:rsid w:val="007F2A2E"/>
    <w:rsid w:val="007F526D"/>
    <w:rsid w:val="007F5722"/>
    <w:rsid w:val="00801DAE"/>
    <w:rsid w:val="0080561E"/>
    <w:rsid w:val="008079ED"/>
    <w:rsid w:val="00810888"/>
    <w:rsid w:val="00810FE1"/>
    <w:rsid w:val="00811667"/>
    <w:rsid w:val="00811B16"/>
    <w:rsid w:val="00812DFF"/>
    <w:rsid w:val="00814B32"/>
    <w:rsid w:val="0081515A"/>
    <w:rsid w:val="00815EDE"/>
    <w:rsid w:val="008172FD"/>
    <w:rsid w:val="00817810"/>
    <w:rsid w:val="00817A22"/>
    <w:rsid w:val="00820C97"/>
    <w:rsid w:val="0082112A"/>
    <w:rsid w:val="008215CC"/>
    <w:rsid w:val="00822AAF"/>
    <w:rsid w:val="00824B43"/>
    <w:rsid w:val="00825970"/>
    <w:rsid w:val="00825B8A"/>
    <w:rsid w:val="00826A11"/>
    <w:rsid w:val="00826A4E"/>
    <w:rsid w:val="008303E1"/>
    <w:rsid w:val="00831BB0"/>
    <w:rsid w:val="0083244F"/>
    <w:rsid w:val="008331DF"/>
    <w:rsid w:val="00834CEC"/>
    <w:rsid w:val="00834FF7"/>
    <w:rsid w:val="00835109"/>
    <w:rsid w:val="00836E2A"/>
    <w:rsid w:val="008400C9"/>
    <w:rsid w:val="00840BD3"/>
    <w:rsid w:val="00842CD3"/>
    <w:rsid w:val="008437FE"/>
    <w:rsid w:val="008465C0"/>
    <w:rsid w:val="00847900"/>
    <w:rsid w:val="00850DB0"/>
    <w:rsid w:val="0085133B"/>
    <w:rsid w:val="00852230"/>
    <w:rsid w:val="008538F7"/>
    <w:rsid w:val="0085583B"/>
    <w:rsid w:val="00856064"/>
    <w:rsid w:val="00856D54"/>
    <w:rsid w:val="00857D7D"/>
    <w:rsid w:val="00861179"/>
    <w:rsid w:val="00861B73"/>
    <w:rsid w:val="0086249C"/>
    <w:rsid w:val="008635BE"/>
    <w:rsid w:val="00863E00"/>
    <w:rsid w:val="00864948"/>
    <w:rsid w:val="008670A2"/>
    <w:rsid w:val="0087155E"/>
    <w:rsid w:val="008739B2"/>
    <w:rsid w:val="00875258"/>
    <w:rsid w:val="008762E7"/>
    <w:rsid w:val="00883507"/>
    <w:rsid w:val="00883FAE"/>
    <w:rsid w:val="008857CF"/>
    <w:rsid w:val="00891346"/>
    <w:rsid w:val="00891981"/>
    <w:rsid w:val="00893491"/>
    <w:rsid w:val="00896FD6"/>
    <w:rsid w:val="008A09A5"/>
    <w:rsid w:val="008A3349"/>
    <w:rsid w:val="008A3B4B"/>
    <w:rsid w:val="008A4064"/>
    <w:rsid w:val="008A5BA8"/>
    <w:rsid w:val="008B074D"/>
    <w:rsid w:val="008B1438"/>
    <w:rsid w:val="008B1907"/>
    <w:rsid w:val="008B440A"/>
    <w:rsid w:val="008B4E07"/>
    <w:rsid w:val="008B5A39"/>
    <w:rsid w:val="008B5EFD"/>
    <w:rsid w:val="008B7891"/>
    <w:rsid w:val="008C2030"/>
    <w:rsid w:val="008C2922"/>
    <w:rsid w:val="008C369C"/>
    <w:rsid w:val="008C4693"/>
    <w:rsid w:val="008C4D62"/>
    <w:rsid w:val="008C5595"/>
    <w:rsid w:val="008C5C44"/>
    <w:rsid w:val="008C7E88"/>
    <w:rsid w:val="008D1555"/>
    <w:rsid w:val="008D1B49"/>
    <w:rsid w:val="008D1C84"/>
    <w:rsid w:val="008D1ECA"/>
    <w:rsid w:val="008D4EDB"/>
    <w:rsid w:val="008D54F1"/>
    <w:rsid w:val="008D6838"/>
    <w:rsid w:val="008D70E7"/>
    <w:rsid w:val="008D7409"/>
    <w:rsid w:val="008E0DE2"/>
    <w:rsid w:val="008E2FE5"/>
    <w:rsid w:val="008E557A"/>
    <w:rsid w:val="008E6A9E"/>
    <w:rsid w:val="008F60FE"/>
    <w:rsid w:val="008F6A41"/>
    <w:rsid w:val="00900F9F"/>
    <w:rsid w:val="0090226C"/>
    <w:rsid w:val="00902C18"/>
    <w:rsid w:val="00905858"/>
    <w:rsid w:val="009062B3"/>
    <w:rsid w:val="00906E2B"/>
    <w:rsid w:val="009079DD"/>
    <w:rsid w:val="00907A76"/>
    <w:rsid w:val="00911FB6"/>
    <w:rsid w:val="00912FEF"/>
    <w:rsid w:val="00913AD8"/>
    <w:rsid w:val="00914463"/>
    <w:rsid w:val="0091478F"/>
    <w:rsid w:val="00915557"/>
    <w:rsid w:val="00915CE2"/>
    <w:rsid w:val="00916E0E"/>
    <w:rsid w:val="00917143"/>
    <w:rsid w:val="009171EE"/>
    <w:rsid w:val="009209DC"/>
    <w:rsid w:val="00921875"/>
    <w:rsid w:val="009237D9"/>
    <w:rsid w:val="00926682"/>
    <w:rsid w:val="00930B78"/>
    <w:rsid w:val="009313F9"/>
    <w:rsid w:val="009329CC"/>
    <w:rsid w:val="00933D48"/>
    <w:rsid w:val="009369D2"/>
    <w:rsid w:val="009371F9"/>
    <w:rsid w:val="009405C9"/>
    <w:rsid w:val="0094230D"/>
    <w:rsid w:val="00942F9B"/>
    <w:rsid w:val="00943983"/>
    <w:rsid w:val="00943F6B"/>
    <w:rsid w:val="00944118"/>
    <w:rsid w:val="00944B9E"/>
    <w:rsid w:val="00947BE9"/>
    <w:rsid w:val="009515EF"/>
    <w:rsid w:val="00951F78"/>
    <w:rsid w:val="0095308D"/>
    <w:rsid w:val="00953732"/>
    <w:rsid w:val="00954C6C"/>
    <w:rsid w:val="00956CBB"/>
    <w:rsid w:val="009608A7"/>
    <w:rsid w:val="0096206B"/>
    <w:rsid w:val="00962B37"/>
    <w:rsid w:val="00962C03"/>
    <w:rsid w:val="009634DA"/>
    <w:rsid w:val="00967CBD"/>
    <w:rsid w:val="00967D44"/>
    <w:rsid w:val="0097187F"/>
    <w:rsid w:val="009721A8"/>
    <w:rsid w:val="00974E6B"/>
    <w:rsid w:val="00976381"/>
    <w:rsid w:val="00977030"/>
    <w:rsid w:val="00980649"/>
    <w:rsid w:val="0098149F"/>
    <w:rsid w:val="00981750"/>
    <w:rsid w:val="00982F06"/>
    <w:rsid w:val="00983757"/>
    <w:rsid w:val="00983AFA"/>
    <w:rsid w:val="00983C76"/>
    <w:rsid w:val="00984623"/>
    <w:rsid w:val="00985A13"/>
    <w:rsid w:val="009864AE"/>
    <w:rsid w:val="00987B12"/>
    <w:rsid w:val="009900DD"/>
    <w:rsid w:val="00991CF2"/>
    <w:rsid w:val="00992CC6"/>
    <w:rsid w:val="00994407"/>
    <w:rsid w:val="00995763"/>
    <w:rsid w:val="0099598C"/>
    <w:rsid w:val="00995AEB"/>
    <w:rsid w:val="00996A85"/>
    <w:rsid w:val="00996BF2"/>
    <w:rsid w:val="009A04E4"/>
    <w:rsid w:val="009A4A28"/>
    <w:rsid w:val="009A5FFA"/>
    <w:rsid w:val="009A6F73"/>
    <w:rsid w:val="009A76D5"/>
    <w:rsid w:val="009B0B4B"/>
    <w:rsid w:val="009B0E12"/>
    <w:rsid w:val="009B2078"/>
    <w:rsid w:val="009B35DF"/>
    <w:rsid w:val="009B3F81"/>
    <w:rsid w:val="009B4B0C"/>
    <w:rsid w:val="009B4D08"/>
    <w:rsid w:val="009C41BC"/>
    <w:rsid w:val="009C5D01"/>
    <w:rsid w:val="009C62C1"/>
    <w:rsid w:val="009D2652"/>
    <w:rsid w:val="009D2C2E"/>
    <w:rsid w:val="009D3C6B"/>
    <w:rsid w:val="009D41C3"/>
    <w:rsid w:val="009D5B17"/>
    <w:rsid w:val="009D79BC"/>
    <w:rsid w:val="009D7AB6"/>
    <w:rsid w:val="009D7FF2"/>
    <w:rsid w:val="009E3F09"/>
    <w:rsid w:val="009E740F"/>
    <w:rsid w:val="009F04C1"/>
    <w:rsid w:val="009F200F"/>
    <w:rsid w:val="009F2046"/>
    <w:rsid w:val="009F393B"/>
    <w:rsid w:val="009F3BF4"/>
    <w:rsid w:val="009F3EB9"/>
    <w:rsid w:val="009F4230"/>
    <w:rsid w:val="009F5DFE"/>
    <w:rsid w:val="009F6120"/>
    <w:rsid w:val="009F6499"/>
    <w:rsid w:val="009F6CE1"/>
    <w:rsid w:val="00A02A23"/>
    <w:rsid w:val="00A038CB"/>
    <w:rsid w:val="00A03AE8"/>
    <w:rsid w:val="00A057B1"/>
    <w:rsid w:val="00A060BF"/>
    <w:rsid w:val="00A06267"/>
    <w:rsid w:val="00A067A5"/>
    <w:rsid w:val="00A073FE"/>
    <w:rsid w:val="00A10BDA"/>
    <w:rsid w:val="00A12716"/>
    <w:rsid w:val="00A13E51"/>
    <w:rsid w:val="00A165E3"/>
    <w:rsid w:val="00A17B16"/>
    <w:rsid w:val="00A20B6A"/>
    <w:rsid w:val="00A26A98"/>
    <w:rsid w:val="00A27072"/>
    <w:rsid w:val="00A272E2"/>
    <w:rsid w:val="00A27AA7"/>
    <w:rsid w:val="00A307CC"/>
    <w:rsid w:val="00A349EB"/>
    <w:rsid w:val="00A354DD"/>
    <w:rsid w:val="00A35C54"/>
    <w:rsid w:val="00A35F7C"/>
    <w:rsid w:val="00A36AE1"/>
    <w:rsid w:val="00A37004"/>
    <w:rsid w:val="00A3780D"/>
    <w:rsid w:val="00A37ED2"/>
    <w:rsid w:val="00A4069B"/>
    <w:rsid w:val="00A4213F"/>
    <w:rsid w:val="00A428AE"/>
    <w:rsid w:val="00A42943"/>
    <w:rsid w:val="00A42C2B"/>
    <w:rsid w:val="00A43485"/>
    <w:rsid w:val="00A434D2"/>
    <w:rsid w:val="00A436A5"/>
    <w:rsid w:val="00A43CDA"/>
    <w:rsid w:val="00A454AB"/>
    <w:rsid w:val="00A459DE"/>
    <w:rsid w:val="00A4786D"/>
    <w:rsid w:val="00A47A6B"/>
    <w:rsid w:val="00A5006C"/>
    <w:rsid w:val="00A53C8B"/>
    <w:rsid w:val="00A5659F"/>
    <w:rsid w:val="00A56D81"/>
    <w:rsid w:val="00A579FC"/>
    <w:rsid w:val="00A6029A"/>
    <w:rsid w:val="00A6385A"/>
    <w:rsid w:val="00A644A4"/>
    <w:rsid w:val="00A662B8"/>
    <w:rsid w:val="00A672E5"/>
    <w:rsid w:val="00A67442"/>
    <w:rsid w:val="00A67B02"/>
    <w:rsid w:val="00A67B1D"/>
    <w:rsid w:val="00A70836"/>
    <w:rsid w:val="00A71FF8"/>
    <w:rsid w:val="00A72D3A"/>
    <w:rsid w:val="00A72DB5"/>
    <w:rsid w:val="00A74265"/>
    <w:rsid w:val="00A7544F"/>
    <w:rsid w:val="00A75590"/>
    <w:rsid w:val="00A759B5"/>
    <w:rsid w:val="00A7789D"/>
    <w:rsid w:val="00A81AFA"/>
    <w:rsid w:val="00A81F06"/>
    <w:rsid w:val="00A8311A"/>
    <w:rsid w:val="00A8439F"/>
    <w:rsid w:val="00A85977"/>
    <w:rsid w:val="00A939CA"/>
    <w:rsid w:val="00A946D8"/>
    <w:rsid w:val="00A959BD"/>
    <w:rsid w:val="00A9605F"/>
    <w:rsid w:val="00A973C7"/>
    <w:rsid w:val="00A973D2"/>
    <w:rsid w:val="00AA034B"/>
    <w:rsid w:val="00AA076B"/>
    <w:rsid w:val="00AA2D04"/>
    <w:rsid w:val="00AA3099"/>
    <w:rsid w:val="00AA33D9"/>
    <w:rsid w:val="00AA49C3"/>
    <w:rsid w:val="00AA7A6C"/>
    <w:rsid w:val="00AB1332"/>
    <w:rsid w:val="00AB364E"/>
    <w:rsid w:val="00AB54A8"/>
    <w:rsid w:val="00AC2043"/>
    <w:rsid w:val="00AC241E"/>
    <w:rsid w:val="00AC25B0"/>
    <w:rsid w:val="00AC2DE2"/>
    <w:rsid w:val="00AC3F49"/>
    <w:rsid w:val="00AC438A"/>
    <w:rsid w:val="00AC5BAE"/>
    <w:rsid w:val="00AC7838"/>
    <w:rsid w:val="00AD03EC"/>
    <w:rsid w:val="00AD0A30"/>
    <w:rsid w:val="00AD0FF9"/>
    <w:rsid w:val="00AD6262"/>
    <w:rsid w:val="00AD7569"/>
    <w:rsid w:val="00AE18F4"/>
    <w:rsid w:val="00AE1EAB"/>
    <w:rsid w:val="00AE5B74"/>
    <w:rsid w:val="00AF0CEE"/>
    <w:rsid w:val="00AF1B4C"/>
    <w:rsid w:val="00AF2CE6"/>
    <w:rsid w:val="00AF5A0A"/>
    <w:rsid w:val="00AF5AA4"/>
    <w:rsid w:val="00AF5FFD"/>
    <w:rsid w:val="00AF7E2B"/>
    <w:rsid w:val="00B00EED"/>
    <w:rsid w:val="00B0104F"/>
    <w:rsid w:val="00B016FE"/>
    <w:rsid w:val="00B024D7"/>
    <w:rsid w:val="00B036A4"/>
    <w:rsid w:val="00B041C7"/>
    <w:rsid w:val="00B04D42"/>
    <w:rsid w:val="00B065F3"/>
    <w:rsid w:val="00B07566"/>
    <w:rsid w:val="00B126D9"/>
    <w:rsid w:val="00B1309A"/>
    <w:rsid w:val="00B137ED"/>
    <w:rsid w:val="00B14521"/>
    <w:rsid w:val="00B16097"/>
    <w:rsid w:val="00B167BB"/>
    <w:rsid w:val="00B21303"/>
    <w:rsid w:val="00B22BF2"/>
    <w:rsid w:val="00B23ADF"/>
    <w:rsid w:val="00B26D90"/>
    <w:rsid w:val="00B3374E"/>
    <w:rsid w:val="00B34942"/>
    <w:rsid w:val="00B35350"/>
    <w:rsid w:val="00B358E6"/>
    <w:rsid w:val="00B35DEF"/>
    <w:rsid w:val="00B36704"/>
    <w:rsid w:val="00B408D7"/>
    <w:rsid w:val="00B4128F"/>
    <w:rsid w:val="00B41968"/>
    <w:rsid w:val="00B44A3D"/>
    <w:rsid w:val="00B44D0C"/>
    <w:rsid w:val="00B46D88"/>
    <w:rsid w:val="00B507C1"/>
    <w:rsid w:val="00B51126"/>
    <w:rsid w:val="00B5319E"/>
    <w:rsid w:val="00B54B47"/>
    <w:rsid w:val="00B56CF8"/>
    <w:rsid w:val="00B61113"/>
    <w:rsid w:val="00B611B6"/>
    <w:rsid w:val="00B64F2A"/>
    <w:rsid w:val="00B6516B"/>
    <w:rsid w:val="00B65A37"/>
    <w:rsid w:val="00B6665B"/>
    <w:rsid w:val="00B66D47"/>
    <w:rsid w:val="00B66D59"/>
    <w:rsid w:val="00B673B0"/>
    <w:rsid w:val="00B67E17"/>
    <w:rsid w:val="00B729DD"/>
    <w:rsid w:val="00B72E4C"/>
    <w:rsid w:val="00B73BCC"/>
    <w:rsid w:val="00B75760"/>
    <w:rsid w:val="00B75EB4"/>
    <w:rsid w:val="00B80217"/>
    <w:rsid w:val="00B8052B"/>
    <w:rsid w:val="00B8053B"/>
    <w:rsid w:val="00B80AD3"/>
    <w:rsid w:val="00B849FF"/>
    <w:rsid w:val="00B855B7"/>
    <w:rsid w:val="00B8607A"/>
    <w:rsid w:val="00B938DC"/>
    <w:rsid w:val="00B9562B"/>
    <w:rsid w:val="00B964FA"/>
    <w:rsid w:val="00BA10B0"/>
    <w:rsid w:val="00BA7B54"/>
    <w:rsid w:val="00BA7C80"/>
    <w:rsid w:val="00BB1C0A"/>
    <w:rsid w:val="00BB235A"/>
    <w:rsid w:val="00BB27DB"/>
    <w:rsid w:val="00BB43E2"/>
    <w:rsid w:val="00BC0BD8"/>
    <w:rsid w:val="00BC0DBE"/>
    <w:rsid w:val="00BC137C"/>
    <w:rsid w:val="00BC2AAD"/>
    <w:rsid w:val="00BC2CC0"/>
    <w:rsid w:val="00BC5149"/>
    <w:rsid w:val="00BC5B6C"/>
    <w:rsid w:val="00BC6B6B"/>
    <w:rsid w:val="00BD14DC"/>
    <w:rsid w:val="00BD1DDB"/>
    <w:rsid w:val="00BD6144"/>
    <w:rsid w:val="00BD6A78"/>
    <w:rsid w:val="00BE1E60"/>
    <w:rsid w:val="00BE277E"/>
    <w:rsid w:val="00BE30F6"/>
    <w:rsid w:val="00BE3528"/>
    <w:rsid w:val="00BE3ED9"/>
    <w:rsid w:val="00BE484C"/>
    <w:rsid w:val="00BE59BB"/>
    <w:rsid w:val="00BE5DEA"/>
    <w:rsid w:val="00BF056C"/>
    <w:rsid w:val="00BF0DC6"/>
    <w:rsid w:val="00BF104E"/>
    <w:rsid w:val="00BF10A1"/>
    <w:rsid w:val="00BF243A"/>
    <w:rsid w:val="00BF2839"/>
    <w:rsid w:val="00BF309B"/>
    <w:rsid w:val="00BF4189"/>
    <w:rsid w:val="00BF5EC6"/>
    <w:rsid w:val="00BF64D2"/>
    <w:rsid w:val="00C00A4D"/>
    <w:rsid w:val="00C00ADC"/>
    <w:rsid w:val="00C00C1F"/>
    <w:rsid w:val="00C038D2"/>
    <w:rsid w:val="00C05AED"/>
    <w:rsid w:val="00C063F8"/>
    <w:rsid w:val="00C105BB"/>
    <w:rsid w:val="00C1142C"/>
    <w:rsid w:val="00C12776"/>
    <w:rsid w:val="00C13752"/>
    <w:rsid w:val="00C16796"/>
    <w:rsid w:val="00C20B83"/>
    <w:rsid w:val="00C20E9A"/>
    <w:rsid w:val="00C20ED9"/>
    <w:rsid w:val="00C21805"/>
    <w:rsid w:val="00C225DB"/>
    <w:rsid w:val="00C25DD5"/>
    <w:rsid w:val="00C25E43"/>
    <w:rsid w:val="00C27426"/>
    <w:rsid w:val="00C30608"/>
    <w:rsid w:val="00C328E2"/>
    <w:rsid w:val="00C32D3F"/>
    <w:rsid w:val="00C331CE"/>
    <w:rsid w:val="00C34A8E"/>
    <w:rsid w:val="00C34E01"/>
    <w:rsid w:val="00C358E8"/>
    <w:rsid w:val="00C3678B"/>
    <w:rsid w:val="00C37D2F"/>
    <w:rsid w:val="00C40CC5"/>
    <w:rsid w:val="00C40F71"/>
    <w:rsid w:val="00C416FC"/>
    <w:rsid w:val="00C41DD5"/>
    <w:rsid w:val="00C42386"/>
    <w:rsid w:val="00C440AC"/>
    <w:rsid w:val="00C45301"/>
    <w:rsid w:val="00C461B1"/>
    <w:rsid w:val="00C477EE"/>
    <w:rsid w:val="00C512D1"/>
    <w:rsid w:val="00C5245A"/>
    <w:rsid w:val="00C535DB"/>
    <w:rsid w:val="00C53BD7"/>
    <w:rsid w:val="00C53F32"/>
    <w:rsid w:val="00C54C8F"/>
    <w:rsid w:val="00C54EAB"/>
    <w:rsid w:val="00C550F3"/>
    <w:rsid w:val="00C55BF6"/>
    <w:rsid w:val="00C6011F"/>
    <w:rsid w:val="00C6075F"/>
    <w:rsid w:val="00C656E4"/>
    <w:rsid w:val="00C65B0F"/>
    <w:rsid w:val="00C662BE"/>
    <w:rsid w:val="00C66B47"/>
    <w:rsid w:val="00C67597"/>
    <w:rsid w:val="00C70906"/>
    <w:rsid w:val="00C70E18"/>
    <w:rsid w:val="00C722A9"/>
    <w:rsid w:val="00C7394E"/>
    <w:rsid w:val="00C80FFB"/>
    <w:rsid w:val="00C8473E"/>
    <w:rsid w:val="00C84779"/>
    <w:rsid w:val="00C87B32"/>
    <w:rsid w:val="00C908D4"/>
    <w:rsid w:val="00C932A5"/>
    <w:rsid w:val="00C933F9"/>
    <w:rsid w:val="00C9350B"/>
    <w:rsid w:val="00C96116"/>
    <w:rsid w:val="00C96134"/>
    <w:rsid w:val="00C9722B"/>
    <w:rsid w:val="00CA15CD"/>
    <w:rsid w:val="00CA1FB6"/>
    <w:rsid w:val="00CA59BE"/>
    <w:rsid w:val="00CA637B"/>
    <w:rsid w:val="00CB4E2B"/>
    <w:rsid w:val="00CB585A"/>
    <w:rsid w:val="00CB619C"/>
    <w:rsid w:val="00CB76E1"/>
    <w:rsid w:val="00CC0491"/>
    <w:rsid w:val="00CC0C0A"/>
    <w:rsid w:val="00CC45AD"/>
    <w:rsid w:val="00CD27B7"/>
    <w:rsid w:val="00CD6426"/>
    <w:rsid w:val="00CD7087"/>
    <w:rsid w:val="00CD7820"/>
    <w:rsid w:val="00CE10C7"/>
    <w:rsid w:val="00CE1507"/>
    <w:rsid w:val="00CE2609"/>
    <w:rsid w:val="00CE3960"/>
    <w:rsid w:val="00CE3F2B"/>
    <w:rsid w:val="00CE48A9"/>
    <w:rsid w:val="00CE5A06"/>
    <w:rsid w:val="00CF62C8"/>
    <w:rsid w:val="00CF694D"/>
    <w:rsid w:val="00CF6E4F"/>
    <w:rsid w:val="00D00C50"/>
    <w:rsid w:val="00D01EF5"/>
    <w:rsid w:val="00D03492"/>
    <w:rsid w:val="00D03765"/>
    <w:rsid w:val="00D06442"/>
    <w:rsid w:val="00D07A62"/>
    <w:rsid w:val="00D10573"/>
    <w:rsid w:val="00D10680"/>
    <w:rsid w:val="00D11E8B"/>
    <w:rsid w:val="00D135FE"/>
    <w:rsid w:val="00D13B4E"/>
    <w:rsid w:val="00D1583D"/>
    <w:rsid w:val="00D15BCF"/>
    <w:rsid w:val="00D1625D"/>
    <w:rsid w:val="00D200A3"/>
    <w:rsid w:val="00D204E5"/>
    <w:rsid w:val="00D21A1C"/>
    <w:rsid w:val="00D22B11"/>
    <w:rsid w:val="00D22B1C"/>
    <w:rsid w:val="00D22FCE"/>
    <w:rsid w:val="00D23732"/>
    <w:rsid w:val="00D23FF8"/>
    <w:rsid w:val="00D2601E"/>
    <w:rsid w:val="00D26A4F"/>
    <w:rsid w:val="00D26D18"/>
    <w:rsid w:val="00D279C3"/>
    <w:rsid w:val="00D27FF8"/>
    <w:rsid w:val="00D309A5"/>
    <w:rsid w:val="00D30EFA"/>
    <w:rsid w:val="00D313A8"/>
    <w:rsid w:val="00D32D33"/>
    <w:rsid w:val="00D33BF8"/>
    <w:rsid w:val="00D33C37"/>
    <w:rsid w:val="00D33ECB"/>
    <w:rsid w:val="00D34160"/>
    <w:rsid w:val="00D34B05"/>
    <w:rsid w:val="00D35DFF"/>
    <w:rsid w:val="00D36459"/>
    <w:rsid w:val="00D36CD1"/>
    <w:rsid w:val="00D37A04"/>
    <w:rsid w:val="00D4255A"/>
    <w:rsid w:val="00D42A59"/>
    <w:rsid w:val="00D4734A"/>
    <w:rsid w:val="00D47526"/>
    <w:rsid w:val="00D50CCB"/>
    <w:rsid w:val="00D50ECB"/>
    <w:rsid w:val="00D5177A"/>
    <w:rsid w:val="00D52B0B"/>
    <w:rsid w:val="00D54559"/>
    <w:rsid w:val="00D54B3E"/>
    <w:rsid w:val="00D54B44"/>
    <w:rsid w:val="00D55723"/>
    <w:rsid w:val="00D56788"/>
    <w:rsid w:val="00D6086D"/>
    <w:rsid w:val="00D61904"/>
    <w:rsid w:val="00D701A7"/>
    <w:rsid w:val="00D70EA4"/>
    <w:rsid w:val="00D72A36"/>
    <w:rsid w:val="00D73126"/>
    <w:rsid w:val="00D73960"/>
    <w:rsid w:val="00D73A6A"/>
    <w:rsid w:val="00D7443C"/>
    <w:rsid w:val="00D75F9C"/>
    <w:rsid w:val="00D7606F"/>
    <w:rsid w:val="00D76673"/>
    <w:rsid w:val="00D80021"/>
    <w:rsid w:val="00D8005B"/>
    <w:rsid w:val="00D80995"/>
    <w:rsid w:val="00D81FAB"/>
    <w:rsid w:val="00D827E5"/>
    <w:rsid w:val="00D82A62"/>
    <w:rsid w:val="00D83186"/>
    <w:rsid w:val="00D83A14"/>
    <w:rsid w:val="00D83E21"/>
    <w:rsid w:val="00D849D1"/>
    <w:rsid w:val="00D84BAA"/>
    <w:rsid w:val="00D85D77"/>
    <w:rsid w:val="00D87532"/>
    <w:rsid w:val="00D90755"/>
    <w:rsid w:val="00D90E32"/>
    <w:rsid w:val="00D941D5"/>
    <w:rsid w:val="00D94606"/>
    <w:rsid w:val="00D94FFE"/>
    <w:rsid w:val="00D9565F"/>
    <w:rsid w:val="00D95EE2"/>
    <w:rsid w:val="00D9656C"/>
    <w:rsid w:val="00DA4DA8"/>
    <w:rsid w:val="00DA5C0D"/>
    <w:rsid w:val="00DA5CA0"/>
    <w:rsid w:val="00DA7589"/>
    <w:rsid w:val="00DB0904"/>
    <w:rsid w:val="00DB2580"/>
    <w:rsid w:val="00DB46CE"/>
    <w:rsid w:val="00DB5072"/>
    <w:rsid w:val="00DB5708"/>
    <w:rsid w:val="00DB579A"/>
    <w:rsid w:val="00DB6EFC"/>
    <w:rsid w:val="00DB7A93"/>
    <w:rsid w:val="00DC0BCF"/>
    <w:rsid w:val="00DC3A8B"/>
    <w:rsid w:val="00DC50EA"/>
    <w:rsid w:val="00DC7052"/>
    <w:rsid w:val="00DC7D48"/>
    <w:rsid w:val="00DD11F7"/>
    <w:rsid w:val="00DD1961"/>
    <w:rsid w:val="00DD3E05"/>
    <w:rsid w:val="00DD4F9E"/>
    <w:rsid w:val="00DD6026"/>
    <w:rsid w:val="00DD6847"/>
    <w:rsid w:val="00DD7D29"/>
    <w:rsid w:val="00DE0B8B"/>
    <w:rsid w:val="00DE10AA"/>
    <w:rsid w:val="00DE14BD"/>
    <w:rsid w:val="00DE20B1"/>
    <w:rsid w:val="00DE21F9"/>
    <w:rsid w:val="00DE3E8B"/>
    <w:rsid w:val="00DE4466"/>
    <w:rsid w:val="00DE454A"/>
    <w:rsid w:val="00DE458D"/>
    <w:rsid w:val="00DE522C"/>
    <w:rsid w:val="00DF1E6C"/>
    <w:rsid w:val="00DF2D4D"/>
    <w:rsid w:val="00DF3EA3"/>
    <w:rsid w:val="00DF412E"/>
    <w:rsid w:val="00DF5C6F"/>
    <w:rsid w:val="00E00387"/>
    <w:rsid w:val="00E01003"/>
    <w:rsid w:val="00E03CA5"/>
    <w:rsid w:val="00E03E05"/>
    <w:rsid w:val="00E04B1F"/>
    <w:rsid w:val="00E056D7"/>
    <w:rsid w:val="00E06737"/>
    <w:rsid w:val="00E07477"/>
    <w:rsid w:val="00E11845"/>
    <w:rsid w:val="00E118BB"/>
    <w:rsid w:val="00E11BB7"/>
    <w:rsid w:val="00E11CDB"/>
    <w:rsid w:val="00E13214"/>
    <w:rsid w:val="00E2043C"/>
    <w:rsid w:val="00E21A2A"/>
    <w:rsid w:val="00E232BB"/>
    <w:rsid w:val="00E256BC"/>
    <w:rsid w:val="00E30034"/>
    <w:rsid w:val="00E30953"/>
    <w:rsid w:val="00E30DB6"/>
    <w:rsid w:val="00E32231"/>
    <w:rsid w:val="00E34B13"/>
    <w:rsid w:val="00E35FBA"/>
    <w:rsid w:val="00E368F2"/>
    <w:rsid w:val="00E371F0"/>
    <w:rsid w:val="00E40412"/>
    <w:rsid w:val="00E43338"/>
    <w:rsid w:val="00E43CBE"/>
    <w:rsid w:val="00E457D5"/>
    <w:rsid w:val="00E45966"/>
    <w:rsid w:val="00E47727"/>
    <w:rsid w:val="00E5040D"/>
    <w:rsid w:val="00E516D7"/>
    <w:rsid w:val="00E522A3"/>
    <w:rsid w:val="00E5238F"/>
    <w:rsid w:val="00E54A0C"/>
    <w:rsid w:val="00E5542C"/>
    <w:rsid w:val="00E56026"/>
    <w:rsid w:val="00E56EEA"/>
    <w:rsid w:val="00E60A7F"/>
    <w:rsid w:val="00E647C8"/>
    <w:rsid w:val="00E65282"/>
    <w:rsid w:val="00E67B13"/>
    <w:rsid w:val="00E718BE"/>
    <w:rsid w:val="00E722BD"/>
    <w:rsid w:val="00E730C9"/>
    <w:rsid w:val="00E7450F"/>
    <w:rsid w:val="00E75EE8"/>
    <w:rsid w:val="00E762B5"/>
    <w:rsid w:val="00E77156"/>
    <w:rsid w:val="00E7717A"/>
    <w:rsid w:val="00E81190"/>
    <w:rsid w:val="00E812BE"/>
    <w:rsid w:val="00E82902"/>
    <w:rsid w:val="00E82A88"/>
    <w:rsid w:val="00E83B05"/>
    <w:rsid w:val="00E84F0F"/>
    <w:rsid w:val="00E87462"/>
    <w:rsid w:val="00E87D94"/>
    <w:rsid w:val="00E919FC"/>
    <w:rsid w:val="00E91DFD"/>
    <w:rsid w:val="00E946A8"/>
    <w:rsid w:val="00E97C7D"/>
    <w:rsid w:val="00EA06CC"/>
    <w:rsid w:val="00EA0C1E"/>
    <w:rsid w:val="00EA2A07"/>
    <w:rsid w:val="00EA2B3A"/>
    <w:rsid w:val="00EA3093"/>
    <w:rsid w:val="00EA31A1"/>
    <w:rsid w:val="00EA3C8A"/>
    <w:rsid w:val="00EA3F92"/>
    <w:rsid w:val="00EA5374"/>
    <w:rsid w:val="00EA598F"/>
    <w:rsid w:val="00EA7FBC"/>
    <w:rsid w:val="00EB14A8"/>
    <w:rsid w:val="00EB1C8F"/>
    <w:rsid w:val="00EB3295"/>
    <w:rsid w:val="00EB3B79"/>
    <w:rsid w:val="00EC180E"/>
    <w:rsid w:val="00EC1D5A"/>
    <w:rsid w:val="00EC2E30"/>
    <w:rsid w:val="00EC3CA3"/>
    <w:rsid w:val="00EC5025"/>
    <w:rsid w:val="00EC7552"/>
    <w:rsid w:val="00EC7D08"/>
    <w:rsid w:val="00EC7EDB"/>
    <w:rsid w:val="00ED01B6"/>
    <w:rsid w:val="00ED0CE8"/>
    <w:rsid w:val="00ED17E0"/>
    <w:rsid w:val="00ED1C0E"/>
    <w:rsid w:val="00ED2284"/>
    <w:rsid w:val="00ED47CF"/>
    <w:rsid w:val="00EE05BA"/>
    <w:rsid w:val="00EE1252"/>
    <w:rsid w:val="00EE1777"/>
    <w:rsid w:val="00EE1E76"/>
    <w:rsid w:val="00EE3FDA"/>
    <w:rsid w:val="00EE5942"/>
    <w:rsid w:val="00EE5E19"/>
    <w:rsid w:val="00EE61A5"/>
    <w:rsid w:val="00EE62FF"/>
    <w:rsid w:val="00EE6777"/>
    <w:rsid w:val="00EE6A2B"/>
    <w:rsid w:val="00EE7A28"/>
    <w:rsid w:val="00EE7A2F"/>
    <w:rsid w:val="00EF0BCF"/>
    <w:rsid w:val="00EF2829"/>
    <w:rsid w:val="00EF541A"/>
    <w:rsid w:val="00EF56F8"/>
    <w:rsid w:val="00EF5A29"/>
    <w:rsid w:val="00EF6209"/>
    <w:rsid w:val="00EF7DE3"/>
    <w:rsid w:val="00F013B3"/>
    <w:rsid w:val="00F01766"/>
    <w:rsid w:val="00F0287D"/>
    <w:rsid w:val="00F02E68"/>
    <w:rsid w:val="00F040A0"/>
    <w:rsid w:val="00F05AF7"/>
    <w:rsid w:val="00F0611B"/>
    <w:rsid w:val="00F06B37"/>
    <w:rsid w:val="00F108C2"/>
    <w:rsid w:val="00F10B18"/>
    <w:rsid w:val="00F11844"/>
    <w:rsid w:val="00F144D9"/>
    <w:rsid w:val="00F15ED4"/>
    <w:rsid w:val="00F16C0F"/>
    <w:rsid w:val="00F210FF"/>
    <w:rsid w:val="00F25AC8"/>
    <w:rsid w:val="00F26921"/>
    <w:rsid w:val="00F26EFB"/>
    <w:rsid w:val="00F2711A"/>
    <w:rsid w:val="00F27327"/>
    <w:rsid w:val="00F27BB9"/>
    <w:rsid w:val="00F27FFB"/>
    <w:rsid w:val="00F300E3"/>
    <w:rsid w:val="00F3185E"/>
    <w:rsid w:val="00F31AB0"/>
    <w:rsid w:val="00F320CE"/>
    <w:rsid w:val="00F32850"/>
    <w:rsid w:val="00F338F0"/>
    <w:rsid w:val="00F33A46"/>
    <w:rsid w:val="00F34E11"/>
    <w:rsid w:val="00F407BA"/>
    <w:rsid w:val="00F40FD4"/>
    <w:rsid w:val="00F412DD"/>
    <w:rsid w:val="00F41C84"/>
    <w:rsid w:val="00F41D9F"/>
    <w:rsid w:val="00F42ABD"/>
    <w:rsid w:val="00F42B79"/>
    <w:rsid w:val="00F42F95"/>
    <w:rsid w:val="00F43F4C"/>
    <w:rsid w:val="00F44351"/>
    <w:rsid w:val="00F44A3B"/>
    <w:rsid w:val="00F46763"/>
    <w:rsid w:val="00F46F96"/>
    <w:rsid w:val="00F4789B"/>
    <w:rsid w:val="00F47B42"/>
    <w:rsid w:val="00F53429"/>
    <w:rsid w:val="00F54EC6"/>
    <w:rsid w:val="00F57E80"/>
    <w:rsid w:val="00F610E6"/>
    <w:rsid w:val="00F61242"/>
    <w:rsid w:val="00F6293A"/>
    <w:rsid w:val="00F66D7F"/>
    <w:rsid w:val="00F6709A"/>
    <w:rsid w:val="00F70515"/>
    <w:rsid w:val="00F7290A"/>
    <w:rsid w:val="00F7410A"/>
    <w:rsid w:val="00F76952"/>
    <w:rsid w:val="00F7739B"/>
    <w:rsid w:val="00F826AF"/>
    <w:rsid w:val="00F82E7F"/>
    <w:rsid w:val="00F8369F"/>
    <w:rsid w:val="00F85D87"/>
    <w:rsid w:val="00F86502"/>
    <w:rsid w:val="00F865F1"/>
    <w:rsid w:val="00F86B3B"/>
    <w:rsid w:val="00F9095E"/>
    <w:rsid w:val="00F90F78"/>
    <w:rsid w:val="00F92733"/>
    <w:rsid w:val="00F92EC9"/>
    <w:rsid w:val="00F9616E"/>
    <w:rsid w:val="00F9660E"/>
    <w:rsid w:val="00F976DC"/>
    <w:rsid w:val="00F97D46"/>
    <w:rsid w:val="00FA02D7"/>
    <w:rsid w:val="00FA1408"/>
    <w:rsid w:val="00FA2551"/>
    <w:rsid w:val="00FA269A"/>
    <w:rsid w:val="00FA2F23"/>
    <w:rsid w:val="00FA312E"/>
    <w:rsid w:val="00FA3649"/>
    <w:rsid w:val="00FA3B49"/>
    <w:rsid w:val="00FA3B7E"/>
    <w:rsid w:val="00FA7B83"/>
    <w:rsid w:val="00FB079D"/>
    <w:rsid w:val="00FB096B"/>
    <w:rsid w:val="00FC110D"/>
    <w:rsid w:val="00FC4C33"/>
    <w:rsid w:val="00FC5254"/>
    <w:rsid w:val="00FC668F"/>
    <w:rsid w:val="00FC758F"/>
    <w:rsid w:val="00FD33EF"/>
    <w:rsid w:val="00FD665D"/>
    <w:rsid w:val="00FE0527"/>
    <w:rsid w:val="00FF1FF3"/>
    <w:rsid w:val="00FF3A6A"/>
    <w:rsid w:val="00FF531A"/>
    <w:rsid w:val="00FF5863"/>
    <w:rsid w:val="00FF604A"/>
    <w:rsid w:val="00FF69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D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269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4177592">
      <w:marLeft w:val="0"/>
      <w:marRight w:val="0"/>
      <w:marTop w:val="0"/>
      <w:marBottom w:val="0"/>
      <w:divBdr>
        <w:top w:val="none" w:sz="0" w:space="0" w:color="auto"/>
        <w:left w:val="none" w:sz="0" w:space="0" w:color="auto"/>
        <w:bottom w:val="none" w:sz="0" w:space="0" w:color="auto"/>
        <w:right w:val="none" w:sz="0" w:space="0" w:color="auto"/>
      </w:divBdr>
    </w:div>
    <w:div w:id="94177593">
      <w:marLeft w:val="0"/>
      <w:marRight w:val="0"/>
      <w:marTop w:val="0"/>
      <w:marBottom w:val="0"/>
      <w:divBdr>
        <w:top w:val="none" w:sz="0" w:space="0" w:color="auto"/>
        <w:left w:val="none" w:sz="0" w:space="0" w:color="auto"/>
        <w:bottom w:val="none" w:sz="0" w:space="0" w:color="auto"/>
        <w:right w:val="none" w:sz="0" w:space="0" w:color="auto"/>
      </w:divBdr>
    </w:div>
    <w:div w:id="94177594">
      <w:marLeft w:val="0"/>
      <w:marRight w:val="0"/>
      <w:marTop w:val="0"/>
      <w:marBottom w:val="0"/>
      <w:divBdr>
        <w:top w:val="none" w:sz="0" w:space="0" w:color="auto"/>
        <w:left w:val="none" w:sz="0" w:space="0" w:color="auto"/>
        <w:bottom w:val="none" w:sz="0" w:space="0" w:color="auto"/>
        <w:right w:val="none" w:sz="0" w:space="0" w:color="auto"/>
      </w:divBdr>
    </w:div>
    <w:div w:id="94177595">
      <w:marLeft w:val="0"/>
      <w:marRight w:val="0"/>
      <w:marTop w:val="0"/>
      <w:marBottom w:val="0"/>
      <w:divBdr>
        <w:top w:val="none" w:sz="0" w:space="0" w:color="auto"/>
        <w:left w:val="none" w:sz="0" w:space="0" w:color="auto"/>
        <w:bottom w:val="none" w:sz="0" w:space="0" w:color="auto"/>
        <w:right w:val="none" w:sz="0" w:space="0" w:color="auto"/>
      </w:divBdr>
    </w:div>
    <w:div w:id="94177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453</Words>
  <Characters>2587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 Paper -1 Supporting Info</dc:title>
  <dc:subject/>
  <dc:creator>Turk</dc:creator>
  <cp:keywords/>
  <dc:description/>
  <cp:lastModifiedBy>hneisupp</cp:lastModifiedBy>
  <cp:revision>3</cp:revision>
  <cp:lastPrinted>2015-05-16T00:01:00Z</cp:lastPrinted>
  <dcterms:created xsi:type="dcterms:W3CDTF">2015-07-08T00:33:00Z</dcterms:created>
  <dcterms:modified xsi:type="dcterms:W3CDTF">2015-07-08T00:34:00Z</dcterms:modified>
</cp:coreProperties>
</file>