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7456" w14:textId="77777777" w:rsidR="001F57D0" w:rsidRDefault="00250711" w:rsidP="001F57D0">
      <w:pPr>
        <w:pStyle w:val="NoSpacing"/>
        <w:ind w:right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S2 Table</w:t>
      </w:r>
      <w:r w:rsidR="00711E3D">
        <w:rPr>
          <w:rFonts w:ascii="Arial" w:hAnsi="Arial" w:cs="Arial"/>
          <w:b/>
          <w:sz w:val="20"/>
          <w:szCs w:val="20"/>
        </w:rPr>
        <w:t>.</w:t>
      </w:r>
      <w:r w:rsidR="001F57D0">
        <w:rPr>
          <w:rFonts w:ascii="Arial" w:hAnsi="Arial" w:cs="Arial"/>
          <w:sz w:val="20"/>
          <w:szCs w:val="20"/>
        </w:rPr>
        <w:t xml:space="preserve"> Homoplasmic variants</w:t>
      </w:r>
      <w:r w:rsidR="001F57D0" w:rsidRPr="00F80F41">
        <w:rPr>
          <w:rFonts w:ascii="Arial" w:hAnsi="Arial" w:cs="Arial"/>
          <w:sz w:val="20"/>
          <w:szCs w:val="20"/>
        </w:rPr>
        <w:t xml:space="preserve"> found in any of non-stem or stem cells</w:t>
      </w:r>
      <w:r w:rsidR="001F57D0">
        <w:rPr>
          <w:rFonts w:ascii="Arial" w:hAnsi="Arial" w:cs="Arial"/>
          <w:sz w:val="20"/>
          <w:szCs w:val="20"/>
        </w:rPr>
        <w:t xml:space="preserve"> developed from three women (ID #11, #30, and #31)</w:t>
      </w:r>
      <w:r w:rsidR="001F57D0" w:rsidRPr="00F80F41">
        <w:rPr>
          <w:rFonts w:ascii="Arial" w:hAnsi="Arial" w:cs="Arial"/>
          <w:sz w:val="20"/>
          <w:szCs w:val="20"/>
        </w:rPr>
        <w:t>.</w:t>
      </w:r>
      <w:r w:rsidR="00C6777B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1F34BC">
        <w:rPr>
          <w:rFonts w:ascii="Arial" w:hAnsi="Arial" w:cs="Arial"/>
          <w:sz w:val="20"/>
          <w:szCs w:val="20"/>
        </w:rPr>
        <w:t xml:space="preserve">In total, 54 variants are identified and all variants have previously been identified. </w:t>
      </w:r>
    </w:p>
    <w:p w14:paraId="097BC091" w14:textId="77777777" w:rsidR="001F57D0" w:rsidRPr="00F80F41" w:rsidRDefault="001F57D0" w:rsidP="001F57D0">
      <w:pPr>
        <w:pStyle w:val="NoSpacing"/>
        <w:ind w:right="-1170"/>
        <w:rPr>
          <w:rFonts w:ascii="Arial" w:hAnsi="Arial" w:cs="Arial"/>
          <w:sz w:val="20"/>
          <w:szCs w:val="20"/>
        </w:rPr>
      </w:pPr>
    </w:p>
    <w:tbl>
      <w:tblPr>
        <w:tblW w:w="9950" w:type="dxa"/>
        <w:tblInd w:w="198" w:type="dxa"/>
        <w:tblLook w:val="04A0" w:firstRow="1" w:lastRow="0" w:firstColumn="1" w:lastColumn="0" w:noHBand="0" w:noVBand="1"/>
      </w:tblPr>
      <w:tblGrid>
        <w:gridCol w:w="1170"/>
        <w:gridCol w:w="893"/>
        <w:gridCol w:w="1087"/>
        <w:gridCol w:w="803"/>
        <w:gridCol w:w="5997"/>
      </w:tblGrid>
      <w:tr w:rsidR="001F57D0" w:rsidRPr="00CA73CB" w14:paraId="00EBEBB6" w14:textId="77777777" w:rsidTr="001D4EB6">
        <w:trPr>
          <w:trHeight w:val="323"/>
        </w:trPr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972C6D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 gene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904E51" w14:textId="77777777" w:rsidR="001F57D0" w:rsidRPr="00CA73CB" w:rsidRDefault="001F57D0" w:rsidP="001D4EB6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sz w:val="16"/>
                <w:szCs w:val="16"/>
              </w:rPr>
              <w:t xml:space="preserve">DNA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variant</w:t>
            </w:r>
            <w:r w:rsidRPr="00CA73C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194D45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 acid change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633B9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GB freq(%)*</w:t>
            </w:r>
          </w:p>
        </w:tc>
        <w:tc>
          <w:tcPr>
            <w:tcW w:w="5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EB0A04" w14:textId="77777777" w:rsidR="001F57D0" w:rsidRPr="00CA73CB" w:rsidRDefault="001F57D0" w:rsidP="001D4EB6">
            <w:pPr>
              <w:ind w:right="572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Tissues or diseases reported**</w:t>
            </w:r>
          </w:p>
        </w:tc>
      </w:tr>
      <w:tr w:rsidR="001F57D0" w:rsidRPr="00CA73CB" w14:paraId="0E10B613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57B1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1272" w14:textId="77777777" w:rsidR="001F57D0" w:rsidRPr="00CA73CB" w:rsidRDefault="001F57D0" w:rsidP="001D4EB6">
            <w:pPr>
              <w:ind w:left="-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A73G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B691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A03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72.62%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16586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Aging brains, POLG/PEO &amp; control muscle, buccal cell, thyroid &amp; prostate tumors</w:t>
            </w:r>
          </w:p>
        </w:tc>
      </w:tr>
      <w:tr w:rsidR="001F57D0" w:rsidRPr="00CA73CB" w14:paraId="0ED4049F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5BC10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C7E6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T152C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98E3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476C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22.87%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AD9D7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Aging brains, elderly fibroblasts, ovarian carcinoma, breast tumor</w:t>
            </w:r>
          </w:p>
        </w:tc>
      </w:tr>
      <w:tr w:rsidR="001F57D0" w:rsidRPr="00CA73CB" w14:paraId="0548C340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F05F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F579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G207A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FDEB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F3E4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4.55%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463E3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Oral, prostate and thyroid tumor</w:t>
            </w:r>
          </w:p>
        </w:tc>
      </w:tr>
      <w:tr w:rsidR="001F57D0" w:rsidRPr="00CA73CB" w14:paraId="783C57A3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222D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6ED7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A263G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0D54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21574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92.86%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DB9C3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POLG and MNGIE muscle</w:t>
            </w:r>
          </w:p>
        </w:tc>
      </w:tr>
      <w:tr w:rsidR="001F57D0" w:rsidRPr="00CA73CB" w14:paraId="383E2082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AF456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654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G709A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62D0F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R21H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B713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13.10%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4145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18183CB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E435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C9BF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A750G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772D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N35D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CF5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98.54%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EE8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003409A1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9E426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28B1A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G930A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F43A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A95T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43EE1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2.13%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2151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2A6BBF7C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219DC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70BDA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A1438G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E86E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Ter264W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95A0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94.48%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F94C9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A5E7B91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DB112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EBBC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T1700C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6C2FF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38B3A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0.74%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FAB2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73331554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76202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7DBF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G1888A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F5D1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S73N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0F9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5.74%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5A8A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7E0A5C39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63660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0AD7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A2706G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B3E44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N346D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8B9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76.04%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83EB3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08E1FBD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0F901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96C5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C2772T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DE3B4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H368Y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5259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0.47%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FEA59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70B158BF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47378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MT-RNR2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EAC51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T3197C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584A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V509A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EE3B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4.38%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D6A4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9A92A82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68B4D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AE2D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T3398C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173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M31T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4323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0.35%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629AA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DMDF +HCM / GDM / possibly LVNC cardiomyopathy-associated</w:t>
            </w:r>
          </w:p>
        </w:tc>
      </w:tr>
      <w:tr w:rsidR="001F57D0" w:rsidRPr="00CA73CB" w14:paraId="5B95C226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0AF91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C2E8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T4216C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2F87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Y304H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E93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10.34%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A943D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leukemia platelets, leukocytes and bone marrow</w:t>
            </w:r>
          </w:p>
        </w:tc>
      </w:tr>
      <w:tr w:rsidR="001F57D0" w:rsidRPr="00CA73CB" w14:paraId="0B3C7A8F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60B6A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0B2A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A4769G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2A602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5F6F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97.69%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514D2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C0C287F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67141" w14:textId="77777777" w:rsidR="001F57D0" w:rsidRPr="00CA73CB" w:rsidRDefault="001F57D0" w:rsidP="001D4EB6">
            <w:pPr>
              <w:ind w:left="-108" w:hanging="1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3920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A4917G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5A7A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N150D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8EDA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5.09%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10010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LHON, insulin resistance, AMD, NRTI-PN</w:t>
            </w:r>
          </w:p>
        </w:tc>
      </w:tr>
      <w:tr w:rsidR="001F57D0" w:rsidRPr="00CA73CB" w14:paraId="3273FFD4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A834D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C01C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G5460A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233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A331T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8205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5.93%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4C485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</w:t>
            </w: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Parkinson's disease</w:t>
            </w:r>
          </w:p>
        </w:tc>
      </w:tr>
      <w:tr w:rsidR="001F57D0" w:rsidRPr="00CA73CB" w14:paraId="45C7EFB8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A35DE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154E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T5495C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3C251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27C7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0.63%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9474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29271651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4DEC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MT-CO1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E15A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C7028T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25780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B88A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77.72%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B8DA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294E8EF4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FED8D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MT-ATP6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9290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G8697A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85745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8EED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ED8C2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Thyroid tumor</w:t>
            </w:r>
          </w:p>
        </w:tc>
      </w:tr>
      <w:tr w:rsidR="001F57D0" w:rsidRPr="00CA73CB" w14:paraId="2130BC0B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EDF83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MT-CO3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1794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G9477A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BC8F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V91I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7CC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4.35%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305C2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Thyroid tumor</w:t>
            </w:r>
          </w:p>
        </w:tc>
      </w:tr>
      <w:tr w:rsidR="001F57D0" w:rsidRPr="00CA73CB" w14:paraId="3E1B9288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AC04B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MT-TR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FF654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T10463C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9E2B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F20S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C278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4.95%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4395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Endometrium tumor</w:t>
            </w:r>
          </w:p>
        </w:tc>
      </w:tr>
      <w:tr w:rsidR="001F57D0" w:rsidRPr="00CA73CB" w14:paraId="4156CA50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385C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E9C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A11251G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54926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3EB0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9.73%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5C8A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0ED6D5B0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C3109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1F52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A11467G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756BA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6EAD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13.34%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B5E8C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Altered brain pH</w:t>
            </w:r>
          </w:p>
        </w:tc>
      </w:tr>
      <w:tr w:rsidR="001F57D0" w:rsidRPr="00CA73CB" w14:paraId="0803FB36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07696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2346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G11719A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234EE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567B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74.34%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24A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1C802678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8EB7C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EB59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A11812G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F90B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3C68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3.55%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41757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19ABE03C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09678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MT-TL2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615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A12308G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4304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K15E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CD18F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13.27%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04460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CPEO, stroke, cancers (CM breast, renal, prostate, lung, prostate, lung, prostate), altered brain pH, endometrium tissue</w:t>
            </w:r>
          </w:p>
        </w:tc>
      </w:tr>
      <w:tr w:rsidR="001F57D0" w:rsidRPr="00CA73CB" w14:paraId="01BC6858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60A9A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A79C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G12372A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FAA4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3FC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14.27%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71CE6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Altered brain pH, prostate tumor</w:t>
            </w:r>
          </w:p>
        </w:tc>
      </w:tr>
      <w:tr w:rsidR="001F57D0" w:rsidRPr="00CA73CB" w14:paraId="795399F4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A1B4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756E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G12771A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DA49A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62C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0.97%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9C33C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901DE34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61895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D82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G13368A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4490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E18D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5.20%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93E1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4F585854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644F6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0639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T13617C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86F1D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A9A4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4.28%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7C6F4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39151BF3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1789E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MT-ND6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D00AA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A14233G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F6D9A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5961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3.89%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DAD11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69F77F36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E0AA6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MT-CYB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B71A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C14766T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3C42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T7I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8AD49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73.82%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CAE4D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2D4396BA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82025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MT-CYB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60A0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A14793G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84A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H16R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0E985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2.42%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B52C8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03577480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2FC5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MT-CYB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7560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G14905A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B6277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D63F9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5.42%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FAEF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2E456092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D10FD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MT-CYB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1A67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A15218G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C9E1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T158A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9B74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2.10%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9711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DDCBD0B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7E42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MT-CYB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6CD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A15326G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424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T194A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15C89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98.72%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7E86F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717BA214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D3D36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MT-CYB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483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C15452A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A1D5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L236I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2EA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9.72%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678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6CAB12E5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BDE5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MT-CYB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2D1F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A15607G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C8C33" w14:textId="77777777" w:rsidR="001F57D0" w:rsidRPr="00CA73CB" w:rsidRDefault="001F57D0" w:rsidP="001D4EB6">
            <w:pP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B5A3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0DA15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Breast tumor</w:t>
            </w:r>
          </w:p>
        </w:tc>
      </w:tr>
      <w:tr w:rsidR="001F57D0" w:rsidRPr="00CA73CB" w14:paraId="1B901CE4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CF07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MT-TT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338D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A15924G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8E00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T13A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76EC5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3.74%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14991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Lethal infantile mitochondrial myopathy</w:t>
            </w:r>
          </w:p>
        </w:tc>
      </w:tr>
      <w:tr w:rsidR="001F57D0" w:rsidRPr="00CA73CB" w14:paraId="444B8985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108CF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MT-TT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BA69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G15928A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2F44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G14E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321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5.12%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4BF4B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Multiple Sclerosis, idiopathic repeat misca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rriage, and AD </w:t>
            </w: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protection</w:t>
            </w:r>
          </w:p>
        </w:tc>
      </w:tr>
      <w:tr w:rsidR="001F57D0" w:rsidRPr="00CA73CB" w14:paraId="071427F1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9506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CDB9F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T16126C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257CC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F22D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11.68%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7B9EA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Glioblastoma</w:t>
            </w:r>
          </w:p>
        </w:tc>
      </w:tr>
      <w:tr w:rsidR="001F57D0" w:rsidRPr="00CA73CB" w14:paraId="1B289C1D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0B8A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06F7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C16184T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038BE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D79B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06CB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26BBDA29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9D155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B10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C16222T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0D4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103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0.79%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918DF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2E823931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D24C0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82AA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T16231C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6DF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3EED4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1.00%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E2F88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713F0FF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DCE6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F4411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A16235G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2F1DA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227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0.59%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7389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B0C49CF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13A2F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F1E4D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C16256T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7FD8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67CF4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3.68%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45D4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28A25A31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86730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5FE1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C16270T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9DA2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233CF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5.29%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A7B8B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6716CF6F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AC358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4F3F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C16291T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15D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A64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2.79%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F572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6BD5DB37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B7ED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00CD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C16294T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47C22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FF0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9.01%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60E0E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4C2CB6D2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7CCAA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34DBC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T16304C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CCB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2A6C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6.61%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55F1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Esophageal, breast and prostate tumors</w:t>
            </w:r>
          </w:p>
        </w:tc>
      </w:tr>
      <w:tr w:rsidR="001F57D0" w:rsidRPr="00CA73CB" w14:paraId="43A924D1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E7FF0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EF860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A16399G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B3AB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84F07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2.65%</w:t>
            </w:r>
          </w:p>
        </w:tc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CA380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F57D0" w:rsidRPr="00CA73CB" w14:paraId="54523110" w14:textId="77777777" w:rsidTr="001D4EB6">
        <w:trPr>
          <w:trHeight w:val="161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62C0F" w14:textId="77777777" w:rsidR="001F57D0" w:rsidRPr="00CA73CB" w:rsidRDefault="001F57D0" w:rsidP="001D4EB6">
            <w:pPr>
              <w:ind w:left="-10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Control region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515E3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T16519C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258886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Non-coding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3351B" w14:textId="77777777" w:rsidR="001F57D0" w:rsidRPr="00CA73CB" w:rsidRDefault="001F57D0" w:rsidP="001D4EB6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61.92%</w:t>
            </w:r>
          </w:p>
        </w:tc>
        <w:tc>
          <w:tcPr>
            <w:tcW w:w="5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48F7AB" w14:textId="77777777" w:rsidR="001F57D0" w:rsidRPr="00CA73CB" w:rsidRDefault="001F57D0" w:rsidP="001D4EB6">
            <w:pPr>
              <w:ind w:right="-58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A73C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Glioblastoma, gastric &amp; lung &amp; ovarian &amp; prostate tumor</w:t>
            </w:r>
          </w:p>
        </w:tc>
      </w:tr>
    </w:tbl>
    <w:p w14:paraId="703119C3" w14:textId="77777777" w:rsidR="001F57D0" w:rsidRDefault="001F57D0" w:rsidP="001F57D0">
      <w:pPr>
        <w:pStyle w:val="NoSpacing"/>
        <w:ind w:right="-900"/>
        <w:rPr>
          <w:rFonts w:ascii="Arial" w:hAnsi="Arial" w:cs="Arial"/>
          <w:sz w:val="16"/>
          <w:szCs w:val="20"/>
          <w:lang w:eastAsia="ko-KR"/>
        </w:rPr>
      </w:pPr>
    </w:p>
    <w:p w14:paraId="26B63DB6" w14:textId="77777777" w:rsidR="001F57D0" w:rsidRPr="001F57D0" w:rsidRDefault="001F57D0" w:rsidP="001F57D0">
      <w:pPr>
        <w:pStyle w:val="NoSpacing"/>
        <w:ind w:right="-900"/>
        <w:rPr>
          <w:rFonts w:ascii="Arial" w:eastAsia="Malgun Gothic" w:hAnsi="Arial" w:cs="Arial"/>
          <w:b/>
          <w:bCs/>
          <w:sz w:val="20"/>
          <w:lang w:eastAsia="ko-KR"/>
        </w:rPr>
      </w:pPr>
      <w:r w:rsidRPr="008770DF">
        <w:rPr>
          <w:rFonts w:ascii="Arial" w:hAnsi="Arial" w:cs="Arial"/>
          <w:sz w:val="16"/>
          <w:szCs w:val="20"/>
          <w:lang w:eastAsia="ko-KR"/>
        </w:rPr>
        <w:t>Abbreviations used are: Mt, mitochondrial; GB, gene bank; freq, frequency; PEO, progressive external ophthalmoplegia; MNGIE, mitochondrial neurogastrointestinal encephalopathy disease; LHON, Leber’s hereditary optic neuropathy; AMD, age-related macular degeneration; GDM, gestational diabetes mellitus; LVNC, left ventricular noncompaction; NRTI-PN, nuclease reverse transcriptase inhibitor associated peripheral neuropathy; CPEO, chronic progressive external ophthalmoplegia; CM, cardiomyopathy; HCM, hypertrophic cardiomyopathy; DMDF, diabetes mellitus+deafness</w:t>
      </w:r>
      <w:r>
        <w:rPr>
          <w:rFonts w:ascii="Arial" w:hAnsi="Arial" w:cs="Arial"/>
          <w:sz w:val="16"/>
          <w:szCs w:val="20"/>
          <w:lang w:eastAsia="ko-KR"/>
        </w:rPr>
        <w:t>; AD, Alzheimer’s disease</w:t>
      </w:r>
    </w:p>
    <w:p w14:paraId="386A29F0" w14:textId="77777777" w:rsidR="001F57D0" w:rsidRDefault="001F57D0" w:rsidP="001F57D0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</w:p>
    <w:p w14:paraId="5BD7A637" w14:textId="77777777" w:rsidR="001F57D0" w:rsidRPr="00145BC0" w:rsidRDefault="001F57D0" w:rsidP="001F57D0">
      <w:pPr>
        <w:rPr>
          <w:rFonts w:ascii="Arial" w:eastAsia="Times New Roman" w:hAnsi="Arial" w:cs="Arial"/>
          <w:bCs/>
          <w:color w:val="000000"/>
          <w:sz w:val="16"/>
          <w:szCs w:val="16"/>
        </w:rPr>
      </w:pPr>
      <w:r w:rsidRPr="00145BC0">
        <w:rPr>
          <w:rFonts w:ascii="Arial" w:eastAsia="Times New Roman" w:hAnsi="Arial" w:cs="Arial"/>
          <w:bCs/>
          <w:color w:val="000000"/>
          <w:sz w:val="16"/>
          <w:szCs w:val="16"/>
        </w:rPr>
        <w:t xml:space="preserve">*The gene bank (GB) frequency data is derived from 26850 GeneBank sequences with size greater than 14kbp (www.mitomap.org) </w:t>
      </w:r>
    </w:p>
    <w:p w14:paraId="7B107780" w14:textId="77777777" w:rsidR="009F05CF" w:rsidRDefault="009F05CF"/>
    <w:sectPr w:rsidR="009F0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lgun Gothic">
    <w:altName w:val="맑은 고딕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0"/>
    <w:rsid w:val="001F34BC"/>
    <w:rsid w:val="001F57D0"/>
    <w:rsid w:val="00250711"/>
    <w:rsid w:val="00711E3D"/>
    <w:rsid w:val="009F05CF"/>
    <w:rsid w:val="00C6777B"/>
    <w:rsid w:val="00C7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782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D0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7D0"/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D0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7D0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530</Words>
  <Characters>3024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Admin</dc:creator>
  <cp:keywords/>
  <dc:description/>
  <cp:lastModifiedBy>Joon Yup  Kim</cp:lastModifiedBy>
  <cp:revision>6</cp:revision>
  <dcterms:created xsi:type="dcterms:W3CDTF">2015-03-25T21:35:00Z</dcterms:created>
  <dcterms:modified xsi:type="dcterms:W3CDTF">2015-06-23T04:35:00Z</dcterms:modified>
</cp:coreProperties>
</file>