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D138A" w14:textId="3E933407" w:rsidR="00906433" w:rsidRPr="00906433" w:rsidRDefault="00E47E92" w:rsidP="00906433">
      <w:pPr>
        <w:spacing w:line="480" w:lineRule="auto"/>
        <w:jc w:val="center"/>
        <w:rPr>
          <w:b/>
        </w:rPr>
      </w:pPr>
      <w:r w:rsidRPr="00906433">
        <w:rPr>
          <w:b/>
        </w:rPr>
        <w:t xml:space="preserve">SUPPLEMENTARY </w:t>
      </w:r>
      <w:r>
        <w:rPr>
          <w:b/>
        </w:rPr>
        <w:t xml:space="preserve">INFORMATION </w:t>
      </w:r>
      <w:r w:rsidR="00906433" w:rsidRPr="00906433">
        <w:rPr>
          <w:b/>
        </w:rPr>
        <w:t>1</w:t>
      </w:r>
    </w:p>
    <w:p w14:paraId="12535FB1" w14:textId="77777777" w:rsidR="00906433" w:rsidRDefault="00906433" w:rsidP="00B02163">
      <w:pPr>
        <w:spacing w:line="480" w:lineRule="auto"/>
        <w:rPr>
          <w:b/>
          <w:u w:val="single"/>
        </w:rPr>
      </w:pPr>
    </w:p>
    <w:p w14:paraId="238AB283" w14:textId="4C770DF6" w:rsidR="00CE7BA7" w:rsidRPr="00ED497A" w:rsidRDefault="003443CE" w:rsidP="00B02163">
      <w:pPr>
        <w:spacing w:line="480" w:lineRule="auto"/>
        <w:rPr>
          <w:b/>
          <w:u w:val="single"/>
        </w:rPr>
      </w:pPr>
      <w:r>
        <w:rPr>
          <w:b/>
          <w:u w:val="single"/>
        </w:rPr>
        <w:t>S1</w:t>
      </w:r>
      <w:r w:rsidR="00CE7BA7" w:rsidRPr="00ED497A">
        <w:rPr>
          <w:b/>
          <w:u w:val="single"/>
        </w:rPr>
        <w:t>: Datasets</w:t>
      </w:r>
    </w:p>
    <w:p w14:paraId="1AEF21AF" w14:textId="77777777" w:rsidR="00CE7BA7" w:rsidRDefault="00CE7BA7" w:rsidP="00B02163">
      <w:pPr>
        <w:spacing w:line="480" w:lineRule="auto"/>
      </w:pPr>
    </w:p>
    <w:p w14:paraId="62EC0519" w14:textId="1EF92CDF" w:rsidR="00B02163" w:rsidRPr="004C1A04" w:rsidRDefault="00B02163" w:rsidP="00B02163">
      <w:pPr>
        <w:spacing w:line="480" w:lineRule="auto"/>
      </w:pPr>
      <w:r>
        <w:t xml:space="preserve">When assembling datasets for this study, we aimed to represent all Balto-Slavic populations and this goal has been largely achieved. Most linguists recognize two extant </w:t>
      </w:r>
      <w:r w:rsidR="00DE0304">
        <w:t xml:space="preserve">East </w:t>
      </w:r>
      <w:r>
        <w:t xml:space="preserve">Baltic (Lithuanian, Latvian) and 11 Slavic languages (Polish, Czech, Slovak, Sorbian, Ukrainian, Russian, Belarusian, Bulgarian, Macedonian, Slovenian and Serbo-Croatian). Populations speaking 11 of these 13 languages have national states named after them (Lithuania, Latvia, Poland, Czech Republic, Slovakia, Ukraine, Russia, Belarus, Bulgaria, Macedonia, Slovenia); populations speaking Serbo-Croatian </w:t>
      </w:r>
      <w:r w:rsidR="00DE0304">
        <w:t>live in</w:t>
      </w:r>
      <w:r>
        <w:t xml:space="preserve"> four different states (Serbia, Montenegro, Croatia, and Bosnia); finally, the population speaking Sorbian lives in Germany. These 16 Balto-Slavic populations are named “</w:t>
      </w:r>
      <w:r>
        <w:rPr>
          <w:i/>
        </w:rPr>
        <w:t>ethnic populations</w:t>
      </w:r>
      <w:r>
        <w:t>” th</w:t>
      </w:r>
      <w:r w:rsidR="005969BD">
        <w:t xml:space="preserve">roughout the paper, whereas </w:t>
      </w:r>
      <w:proofErr w:type="spellStart"/>
      <w:r w:rsidR="005969BD">
        <w:t>Kash</w:t>
      </w:r>
      <w:r>
        <w:t>ubians</w:t>
      </w:r>
      <w:proofErr w:type="spellEnd"/>
      <w:r>
        <w:t xml:space="preserve"> were considered here as a subgroup of Poles. Each ethnic population was represente</w:t>
      </w:r>
      <w:r w:rsidR="00DE0304">
        <w:t xml:space="preserve">d in every set of genetic data with </w:t>
      </w:r>
      <w:r>
        <w:t>two minor exceptions</w:t>
      </w:r>
      <w:r w:rsidR="00DE0304">
        <w:t>:</w:t>
      </w:r>
      <w:r>
        <w:t xml:space="preserve"> Sorbs </w:t>
      </w:r>
      <w:r w:rsidR="00DE0304">
        <w:t xml:space="preserve">are </w:t>
      </w:r>
      <w:r>
        <w:t xml:space="preserve">missing from the </w:t>
      </w:r>
      <w:proofErr w:type="spellStart"/>
      <w:r>
        <w:t>mtDNA</w:t>
      </w:r>
      <w:proofErr w:type="spellEnd"/>
      <w:r>
        <w:t xml:space="preserve"> dataset and Montenegrins </w:t>
      </w:r>
      <w:r w:rsidR="00DE0304">
        <w:t xml:space="preserve">are </w:t>
      </w:r>
      <w:r>
        <w:t xml:space="preserve">missing from the </w:t>
      </w:r>
      <w:proofErr w:type="spellStart"/>
      <w:r>
        <w:t>mtDNA</w:t>
      </w:r>
      <w:proofErr w:type="spellEnd"/>
      <w:r>
        <w:t xml:space="preserve"> and </w:t>
      </w:r>
      <w:r w:rsidR="00ED497A">
        <w:t>NRY</w:t>
      </w:r>
      <w:r>
        <w:t xml:space="preserve"> datasets. Since many ethnic populations occupy large areas, we aimed to represent each of them by a set (rather </w:t>
      </w:r>
      <w:r w:rsidRPr="004C1A04">
        <w:t xml:space="preserve">than by </w:t>
      </w:r>
      <w:r w:rsidR="00DE0304" w:rsidRPr="004C1A04">
        <w:t>single</w:t>
      </w:r>
      <w:r w:rsidRPr="004C1A04">
        <w:t>) of “</w:t>
      </w:r>
      <w:r w:rsidRPr="004C1A04">
        <w:rPr>
          <w:i/>
        </w:rPr>
        <w:t>local populations”</w:t>
      </w:r>
      <w:r w:rsidRPr="004C1A04">
        <w:t>, i.e. populations of the particular provinces within the country.</w:t>
      </w:r>
    </w:p>
    <w:p w14:paraId="138C77B6" w14:textId="66906DFD" w:rsidR="00B02163" w:rsidRPr="009E3C58" w:rsidRDefault="00B02163" w:rsidP="00B02163">
      <w:pPr>
        <w:pStyle w:val="BodyTextIndent"/>
        <w:spacing w:line="480" w:lineRule="auto"/>
        <w:ind w:firstLine="0"/>
        <w:jc w:val="left"/>
      </w:pPr>
      <w:r w:rsidRPr="004C1A04">
        <w:rPr>
          <w:i/>
          <w:lang w:val="en-GB" w:eastAsia="uk-UA"/>
        </w:rPr>
        <w:t xml:space="preserve">The </w:t>
      </w:r>
      <w:r w:rsidR="00DE0304" w:rsidRPr="004C1A04">
        <w:rPr>
          <w:i/>
          <w:lang w:val="en-GB" w:eastAsia="uk-UA"/>
        </w:rPr>
        <w:t>NRY</w:t>
      </w:r>
      <w:r w:rsidRPr="004C1A04">
        <w:rPr>
          <w:i/>
          <w:lang w:val="en-GB" w:eastAsia="uk-UA"/>
        </w:rPr>
        <w:t xml:space="preserve"> dataset</w:t>
      </w:r>
      <w:r w:rsidRPr="004C1A04">
        <w:rPr>
          <w:lang w:val="en-GB" w:eastAsia="uk-UA"/>
        </w:rPr>
        <w:t xml:space="preserve"> includes 67 local sampling points of Balto-Slavic populations and comprises 6,079 </w:t>
      </w:r>
      <w:r w:rsidRPr="004C1A04">
        <w:rPr>
          <w:lang w:val="uk-UA"/>
        </w:rPr>
        <w:t xml:space="preserve">male </w:t>
      </w:r>
      <w:r w:rsidRPr="004C1A04">
        <w:rPr>
          <w:lang w:val="en-GB"/>
        </w:rPr>
        <w:t xml:space="preserve">samples. </w:t>
      </w:r>
      <w:r w:rsidRPr="004C1A04">
        <w:rPr>
          <w:lang w:val="en-GB" w:eastAsia="uk-UA"/>
        </w:rPr>
        <w:t>Among them, data for 1</w:t>
      </w:r>
      <w:r w:rsidRPr="004C1A04">
        <w:t xml:space="preserve">,254 samples are reported for the first time and 1,138 samples are updated from our previous work (Table </w:t>
      </w:r>
      <w:r w:rsidR="00752130">
        <w:t>L in S1 File</w:t>
      </w:r>
      <w:r w:rsidRPr="004C1A04">
        <w:t xml:space="preserve">). Table </w:t>
      </w:r>
      <w:r w:rsidR="00752130">
        <w:t>K in S1 File</w:t>
      </w:r>
      <w:r w:rsidR="001A7496" w:rsidRPr="004C1A04">
        <w:t xml:space="preserve"> </w:t>
      </w:r>
      <w:r w:rsidRPr="004C1A04">
        <w:t xml:space="preserve">combines this study’s results with data previously published on Balto-Slavic populations with lower phylogenetic resolution. Table </w:t>
      </w:r>
      <w:r w:rsidR="006857DF">
        <w:t>N in S1 File</w:t>
      </w:r>
      <w:r w:rsidR="001A7496" w:rsidRPr="004C1A04">
        <w:t xml:space="preserve"> </w:t>
      </w:r>
      <w:r w:rsidRPr="004C1A04">
        <w:t xml:space="preserve">presents data on context populations </w:t>
      </w:r>
      <w:r w:rsidRPr="004C1A04">
        <w:rPr>
          <w:lang w:val="uk-UA"/>
        </w:rPr>
        <w:t>of Europe</w:t>
      </w:r>
      <w:r w:rsidRPr="004C1A04">
        <w:t xml:space="preserve"> used for comparative purposes.</w:t>
      </w:r>
      <w:r w:rsidRPr="009E3C58">
        <w:t xml:space="preserve"> </w:t>
      </w:r>
    </w:p>
    <w:p w14:paraId="0ED93C9D" w14:textId="1D5BC1FE" w:rsidR="00B02163" w:rsidRPr="004C1A04" w:rsidRDefault="00B02163" w:rsidP="00B02163">
      <w:pPr>
        <w:autoSpaceDE w:val="0"/>
        <w:autoSpaceDN w:val="0"/>
        <w:adjustRightInd w:val="0"/>
        <w:spacing w:line="480" w:lineRule="auto"/>
        <w:rPr>
          <w:i/>
        </w:rPr>
      </w:pPr>
      <w:r w:rsidRPr="004C1A04">
        <w:rPr>
          <w:i/>
        </w:rPr>
        <w:lastRenderedPageBreak/>
        <w:t xml:space="preserve">The </w:t>
      </w:r>
      <w:proofErr w:type="spellStart"/>
      <w:r w:rsidRPr="004C1A04">
        <w:rPr>
          <w:i/>
        </w:rPr>
        <w:t>mtDNA</w:t>
      </w:r>
      <w:proofErr w:type="spellEnd"/>
      <w:r w:rsidRPr="004C1A04">
        <w:rPr>
          <w:i/>
        </w:rPr>
        <w:t xml:space="preserve"> dataset</w:t>
      </w:r>
      <w:r w:rsidRPr="004C1A04">
        <w:t xml:space="preserve"> includes </w:t>
      </w:r>
      <w:r w:rsidRPr="004C1A04">
        <w:rPr>
          <w:lang w:val="uk-UA"/>
        </w:rPr>
        <w:t>49</w:t>
      </w:r>
      <w:r w:rsidRPr="004C1A04">
        <w:t xml:space="preserve"> local Balto-Slavic populations and comprises </w:t>
      </w:r>
      <w:r w:rsidRPr="004C1A04">
        <w:rPr>
          <w:lang w:val="uk-UA"/>
        </w:rPr>
        <w:t>6</w:t>
      </w:r>
      <w:r w:rsidRPr="004C1A04">
        <w:t>,</w:t>
      </w:r>
      <w:r w:rsidRPr="004C1A04">
        <w:rPr>
          <w:lang w:val="uk-UA"/>
        </w:rPr>
        <w:t>876</w:t>
      </w:r>
      <w:r w:rsidRPr="004C1A04">
        <w:t xml:space="preserve"> samples, </w:t>
      </w:r>
      <w:r w:rsidRPr="004C1A04">
        <w:rPr>
          <w:lang w:val="uk-UA"/>
        </w:rPr>
        <w:t xml:space="preserve">917 </w:t>
      </w:r>
      <w:r w:rsidRPr="004C1A04">
        <w:t xml:space="preserve">are reported here for the first time (Table </w:t>
      </w:r>
      <w:r w:rsidR="009E23C5">
        <w:t>C in S1 File</w:t>
      </w:r>
      <w:r w:rsidRPr="004C1A04">
        <w:t>).</w:t>
      </w:r>
      <w:r w:rsidRPr="004C1A04">
        <w:rPr>
          <w:color w:val="000000"/>
        </w:rPr>
        <w:t xml:space="preserve"> </w:t>
      </w:r>
      <w:r w:rsidRPr="004C1A04">
        <w:t xml:space="preserve">In some analyses </w:t>
      </w:r>
      <w:r w:rsidRPr="004C1A04">
        <w:rPr>
          <w:lang w:val="uk-UA"/>
        </w:rPr>
        <w:t xml:space="preserve">data </w:t>
      </w:r>
      <w:r w:rsidRPr="004C1A04">
        <w:rPr>
          <w:lang w:val="et-EE"/>
        </w:rPr>
        <w:t>from</w:t>
      </w:r>
      <w:r w:rsidRPr="004C1A04">
        <w:rPr>
          <w:lang w:val="en-GB"/>
        </w:rPr>
        <w:t xml:space="preserve"> other Central and East European </w:t>
      </w:r>
      <w:r w:rsidRPr="004C1A04">
        <w:t>populations</w:t>
      </w:r>
      <w:r w:rsidR="00DE0304" w:rsidRPr="004C1A04">
        <w:t xml:space="preserve"> were </w:t>
      </w:r>
      <w:r w:rsidR="00DE0304" w:rsidRPr="004C1A04">
        <w:rPr>
          <w:lang w:val="et-EE"/>
        </w:rPr>
        <w:t>include</w:t>
      </w:r>
      <w:r w:rsidR="00DE0304" w:rsidRPr="004C1A04">
        <w:rPr>
          <w:lang w:val="uk-UA"/>
        </w:rPr>
        <w:t>d</w:t>
      </w:r>
      <w:r w:rsidRPr="004C1A04">
        <w:t>.</w:t>
      </w:r>
    </w:p>
    <w:p w14:paraId="3EF70F0E" w14:textId="349871E1" w:rsidR="00B02163" w:rsidRPr="004C1A04" w:rsidRDefault="00B02163" w:rsidP="00B02163">
      <w:pPr>
        <w:autoSpaceDE w:val="0"/>
        <w:autoSpaceDN w:val="0"/>
        <w:adjustRightInd w:val="0"/>
        <w:spacing w:line="480" w:lineRule="auto"/>
      </w:pPr>
      <w:r w:rsidRPr="004C1A04">
        <w:rPr>
          <w:i/>
        </w:rPr>
        <w:t>The whole genome SNP dataset</w:t>
      </w:r>
      <w:r w:rsidRPr="004C1A04">
        <w:t xml:space="preserve"> includes 1297 worldwide individuals, </w:t>
      </w:r>
      <w:r w:rsidRPr="004C1A04">
        <w:rPr>
          <w:color w:val="000000"/>
        </w:rPr>
        <w:t xml:space="preserve">70 </w:t>
      </w:r>
      <w:r w:rsidRPr="004C1A04">
        <w:t xml:space="preserve">presented here for the first time, and 1227 from the literature (Table </w:t>
      </w:r>
      <w:r w:rsidR="00752130">
        <w:t>M in S1 File</w:t>
      </w:r>
      <w:r w:rsidRPr="004C1A04">
        <w:t xml:space="preserve">). This dataset includes in total 296 samples representing 16 Balto-Slavic populations. </w:t>
      </w:r>
    </w:p>
    <w:p w14:paraId="27095285" w14:textId="77777777" w:rsidR="00956C42" w:rsidRPr="004C1A04" w:rsidRDefault="00956C42" w:rsidP="00956C42">
      <w:pPr>
        <w:autoSpaceDE w:val="0"/>
        <w:autoSpaceDN w:val="0"/>
        <w:adjustRightInd w:val="0"/>
        <w:spacing w:line="480" w:lineRule="auto"/>
        <w:rPr>
          <w:lang w:val="en-GB"/>
        </w:rPr>
      </w:pPr>
    </w:p>
    <w:p w14:paraId="2BAF8844" w14:textId="1805FE4E" w:rsidR="00956C42" w:rsidRPr="004C1A04" w:rsidRDefault="00956C42" w:rsidP="00956C42">
      <w:pPr>
        <w:autoSpaceDE w:val="0"/>
        <w:autoSpaceDN w:val="0"/>
        <w:adjustRightInd w:val="0"/>
        <w:spacing w:line="480" w:lineRule="auto"/>
        <w:rPr>
          <w:lang w:val="en-GB"/>
        </w:rPr>
      </w:pPr>
      <w:r w:rsidRPr="004C1A04">
        <w:rPr>
          <w:lang w:val="en-GB"/>
        </w:rPr>
        <w:t xml:space="preserve">The </w:t>
      </w:r>
      <w:r w:rsidRPr="004C1A04">
        <w:t>samples presented here for the first time (</w:t>
      </w:r>
      <w:r w:rsidR="0099509F" w:rsidRPr="004C1A04">
        <w:t xml:space="preserve">Tables </w:t>
      </w:r>
      <w:r w:rsidR="00D74321">
        <w:t>C</w:t>
      </w:r>
      <w:r w:rsidR="002D7FDE" w:rsidRPr="004C1A04">
        <w:t xml:space="preserve">, </w:t>
      </w:r>
      <w:r w:rsidR="00D74321">
        <w:t>K</w:t>
      </w:r>
      <w:r w:rsidR="0099509F" w:rsidRPr="004C1A04">
        <w:t xml:space="preserve">, </w:t>
      </w:r>
      <w:r w:rsidR="00D74321">
        <w:t xml:space="preserve">M </w:t>
      </w:r>
      <w:r w:rsidR="00D74321">
        <w:t>in S1 File</w:t>
      </w:r>
      <w:r w:rsidRPr="004C1A04">
        <w:t xml:space="preserve">) were collected </w:t>
      </w:r>
      <w:r w:rsidRPr="004C1A04">
        <w:rPr>
          <w:rStyle w:val="hps"/>
        </w:rPr>
        <w:t xml:space="preserve">in </w:t>
      </w:r>
      <w:r w:rsidRPr="004C1A04">
        <w:rPr>
          <w:lang w:val="en-GB" w:eastAsia="uk-UA"/>
        </w:rPr>
        <w:t xml:space="preserve">rural areas, where low population mobility diminished the </w:t>
      </w:r>
      <w:r w:rsidRPr="004C1A04">
        <w:rPr>
          <w:lang w:val="en-GB"/>
        </w:rPr>
        <w:t>contribution</w:t>
      </w:r>
      <w:r w:rsidRPr="004C1A04">
        <w:rPr>
          <w:lang w:val="uk-UA"/>
        </w:rPr>
        <w:t xml:space="preserve"> </w:t>
      </w:r>
      <w:r w:rsidRPr="004C1A04">
        <w:rPr>
          <w:lang w:val="en-GB"/>
        </w:rPr>
        <w:t xml:space="preserve">of recent migrations. </w:t>
      </w:r>
      <w:r w:rsidRPr="004C1A04">
        <w:t>All sampled volunteers</w:t>
      </w:r>
      <w:r w:rsidRPr="004C1A04">
        <w:rPr>
          <w:lang w:val="en-GB"/>
        </w:rPr>
        <w:t xml:space="preserve"> </w:t>
      </w:r>
      <w:r w:rsidRPr="004C1A04">
        <w:t xml:space="preserve">identified their four grandparents as members of the given ethnic group and were unrelated </w:t>
      </w:r>
      <w:r w:rsidRPr="004C1A04">
        <w:rPr>
          <w:lang w:val="uk-UA"/>
        </w:rPr>
        <w:t>for</w:t>
      </w:r>
      <w:r w:rsidRPr="004C1A04">
        <w:t xml:space="preserve"> at least </w:t>
      </w:r>
      <w:r w:rsidRPr="004C1A04">
        <w:rPr>
          <w:lang w:val="uk-UA"/>
        </w:rPr>
        <w:t>three</w:t>
      </w:r>
      <w:r w:rsidRPr="004C1A04">
        <w:t xml:space="preserve"> </w:t>
      </w:r>
      <w:r w:rsidRPr="004C1A04">
        <w:rPr>
          <w:lang w:val="uk-UA"/>
        </w:rPr>
        <w:t>generations</w:t>
      </w:r>
      <w:r w:rsidRPr="004C1A04">
        <w:t>.</w:t>
      </w:r>
      <w:r w:rsidRPr="004C1A04">
        <w:rPr>
          <w:lang w:val="en-GB"/>
        </w:rPr>
        <w:t xml:space="preserve"> I</w:t>
      </w:r>
      <w:r w:rsidRPr="004C1A04">
        <w:rPr>
          <w:lang w:val="uk-UA"/>
        </w:rPr>
        <w:t>nformed consent w</w:t>
      </w:r>
      <w:r w:rsidRPr="004C1A04">
        <w:rPr>
          <w:lang w:val="en-GB"/>
        </w:rPr>
        <w:t>as</w:t>
      </w:r>
      <w:r w:rsidRPr="004C1A04">
        <w:rPr>
          <w:lang w:val="uk-UA"/>
        </w:rPr>
        <w:t xml:space="preserve"> obtained from </w:t>
      </w:r>
      <w:r w:rsidRPr="004C1A04">
        <w:rPr>
          <w:lang w:val="en-GB"/>
        </w:rPr>
        <w:t xml:space="preserve">each </w:t>
      </w:r>
      <w:r w:rsidRPr="004C1A04">
        <w:rPr>
          <w:lang w:val="uk-UA"/>
        </w:rPr>
        <w:t>participant</w:t>
      </w:r>
      <w:r w:rsidRPr="004C1A04">
        <w:rPr>
          <w:lang w:val="en-GB"/>
        </w:rPr>
        <w:t>.</w:t>
      </w:r>
      <w:r w:rsidRPr="004C1A04">
        <w:rPr>
          <w:b/>
          <w:lang w:val="en-GB"/>
        </w:rPr>
        <w:t xml:space="preserve"> </w:t>
      </w:r>
    </w:p>
    <w:p w14:paraId="080B6B47" w14:textId="77777777" w:rsidR="007E09AA" w:rsidRPr="004C1A04" w:rsidRDefault="007E09AA" w:rsidP="00B02163">
      <w:pPr>
        <w:autoSpaceDE w:val="0"/>
        <w:autoSpaceDN w:val="0"/>
        <w:adjustRightInd w:val="0"/>
        <w:spacing w:line="480" w:lineRule="auto"/>
        <w:rPr>
          <w:b/>
        </w:rPr>
      </w:pPr>
    </w:p>
    <w:p w14:paraId="391F3CB7" w14:textId="4D8207C7" w:rsidR="00B834C5" w:rsidRPr="004C1A04" w:rsidRDefault="003443CE" w:rsidP="00B834C5">
      <w:pPr>
        <w:pStyle w:val="BodyTextIndent"/>
        <w:spacing w:line="480" w:lineRule="auto"/>
        <w:ind w:firstLine="0"/>
        <w:jc w:val="left"/>
        <w:rPr>
          <w:b/>
          <w:u w:val="single"/>
        </w:rPr>
      </w:pPr>
      <w:r w:rsidRPr="004C1A04">
        <w:rPr>
          <w:rFonts w:eastAsia="Calibri"/>
          <w:b/>
          <w:u w:val="single"/>
          <w:lang w:eastAsia="en-US"/>
        </w:rPr>
        <w:t>S1</w:t>
      </w:r>
      <w:r w:rsidR="00B834C5" w:rsidRPr="004C1A04">
        <w:rPr>
          <w:rFonts w:eastAsia="Calibri"/>
          <w:b/>
          <w:u w:val="single"/>
          <w:lang w:eastAsia="en-US"/>
        </w:rPr>
        <w:t>:</w:t>
      </w:r>
      <w:r w:rsidR="00B834C5" w:rsidRPr="004C1A04">
        <w:rPr>
          <w:rFonts w:eastAsia="Calibri"/>
          <w:u w:val="single"/>
          <w:lang w:eastAsia="en-US"/>
        </w:rPr>
        <w:t xml:space="preserve"> </w:t>
      </w:r>
      <w:r w:rsidR="00C15A8F" w:rsidRPr="004C1A04">
        <w:rPr>
          <w:b/>
          <w:u w:val="single"/>
        </w:rPr>
        <w:t>Methods</w:t>
      </w:r>
    </w:p>
    <w:p w14:paraId="7E68FB9D" w14:textId="77777777" w:rsidR="00C15A8F" w:rsidRPr="004C1A04" w:rsidRDefault="00C15A8F" w:rsidP="00B834C5">
      <w:pPr>
        <w:autoSpaceDE w:val="0"/>
        <w:autoSpaceDN w:val="0"/>
        <w:adjustRightInd w:val="0"/>
        <w:spacing w:line="480" w:lineRule="auto"/>
        <w:rPr>
          <w:rFonts w:eastAsia="Calibri"/>
          <w:b/>
          <w:lang w:eastAsia="en-US"/>
        </w:rPr>
      </w:pPr>
    </w:p>
    <w:p w14:paraId="1C89ACA6" w14:textId="77777777" w:rsidR="00C15A8F" w:rsidRPr="004C1A04" w:rsidRDefault="004B4083" w:rsidP="00B834C5">
      <w:pPr>
        <w:autoSpaceDE w:val="0"/>
        <w:autoSpaceDN w:val="0"/>
        <w:adjustRightInd w:val="0"/>
        <w:spacing w:line="480" w:lineRule="auto"/>
        <w:rPr>
          <w:rFonts w:eastAsia="Calibri"/>
          <w:b/>
          <w:lang w:eastAsia="en-US"/>
        </w:rPr>
      </w:pPr>
      <w:r w:rsidRPr="004C1A04">
        <w:rPr>
          <w:rFonts w:eastAsia="Calibri"/>
          <w:b/>
          <w:lang w:eastAsia="en-US"/>
        </w:rPr>
        <w:t>W</w:t>
      </w:r>
      <w:r w:rsidR="00C15A8F" w:rsidRPr="004C1A04">
        <w:rPr>
          <w:rFonts w:eastAsia="Calibri"/>
          <w:b/>
          <w:lang w:eastAsia="en-US"/>
        </w:rPr>
        <w:t>hole-genome data</w:t>
      </w:r>
      <w:r w:rsidRPr="004C1A04">
        <w:rPr>
          <w:rFonts w:eastAsia="Calibri"/>
          <w:b/>
          <w:lang w:eastAsia="en-US"/>
        </w:rPr>
        <w:t xml:space="preserve"> assembling and pre-processing </w:t>
      </w:r>
    </w:p>
    <w:p w14:paraId="68B12475" w14:textId="5C52D69D" w:rsidR="004B4083" w:rsidRPr="009E3C58" w:rsidRDefault="004B4083" w:rsidP="00B834C5">
      <w:pPr>
        <w:autoSpaceDE w:val="0"/>
        <w:autoSpaceDN w:val="0"/>
        <w:adjustRightInd w:val="0"/>
        <w:spacing w:line="480" w:lineRule="auto"/>
        <w:rPr>
          <w:rFonts w:eastAsia="Calibri"/>
          <w:lang w:eastAsia="en-US"/>
        </w:rPr>
      </w:pPr>
      <w:r w:rsidRPr="004C1A04">
        <w:rPr>
          <w:rFonts w:eastAsia="Calibri"/>
          <w:lang w:eastAsia="en-US"/>
        </w:rPr>
        <w:t>Different sets of regional populations</w:t>
      </w:r>
      <w:r w:rsidR="00985F36" w:rsidRPr="004C1A04">
        <w:rPr>
          <w:rFonts w:eastAsia="Calibri"/>
          <w:lang w:eastAsia="en-US"/>
        </w:rPr>
        <w:t xml:space="preserve"> genotyped with various platforms</w:t>
      </w:r>
      <w:r w:rsidRPr="004C1A04">
        <w:rPr>
          <w:rFonts w:eastAsia="Calibri"/>
          <w:lang w:eastAsia="en-US"/>
        </w:rPr>
        <w:t xml:space="preserve"> were included depending on particular analysis (</w:t>
      </w:r>
      <w:r w:rsidR="0099509F" w:rsidRPr="004C1A04">
        <w:rPr>
          <w:rFonts w:eastAsia="Calibri"/>
          <w:lang w:eastAsia="en-US"/>
        </w:rPr>
        <w:t xml:space="preserve">Table </w:t>
      </w:r>
      <w:r w:rsidR="00752130">
        <w:t>M in S1 File</w:t>
      </w:r>
      <w:r w:rsidRPr="004C1A04">
        <w:rPr>
          <w:rFonts w:eastAsia="Calibri"/>
          <w:lang w:eastAsia="en-US"/>
        </w:rPr>
        <w:t xml:space="preserve">). The overlap of SNPs between Illumina 610K, 650K and 660K arrays was around 500K, whereas between Illumina and </w:t>
      </w:r>
      <w:proofErr w:type="spellStart"/>
      <w:r w:rsidRPr="004C1A04">
        <w:rPr>
          <w:rFonts w:eastAsia="Calibri"/>
          <w:lang w:eastAsia="en-US"/>
        </w:rPr>
        <w:t>Affymetrix</w:t>
      </w:r>
      <w:proofErr w:type="spellEnd"/>
      <w:r w:rsidRPr="004C1A04">
        <w:rPr>
          <w:rFonts w:eastAsia="Calibri"/>
          <w:lang w:eastAsia="en-US"/>
        </w:rPr>
        <w:t xml:space="preserve"> genotyping platforms was around 74K. Because the reduction of the SNP number in case of using a cross-platform dataset did not affect the resulted structure of populations in PCA and pairwise F</w:t>
      </w:r>
      <w:r w:rsidR="00DD720E">
        <w:rPr>
          <w:rFonts w:eastAsia="Calibri"/>
          <w:vertAlign w:val="subscript"/>
          <w:lang w:eastAsia="en-US"/>
        </w:rPr>
        <w:t xml:space="preserve">ST </w:t>
      </w:r>
      <w:r w:rsidRPr="004C1A04">
        <w:rPr>
          <w:rFonts w:eastAsia="Calibri"/>
          <w:lang w:eastAsia="en-US"/>
        </w:rPr>
        <w:t>calculations (data not shown), the cross-platform datasets representing a Balto-Slavic genetic background at highest level were used for PCA and F</w:t>
      </w:r>
      <w:r w:rsidR="00DD720E">
        <w:rPr>
          <w:rFonts w:eastAsia="Calibri"/>
          <w:vertAlign w:val="subscript"/>
          <w:lang w:eastAsia="en-US"/>
        </w:rPr>
        <w:t>ST</w:t>
      </w:r>
      <w:r w:rsidRPr="009E3C58">
        <w:rPr>
          <w:rFonts w:eastAsia="Calibri"/>
          <w:lang w:eastAsia="en-US"/>
        </w:rPr>
        <w:t xml:space="preserve"> </w:t>
      </w:r>
      <w:r w:rsidR="00985F36" w:rsidRPr="009E3C58">
        <w:rPr>
          <w:rFonts w:eastAsia="Calibri"/>
          <w:lang w:eastAsia="en-US"/>
        </w:rPr>
        <w:t>analyses.</w:t>
      </w:r>
      <w:r w:rsidRPr="009E3C58">
        <w:rPr>
          <w:rFonts w:eastAsia="Calibri"/>
          <w:lang w:eastAsia="en-US"/>
        </w:rPr>
        <w:t xml:space="preserve"> Only </w:t>
      </w:r>
      <w:r w:rsidR="00985F36" w:rsidRPr="009E3C58">
        <w:rPr>
          <w:rFonts w:eastAsia="Calibri"/>
          <w:lang w:eastAsia="en-US"/>
        </w:rPr>
        <w:t xml:space="preserve">genotype data generated with </w:t>
      </w:r>
      <w:r w:rsidRPr="009E3C58">
        <w:rPr>
          <w:rFonts w:eastAsia="Calibri"/>
          <w:lang w:eastAsia="en-US"/>
        </w:rPr>
        <w:t>Illumina</w:t>
      </w:r>
      <w:r w:rsidR="00985F36" w:rsidRPr="009E3C58">
        <w:rPr>
          <w:rFonts w:eastAsia="Calibri"/>
          <w:lang w:eastAsia="en-US"/>
        </w:rPr>
        <w:t xml:space="preserve"> arrays 610K, 650K and 660K were used for ADMIXTURE analysis and analysis of segments shared identical by descent.   </w:t>
      </w:r>
    </w:p>
    <w:p w14:paraId="6ED099A2" w14:textId="77777777" w:rsidR="004B4083" w:rsidRPr="009E3C58" w:rsidRDefault="004B4083" w:rsidP="00B834C5">
      <w:pPr>
        <w:autoSpaceDE w:val="0"/>
        <w:autoSpaceDN w:val="0"/>
        <w:adjustRightInd w:val="0"/>
        <w:spacing w:line="480" w:lineRule="auto"/>
        <w:rPr>
          <w:rFonts w:eastAsia="Calibri"/>
          <w:lang w:eastAsia="en-US"/>
        </w:rPr>
      </w:pPr>
    </w:p>
    <w:p w14:paraId="53A2C2BA" w14:textId="7BD3AAC0" w:rsidR="00B834C5" w:rsidRPr="009E3C58" w:rsidRDefault="00B834C5" w:rsidP="00B834C5">
      <w:pPr>
        <w:autoSpaceDE w:val="0"/>
        <w:autoSpaceDN w:val="0"/>
        <w:adjustRightInd w:val="0"/>
        <w:spacing w:line="480" w:lineRule="auto"/>
        <w:rPr>
          <w:rFonts w:eastAsia="Calibri"/>
          <w:lang w:eastAsia="en-US"/>
        </w:rPr>
      </w:pPr>
      <w:r w:rsidRPr="009E3C58">
        <w:rPr>
          <w:rFonts w:eastAsia="Calibri"/>
          <w:lang w:eastAsia="en-US"/>
        </w:rPr>
        <w:t>The whole genome datasets were pre-processed with PLINK v1.07 (</w:t>
      </w:r>
      <w:hyperlink r:id="rId8" w:history="1">
        <w:r w:rsidRPr="009E3C58">
          <w:rPr>
            <w:rStyle w:val="Hyperlink"/>
            <w:rFonts w:eastAsia="Calibri"/>
            <w:lang w:eastAsia="en-US"/>
          </w:rPr>
          <w:t>http://pngu.mgh.harvard.edu/purcell/plink/</w:t>
        </w:r>
      </w:hyperlink>
      <w:r w:rsidRPr="009E3C58">
        <w:rPr>
          <w:rFonts w:eastAsia="Calibri"/>
          <w:lang w:eastAsia="en-US"/>
        </w:rPr>
        <w:t xml:space="preserve">) </w:t>
      </w:r>
      <w:r w:rsidR="00EA249B" w:rsidRPr="009E3C58">
        <w:rPr>
          <w:rFonts w:eastAsia="Calibri"/>
          <w:lang w:eastAsia="en-US"/>
        </w:rPr>
        <w:fldChar w:fldCharType="begin"/>
      </w:r>
      <w:r w:rsidR="008461CE">
        <w:rPr>
          <w:rFonts w:eastAsia="Calibri"/>
          <w:lang w:eastAsia="en-US"/>
        </w:rPr>
        <w:instrText xml:space="preserve"> ADDIN ZOTERO_ITEM CSL_CITATION {"citationID":"29pee9450","properties":{"formattedCitation":"[1]","plainCitation":"[1]"},"citationItems":[{"id":116,"uris":["http://zotero.org/users/local/T4ygquce/items/4IEMX45E"],"uri":["http://zotero.org/users/local/T4ygquce/items/4IEMX45E"],"itemData":{"id":116,"type":"article-journal","title":"PLINK: a tool set for whole-genome association and population-based linkage analyses","container-title":"American journal of human genetics","page":"559-575","volume":"81","issue":"3","source":"NCBI PubMed","abstract":"Whole-genome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analysis.","DOI":"10.1086/519795","ISSN":"0002-9297","note":"PMID: 17701901 \nPMCID: PMC1950838","shortTitle":"PLINK","journalAbbreviation":"Am. J. Hum. Genet.","language":"eng","author":[{"family":"Purcell","given":"Shaun"},{"family":"Neale","given":"Benjamin"},{"family":"Todd-Brown","given":"Kathe"},{"family":"Thomas","given":"Lori"},{"family":"Ferreira","given":"Manuel A R"},{"family":"Bender","given":"David"},{"family":"Maller","given":"Julian"},{"family":"Sklar","given":"Pamela"},{"family":"de Bakker","given":"Paul I W"},{"family":"Daly","given":"Mark J"},{"family":"Sham","given":"Pak C"}],"issued":{"date-parts":[["2007",9]]},"PMID":"17701901","PMCID":"PMC1950838"}}],"schema":"https://github.com/citation-style-language/schema/raw/master/csl-citation.json"} </w:instrText>
      </w:r>
      <w:r w:rsidR="00EA249B" w:rsidRPr="009E3C58">
        <w:rPr>
          <w:rFonts w:eastAsia="Calibri"/>
          <w:lang w:eastAsia="en-US"/>
        </w:rPr>
        <w:fldChar w:fldCharType="separate"/>
      </w:r>
      <w:r w:rsidR="008461CE" w:rsidRPr="008461CE">
        <w:rPr>
          <w:rFonts w:eastAsia="Calibri"/>
        </w:rPr>
        <w:t>[1]</w:t>
      </w:r>
      <w:r w:rsidR="00EA249B" w:rsidRPr="009E3C58">
        <w:rPr>
          <w:rFonts w:eastAsia="Calibri"/>
          <w:lang w:eastAsia="en-US"/>
        </w:rPr>
        <w:fldChar w:fldCharType="end"/>
      </w:r>
      <w:r w:rsidR="00EA249B" w:rsidRPr="009E3C58">
        <w:rPr>
          <w:rFonts w:eastAsia="Calibri"/>
          <w:lang w:eastAsia="en-US"/>
        </w:rPr>
        <w:t xml:space="preserve"> </w:t>
      </w:r>
      <w:r w:rsidRPr="009E3C58">
        <w:rPr>
          <w:rFonts w:eastAsia="Calibri"/>
          <w:lang w:eastAsia="en-US"/>
        </w:rPr>
        <w:t xml:space="preserve">before all analyses. SNPs on the 22 autosomes with minor allele frequency &gt;1% and missing genotype rate &lt;3% were included in the analyses; individuals with missing genotype data &gt;3% were excluded; relatives in the first and the second degree were detected and one individual from each pair was removed </w:t>
      </w:r>
      <w:r w:rsidR="00EA249B" w:rsidRPr="009E3C58">
        <w:rPr>
          <w:rFonts w:eastAsia="Calibri"/>
          <w:lang w:eastAsia="en-US"/>
        </w:rPr>
        <w:fldChar w:fldCharType="begin"/>
      </w:r>
      <w:r w:rsidR="008461CE">
        <w:rPr>
          <w:rFonts w:eastAsia="Calibri"/>
          <w:lang w:eastAsia="en-US"/>
        </w:rPr>
        <w:instrText xml:space="preserve"> ADDIN ZOTERO_ITEM CSL_CITATION {"citationID":"1o9k5k4dgb","properties":{"formattedCitation":"[2]","plainCitation":"[2]"},"citationItems":[{"id":232,"uris":["http://zotero.org/users/local/T4ygquce/items/DH3XW32P"],"uri":["http://zotero.org/users/local/T4ygquce/items/DH3XW32P"],"itemData":{"id":232,"type":"article-journal","title":"Robust relationship inference in genome-wide association studies","container-title":"Bioinformatics","page":"2867-2873","volume":"26","issue":"22","source":"PubMed Central","abstract":"Motivation: Genome-wide association studies (GWASs) have been widely used to map loci contributing to variation in complex traits and risk of diseases in humans. Accurate specification of familial relationships is crucial for family-based GWAS, as well as in population-based GWAS with unknown (or unrecognized) family structure. The family structure in a GWAS should be routinely investigated using the SNP data prior to the analysis of population structure or phenotype. Existing algorithms for relationship inference have a major weakness of estimating allele frequencies at each SNP from the entire sample, under a strong assumption of homogeneous population structure. This assumption is often untenable., Results: Here, we present a rapid algorithm for relationship inference using high-throughput genotype data typical of GWAS that allows the presence of unknown population substructure. The relationship of any pair of individuals can be precisely inferred by robust estimation of their kinship coefficient, independent of sample composition or population structure (sample invariance). We present simulation experiments to demonstrate that the algorithm has sufficient power to provide reliable inference on millions of unrelated pairs and thousands of relative pairs (up to 3rd-degree relationships). Application of our robust algorithm to HapMap and GWAS datasets demonstrates that it performs properly even under extreme population stratification, while algorithms assuming a homogeneous population give systematically biased results. Our extremely efficient implementation performs relationship inference on millions of pairs of individuals in a matter of minutes, dozens of times faster than the most efficient existing algorithm known to us., Availability: Our robust relationship inference algorithm is implemented in a freely available software package, KING, available for download at http://people.virginia.edu/</w:instrText>
      </w:r>
      <w:r w:rsidR="008461CE">
        <w:rPr>
          <w:rFonts w:ascii="Cambria Math" w:eastAsia="Calibri" w:hAnsi="Cambria Math" w:cs="Cambria Math"/>
          <w:lang w:eastAsia="en-US"/>
        </w:rPr>
        <w:instrText>∼</w:instrText>
      </w:r>
      <w:r w:rsidR="008461CE">
        <w:rPr>
          <w:rFonts w:eastAsia="Calibri"/>
          <w:lang w:eastAsia="en-US"/>
        </w:rPr>
        <w:instrText xml:space="preserve">wc9c/KING., Contact: wmchen@virginia.edu, Supplementary information: Supplementary data are available at Bioinformatics online.","DOI":"10.1093/bioinformatics/btq559","ISSN":"1367-4803","note":"PMID: 20926424\nPMCID: PMC3025716","journalAbbreviation":"Bioinformatics","author":[{"family":"Manichaikul","given":"Ani"},{"family":"Mychaleckyj","given":"Josyf C."},{"family":"Rich","given":"Stephen S."},{"family":"Daly","given":"Kathy"},{"family":"Sale","given":"Michele"},{"family":"Chen","given":"Wei-Min"}],"issued":{"date-parts":[["2010",11,15]]},"accessed":{"date-parts":[["2014",8,30]]},"PMID":"20926424","PMCID":"PMC3025716"}}],"schema":"https://github.com/citation-style-language/schema/raw/master/csl-citation.json"} </w:instrText>
      </w:r>
      <w:r w:rsidR="00EA249B" w:rsidRPr="009E3C58">
        <w:rPr>
          <w:rFonts w:eastAsia="Calibri"/>
          <w:lang w:eastAsia="en-US"/>
        </w:rPr>
        <w:fldChar w:fldCharType="separate"/>
      </w:r>
      <w:r w:rsidR="008461CE" w:rsidRPr="008461CE">
        <w:rPr>
          <w:rFonts w:eastAsia="Calibri"/>
        </w:rPr>
        <w:t>[2]</w:t>
      </w:r>
      <w:r w:rsidR="00EA249B" w:rsidRPr="009E3C58">
        <w:rPr>
          <w:rFonts w:eastAsia="Calibri"/>
          <w:lang w:eastAsia="en-US"/>
        </w:rPr>
        <w:fldChar w:fldCharType="end"/>
      </w:r>
      <w:r w:rsidRPr="009E3C58">
        <w:rPr>
          <w:rFonts w:eastAsia="Calibri"/>
          <w:lang w:eastAsia="en-US"/>
        </w:rPr>
        <w:t>. To reduce the effect of a Linkage Disequilibrium (LD), SNPs in strong LD (r</w:t>
      </w:r>
      <w:r w:rsidRPr="009E3C58">
        <w:rPr>
          <w:rFonts w:eastAsia="Calibri"/>
          <w:vertAlign w:val="superscript"/>
          <w:lang w:eastAsia="en-US"/>
        </w:rPr>
        <w:t>2</w:t>
      </w:r>
      <w:r w:rsidRPr="009E3C58">
        <w:rPr>
          <w:rFonts w:eastAsia="Calibri"/>
          <w:lang w:eastAsia="en-US"/>
        </w:rPr>
        <w:t>&gt;0.4) were pruned out in a window of 200 nucleotides with sliding window of 25 nucleotides for datasets used in the PCA and ADMIXTURE analyses. Set of only Illumina cross-platform SNPs (around 200K shared LD-pruned SNPs between the 610K, 650K and 660K arrays) were used for ADMIXTURE</w:t>
      </w:r>
      <w:r w:rsidR="00EA249B" w:rsidRPr="009E3C58">
        <w:rPr>
          <w:rFonts w:eastAsia="Calibri"/>
          <w:lang w:eastAsia="en-US"/>
        </w:rPr>
        <w:t xml:space="preserve"> </w:t>
      </w:r>
      <w:r w:rsidR="00EA249B" w:rsidRPr="009E3C58">
        <w:rPr>
          <w:rFonts w:eastAsia="Calibri"/>
          <w:lang w:eastAsia="en-US"/>
        </w:rPr>
        <w:fldChar w:fldCharType="begin"/>
      </w:r>
      <w:r w:rsidR="008461CE">
        <w:rPr>
          <w:rFonts w:eastAsia="Calibri"/>
          <w:lang w:eastAsia="en-US"/>
        </w:rPr>
        <w:instrText xml:space="preserve"> ADDIN ZOTERO_ITEM CSL_CITATION {"citationID":"1sabqmjv52","properties":{"formattedCitation":"[3]","plainCitation":"[3]"},"citationItems":[{"id":102,"uris":["http://zotero.org/users/local/T4ygquce/items/FFJ3RQRB"],"uri":["http://zotero.org/users/local/T4ygquce/items/FFJ3RQRB"],"itemData":{"id":102,"type":"article-journal","title":"Fast model-based estimation of ancestry in unrelated individuals","container-title":"Genome research","page":"1655-1664","volume":"19","issue":"9","source":"NCBI PubMed","abstract":"Population stratification has long been recognized as a confounding factor in genetic association studies. Estimated ancestries, derived from multi-locus genotype data, can be used to perform a statistical correction for population stratification. One popular technique for estimation of ancestry is the model-based approach embodied by the widely applied program structure. Another approach, implemented in the program EIGENSTRAT, relies on Principal Component Analysis rather than model-based estimation and does not directly deliver admixture fractions. EIGENSTRAT has gained in popularity in part owing to its remarkable speed in comparison to structure. We present a new algorithm and a program, ADMIXTURE, for model-based estimation of ancestry in unrelated individuals. ADMIXTURE adopts the likelihood model embedded in structure. However, ADMIXTURE runs considerably faster, solving problems in minutes that take structure hours. In many of our experiments, we have found that ADMIXTURE is almost as fast as EIGENSTRAT. The runtime improvements of ADMIXTURE rely on a fast block relaxation scheme using sequential quadratic programming for block updates, coupled with a novel quasi-Newton acceleration of convergence. Our algorithm also runs faster and with greater accuracy than the implementation of an Expectation-Maximization (EM) algorithm incorporated in the program FRAPPE. Our simulations show that ADMIXTURE's maximum likelihood estimates of the underlying admixture coefficients and ancestral allele frequencies are as accurate as structure's Bayesian estimates. On real-world data sets, ADMIXTURE's estimates are directly comparable to those from structure and EIGENSTRAT. Taken together, our results show that ADMIXTURE's computational speed opens up the possibility of using a much larger set of markers in model-based ancestry estimation and that its estimates are suitable for use in correcting for population stratification in association studies.","DOI":"10.1101/gr.094052.109","ISSN":"1549-5469","note":"PMID: 19648217 \nPMCID: PMC2752134","journalAbbreviation":"Genome Res.","language":"eng","author":[{"family":"Alexander","given":"David H"},{"family":"Novembre","given":"John"},{"family":"Lange","given":"Kenneth"}],"issued":{"date-parts":[["2009",9]]},"PMID":"19648217","PMCID":"PMC2752134"}}],"schema":"https://github.com/citation-style-language/schema/raw/master/csl-citation.json"} </w:instrText>
      </w:r>
      <w:r w:rsidR="00EA249B" w:rsidRPr="009E3C58">
        <w:rPr>
          <w:rFonts w:eastAsia="Calibri"/>
          <w:lang w:eastAsia="en-US"/>
        </w:rPr>
        <w:fldChar w:fldCharType="separate"/>
      </w:r>
      <w:r w:rsidR="008461CE" w:rsidRPr="008461CE">
        <w:rPr>
          <w:rFonts w:eastAsia="Calibri"/>
        </w:rPr>
        <w:t>[3]</w:t>
      </w:r>
      <w:r w:rsidR="00EA249B" w:rsidRPr="009E3C58">
        <w:rPr>
          <w:rFonts w:eastAsia="Calibri"/>
          <w:lang w:eastAsia="en-US"/>
        </w:rPr>
        <w:fldChar w:fldCharType="end"/>
      </w:r>
      <w:r w:rsidR="002D6839">
        <w:rPr>
          <w:rFonts w:eastAsia="Calibri"/>
          <w:lang w:eastAsia="en-US"/>
        </w:rPr>
        <w:t>;</w:t>
      </w:r>
      <w:r w:rsidRPr="009E3C58">
        <w:rPr>
          <w:rFonts w:eastAsia="Calibri"/>
          <w:lang w:eastAsia="en-US"/>
        </w:rPr>
        <w:t xml:space="preserve"> </w:t>
      </w:r>
      <w:r w:rsidR="002D6839">
        <w:rPr>
          <w:rFonts w:eastAsia="Calibri"/>
          <w:lang w:eastAsia="en-US"/>
        </w:rPr>
        <w:t>set of only Illumina cross-platform SNPs</w:t>
      </w:r>
      <w:r w:rsidR="002215E2">
        <w:rPr>
          <w:rFonts w:eastAsia="Calibri"/>
          <w:lang w:eastAsia="en-US"/>
        </w:rPr>
        <w:t xml:space="preserve"> (around 500K)</w:t>
      </w:r>
      <w:r w:rsidR="002D6839">
        <w:rPr>
          <w:rFonts w:eastAsia="Calibri"/>
          <w:lang w:eastAsia="en-US"/>
        </w:rPr>
        <w:t xml:space="preserve"> were used in</w:t>
      </w:r>
      <w:r w:rsidRPr="009E3C58">
        <w:rPr>
          <w:rFonts w:eastAsia="Calibri"/>
          <w:lang w:eastAsia="en-US"/>
        </w:rPr>
        <w:t xml:space="preserve"> analysis of segments </w:t>
      </w:r>
      <w:r w:rsidRPr="009E3C58">
        <w:rPr>
          <w:rFonts w:eastAsia="Calibri"/>
          <w:i/>
          <w:lang w:eastAsia="en-US"/>
        </w:rPr>
        <w:t>identical by descent</w:t>
      </w:r>
      <w:r w:rsidRPr="009E3C58">
        <w:rPr>
          <w:rFonts w:eastAsia="Calibri"/>
          <w:lang w:eastAsia="en-US"/>
        </w:rPr>
        <w:t xml:space="preserve"> (IBD) </w:t>
      </w:r>
      <w:r w:rsidR="00EA249B" w:rsidRPr="009E3C58">
        <w:rPr>
          <w:rFonts w:eastAsia="Calibri"/>
          <w:lang w:eastAsia="en-US"/>
        </w:rPr>
        <w:fldChar w:fldCharType="begin"/>
      </w:r>
      <w:r w:rsidR="008461CE">
        <w:rPr>
          <w:rFonts w:eastAsia="Calibri"/>
          <w:lang w:eastAsia="en-US"/>
        </w:rPr>
        <w:instrText xml:space="preserve"> ADDIN ZOTERO_ITEM CSL_CITATION {"citationID":"hrs0u9vde","properties":{"formattedCitation":"[4]","plainCitation":"[4]"},"citationItems":[{"id":157,"uris":["http://zotero.org/users/local/T4ygquce/items/4DWU3HG7"],"uri":["http://zotero.org/users/local/T4ygquce/items/4DWU3HG7"],"itemData":{"id":157,"type":"article-journal","title":"A fast, powerful method for detecting identity by descent","container-title":"American journal of human genetics","page":"173-182","volume":"88","issue":"2","source":"NCBI PubMed","abstract":"We present a method, fastIBD, for finding tracts of identity by descent (IBD) between pairs of individuals. FastIBD can be applied to thousands of samples across genome-wide SNP data and is significantly more powerful for finding short tracts of IBD than existing methods for finding IBD tracts in such data. We show that fastIBD can detect facets of population structure that are not revealed by other methods. In the Wellcome Trust Case Control Consortium bipolar disorder case-control data, we find a genome-wide excess of IBD in case-case pairs of individuals compared to control-control pairs. We show that this excess can be explained by the geographical clustering of cases. We also show that it is possible to use fastIBD to generate highly accurate estimates of genome-wide IBD sharing between pairs of distant relatives. This is useful for estimation of relationship and for adjusting for relatedness in association studies. FastIBD is incorporated in the freely available Beagle software package.","DOI":"10.1016/j.ajhg.2011.01.010","ISSN":"1537-6605","note":"PMID: 21310274 \nPMCID: PMC3035716","journalAbbreviation":"Am. J. Hum. Genet.","language":"eng","author":[{"family":"Browning","given":"Brian L"},{"family":"Browning","given":"Sharon R"}],"issued":{"date-parts":[["2011",2,11]]},"PMID":"21310274","PMCID":"PMC3035716"}}],"schema":"https://github.com/citation-style-language/schema/raw/master/csl-citation.json"} </w:instrText>
      </w:r>
      <w:r w:rsidR="00EA249B" w:rsidRPr="009E3C58">
        <w:rPr>
          <w:rFonts w:eastAsia="Calibri"/>
          <w:lang w:eastAsia="en-US"/>
        </w:rPr>
        <w:fldChar w:fldCharType="separate"/>
      </w:r>
      <w:r w:rsidR="008461CE" w:rsidRPr="008461CE">
        <w:rPr>
          <w:rFonts w:eastAsia="Calibri"/>
        </w:rPr>
        <w:t>[4]</w:t>
      </w:r>
      <w:r w:rsidR="00EA249B" w:rsidRPr="009E3C58">
        <w:rPr>
          <w:rFonts w:eastAsia="Calibri"/>
          <w:lang w:eastAsia="en-US"/>
        </w:rPr>
        <w:fldChar w:fldCharType="end"/>
      </w:r>
      <w:r w:rsidRPr="009E3C58">
        <w:rPr>
          <w:rFonts w:eastAsia="Calibri"/>
          <w:lang w:eastAsia="en-US"/>
        </w:rPr>
        <w:t xml:space="preserve">. Sets of </w:t>
      </w:r>
      <w:proofErr w:type="spellStart"/>
      <w:r w:rsidRPr="009E3C58">
        <w:rPr>
          <w:rFonts w:eastAsia="Calibri"/>
          <w:lang w:eastAsia="en-US"/>
        </w:rPr>
        <w:t>Illumina-Affymetrix</w:t>
      </w:r>
      <w:proofErr w:type="spellEnd"/>
      <w:r w:rsidRPr="009E3C58">
        <w:rPr>
          <w:rFonts w:eastAsia="Calibri"/>
          <w:lang w:eastAsia="en-US"/>
        </w:rPr>
        <w:t xml:space="preserve"> cross-platform SNPs (around 57K of LD-pruned SNPs), encompassing higher number of Balto-Slavic populations, were used in Principal Component Analysis (PCA) </w:t>
      </w:r>
      <w:r w:rsidR="00EA249B" w:rsidRPr="009E3C58">
        <w:rPr>
          <w:rFonts w:eastAsia="Calibri"/>
          <w:lang w:eastAsia="en-US"/>
        </w:rPr>
        <w:fldChar w:fldCharType="begin"/>
      </w:r>
      <w:r w:rsidR="008461CE">
        <w:rPr>
          <w:rFonts w:eastAsia="Calibri"/>
          <w:lang w:eastAsia="en-US"/>
        </w:rPr>
        <w:instrText xml:space="preserve"> ADDIN ZOTERO_ITEM CSL_CITATION {"citationID":"l0qhuo2p3","properties":{"formattedCitation":"[5]","plainCitation":"[5]"},"citationItems":[{"id":110,"uris":["http://zotero.org/users/local/T4ygquce/items/VVX4IWXM"],"uri":["http://zotero.org/users/local/T4ygquce/items/VVX4IWXM"],"itemData":{"id":110,"type":"article-journal","title":"Population structure and eigenanalysis","container-title":"PLoS genetics","page":"e190","volume":"2","issue":"12","source":"NCBI PubMed","abstract":"Current methods for inferring population structure from genetic data do not provide formal significance tests for population differentiation. We discuss an approach to studying population structure (principal components analysis) that was first applied to genetic data by Cavalli-Sforza and colleagues. We place the method on a solid statistical footing, using results from modern statistics to develop formal significance tests. We also uncover a general \"phase change\" phenomenon about the ability to detect structure in genetic data, which emerges from the statistical theory we use, and has an important implication for the ability to discover structure in genetic data: for a fixed but large dataset size, divergence between two populations (as measured, for example, by a statistic like FST) below a threshold is essentially undetectable, but a little above threshold, detection will be easy. This means that we can predict the dataset size needed to detect structure.","DOI":"10.1371/journal.pgen.0020190","ISSN":"1553-7404","note":"PMID: 17194218 \nPMCID: PMC1713260","journalAbbreviation":"PLoS Genet.","language":"eng","author":[{"family":"Patterson","given":"Nick"},{"family":"Price","given":"Alkes L"},{"family":"Reich","given":"David"}],"issued":{"date-parts":[["2006",12]]},"PMID":"17194218","PMCID":"PMC1713260"}}],"schema":"https://github.com/citation-style-language/schema/raw/master/csl-citation.json"} </w:instrText>
      </w:r>
      <w:r w:rsidR="00EA249B" w:rsidRPr="009E3C58">
        <w:rPr>
          <w:rFonts w:eastAsia="Calibri"/>
          <w:lang w:eastAsia="en-US"/>
        </w:rPr>
        <w:fldChar w:fldCharType="separate"/>
      </w:r>
      <w:r w:rsidR="008461CE" w:rsidRPr="008461CE">
        <w:rPr>
          <w:rFonts w:eastAsia="Calibri"/>
        </w:rPr>
        <w:t>[5]</w:t>
      </w:r>
      <w:r w:rsidR="00EA249B" w:rsidRPr="009E3C58">
        <w:rPr>
          <w:rFonts w:eastAsia="Calibri"/>
          <w:lang w:eastAsia="en-US"/>
        </w:rPr>
        <w:fldChar w:fldCharType="end"/>
      </w:r>
      <w:r w:rsidR="00EA249B" w:rsidRPr="009E3C58">
        <w:rPr>
          <w:rFonts w:eastAsia="Calibri"/>
          <w:lang w:eastAsia="en-US"/>
        </w:rPr>
        <w:t xml:space="preserve"> </w:t>
      </w:r>
      <w:r w:rsidRPr="009E3C58">
        <w:rPr>
          <w:rFonts w:eastAsia="Calibri"/>
          <w:lang w:eastAsia="en-US"/>
        </w:rPr>
        <w:t>and pairwise F</w:t>
      </w:r>
      <w:r w:rsidR="00E170A4">
        <w:rPr>
          <w:rFonts w:eastAsia="Calibri"/>
          <w:vertAlign w:val="subscript"/>
          <w:lang w:eastAsia="en-US"/>
        </w:rPr>
        <w:t xml:space="preserve">ST </w:t>
      </w:r>
      <w:r w:rsidRPr="009E3C58">
        <w:rPr>
          <w:rFonts w:eastAsia="Calibri"/>
          <w:lang w:eastAsia="en-US"/>
        </w:rPr>
        <w:t>calculations.</w:t>
      </w:r>
    </w:p>
    <w:p w14:paraId="2615428C" w14:textId="77777777" w:rsidR="00B834C5" w:rsidRPr="009E3C58" w:rsidRDefault="00B834C5" w:rsidP="00B834C5">
      <w:pPr>
        <w:autoSpaceDE w:val="0"/>
        <w:autoSpaceDN w:val="0"/>
        <w:adjustRightInd w:val="0"/>
        <w:spacing w:line="480" w:lineRule="auto"/>
        <w:rPr>
          <w:rFonts w:eastAsia="Calibri"/>
          <w:lang w:eastAsia="en-US"/>
        </w:rPr>
      </w:pPr>
    </w:p>
    <w:p w14:paraId="18A6BAB2" w14:textId="77777777" w:rsidR="00522A1D" w:rsidRPr="004C1A04" w:rsidRDefault="00522A1D" w:rsidP="00522A1D">
      <w:pPr>
        <w:spacing w:line="480" w:lineRule="auto"/>
        <w:rPr>
          <w:b/>
          <w:lang w:val="uk-UA" w:eastAsia="uk-UA"/>
        </w:rPr>
      </w:pPr>
      <w:r w:rsidRPr="004C1A04">
        <w:rPr>
          <w:b/>
          <w:lang w:val="en-GB" w:eastAsia="uk-UA"/>
        </w:rPr>
        <w:t>Multidimensional scaling (MDS)</w:t>
      </w:r>
      <w:r w:rsidRPr="004C1A04">
        <w:rPr>
          <w:b/>
          <w:lang w:val="uk-UA" w:eastAsia="uk-UA"/>
        </w:rPr>
        <w:t xml:space="preserve"> </w:t>
      </w:r>
    </w:p>
    <w:p w14:paraId="4F54FD3B" w14:textId="329204AE" w:rsidR="00522A1D" w:rsidRPr="009E3C58" w:rsidRDefault="00522A1D" w:rsidP="00522A1D">
      <w:pPr>
        <w:spacing w:line="480" w:lineRule="auto"/>
        <w:rPr>
          <w:lang w:eastAsia="uk-UA"/>
        </w:rPr>
      </w:pPr>
      <w:r w:rsidRPr="004C1A04">
        <w:rPr>
          <w:lang w:val="en-GB" w:eastAsia="uk-UA"/>
        </w:rPr>
        <w:t xml:space="preserve">MDS analysis was performed for </w:t>
      </w:r>
      <w:r w:rsidR="00DE0304" w:rsidRPr="004C1A04">
        <w:rPr>
          <w:lang w:val="en-GB" w:eastAsia="uk-UA"/>
        </w:rPr>
        <w:t xml:space="preserve">the </w:t>
      </w:r>
      <w:r w:rsidR="00C15A8F" w:rsidRPr="004C1A04">
        <w:rPr>
          <w:lang w:val="en-GB" w:eastAsia="uk-UA"/>
        </w:rPr>
        <w:t>NRY</w:t>
      </w:r>
      <w:r w:rsidRPr="004C1A04">
        <w:rPr>
          <w:lang w:val="en-GB" w:eastAsia="uk-UA"/>
        </w:rPr>
        <w:t xml:space="preserve"> and </w:t>
      </w:r>
      <w:proofErr w:type="spellStart"/>
      <w:r w:rsidRPr="004C1A04">
        <w:rPr>
          <w:lang w:val="en-GB" w:eastAsia="uk-UA"/>
        </w:rPr>
        <w:t>mtDNA</w:t>
      </w:r>
      <w:proofErr w:type="spellEnd"/>
      <w:r w:rsidRPr="004C1A04">
        <w:rPr>
          <w:lang w:val="en-GB" w:eastAsia="uk-UA"/>
        </w:rPr>
        <w:t xml:space="preserve"> datasets. Both datasets included local Balto-Slavic populations and additional European populations for context (Tables </w:t>
      </w:r>
      <w:r w:rsidR="003A3AC3">
        <w:rPr>
          <w:lang w:val="en-GB" w:eastAsia="uk-UA"/>
        </w:rPr>
        <w:t>C</w:t>
      </w:r>
      <w:r w:rsidR="002D7FDE" w:rsidRPr="004C1A04">
        <w:rPr>
          <w:lang w:val="en-GB" w:eastAsia="uk-UA"/>
        </w:rPr>
        <w:t xml:space="preserve">, </w:t>
      </w:r>
      <w:r w:rsidR="003A3AC3">
        <w:rPr>
          <w:lang w:val="en-GB" w:eastAsia="uk-UA"/>
        </w:rPr>
        <w:t>K</w:t>
      </w:r>
      <w:r w:rsidRPr="004C1A04">
        <w:rPr>
          <w:lang w:val="en-GB" w:eastAsia="uk-UA"/>
        </w:rPr>
        <w:t xml:space="preserve">, </w:t>
      </w:r>
      <w:r w:rsidR="003A3AC3">
        <w:rPr>
          <w:lang w:val="en-GB" w:eastAsia="uk-UA"/>
        </w:rPr>
        <w:t xml:space="preserve">N </w:t>
      </w:r>
      <w:r w:rsidR="003A3AC3">
        <w:t>in S1 File</w:t>
      </w:r>
      <w:r w:rsidRPr="004C1A04">
        <w:rPr>
          <w:lang w:val="en-GB" w:eastAsia="uk-UA"/>
        </w:rPr>
        <w:t>). Genetic</w:t>
      </w:r>
      <w:r w:rsidRPr="004C1A04">
        <w:rPr>
          <w:lang w:val="uk-UA" w:eastAsia="uk-UA"/>
        </w:rPr>
        <w:t xml:space="preserve"> distances</w:t>
      </w:r>
      <w:r w:rsidRPr="004C1A04">
        <w:rPr>
          <w:lang w:val="en-GB" w:eastAsia="uk-UA"/>
        </w:rPr>
        <w:t xml:space="preserve"> between populations were calculated according to </w:t>
      </w:r>
      <w:r w:rsidR="00EA249B" w:rsidRPr="004C1A04">
        <w:rPr>
          <w:lang w:val="en-GB" w:eastAsia="uk-UA"/>
        </w:rPr>
        <w:fldChar w:fldCharType="begin"/>
      </w:r>
      <w:r w:rsidR="008461CE" w:rsidRPr="004C1A04">
        <w:rPr>
          <w:lang w:val="en-GB" w:eastAsia="uk-UA"/>
        </w:rPr>
        <w:instrText xml:space="preserve"> ADDIN ZOTERO_ITEM CSL_CITATION {"citationID":"n76nekqfc","properties":{"formattedCitation":"[6]","plainCitation":"[6]"},"citationItems":[{"id":223,"uris":["http://zotero.org/users/local/T4ygquce/items/SW3AV694"],"uri":["http://zotero.org/users/local/T4ygquce/items/SW3AV694"],"itemData":{"id":223,"type":"article-journal","title":"Genetic distance between populations","container-title":"American Naturalist","page":"283-92","volume":"106","journalAbbreviation":"Amer. Naturalist.","author":[{"family":"Nei M","given":""}],"issued":{"date-parts":[["1972"]]}}}],"schema":"https://github.com/citation-style-language/schema/raw/master/csl-citation.json"} </w:instrText>
      </w:r>
      <w:r w:rsidR="00EA249B" w:rsidRPr="004C1A04">
        <w:rPr>
          <w:lang w:val="en-GB" w:eastAsia="uk-UA"/>
        </w:rPr>
        <w:fldChar w:fldCharType="separate"/>
      </w:r>
      <w:r w:rsidR="008461CE" w:rsidRPr="004C1A04">
        <w:t>[6]</w:t>
      </w:r>
      <w:r w:rsidR="00EA249B" w:rsidRPr="004C1A04">
        <w:rPr>
          <w:lang w:val="en-GB" w:eastAsia="uk-UA"/>
        </w:rPr>
        <w:fldChar w:fldCharType="end"/>
      </w:r>
      <w:r w:rsidR="009E3C58" w:rsidRPr="004C1A04">
        <w:rPr>
          <w:lang w:val="en-GB" w:eastAsia="uk-UA"/>
        </w:rPr>
        <w:t xml:space="preserve"> </w:t>
      </w:r>
      <w:r w:rsidRPr="004C1A04">
        <w:rPr>
          <w:lang w:val="uk-UA" w:eastAsia="uk-UA"/>
        </w:rPr>
        <w:t xml:space="preserve">using the DJ software </w:t>
      </w:r>
      <w:r w:rsidRPr="004C1A04">
        <w:rPr>
          <w:lang w:eastAsia="uk-UA"/>
        </w:rPr>
        <w:t>(</w:t>
      </w:r>
      <w:r w:rsidRPr="004C1A04">
        <w:t xml:space="preserve">written by Y. </w:t>
      </w:r>
      <w:proofErr w:type="spellStart"/>
      <w:r w:rsidRPr="004C1A04">
        <w:t>Seryogin</w:t>
      </w:r>
      <w:proofErr w:type="spellEnd"/>
      <w:r w:rsidRPr="004C1A04">
        <w:t xml:space="preserve">, and available at </w:t>
      </w:r>
      <w:hyperlink r:id="rId9" w:history="1">
        <w:r w:rsidRPr="004C1A04">
          <w:rPr>
            <w:rStyle w:val="Hyperlink"/>
          </w:rPr>
          <w:t>http://genofond.ru</w:t>
        </w:r>
      </w:hyperlink>
      <w:r w:rsidRPr="004C1A04">
        <w:rPr>
          <w:lang w:eastAsia="uk-UA"/>
        </w:rPr>
        <w:t>)</w:t>
      </w:r>
      <w:r w:rsidRPr="004C1A04">
        <w:rPr>
          <w:lang w:val="en-GB" w:eastAsia="uk-UA"/>
        </w:rPr>
        <w:t xml:space="preserve">. </w:t>
      </w:r>
      <w:r w:rsidRPr="004C1A04">
        <w:t xml:space="preserve">The distances were visualized </w:t>
      </w:r>
      <w:r w:rsidRPr="004C1A04">
        <w:rPr>
          <w:lang w:val="en-GB" w:eastAsia="uk-UA"/>
        </w:rPr>
        <w:t>on MDS</w:t>
      </w:r>
      <w:r w:rsidRPr="004C1A04">
        <w:rPr>
          <w:lang w:val="uk-UA" w:eastAsia="uk-UA"/>
        </w:rPr>
        <w:t xml:space="preserve"> plot</w:t>
      </w:r>
      <w:r w:rsidRPr="004C1A04">
        <w:rPr>
          <w:lang w:val="en-GB" w:eastAsia="uk-UA"/>
        </w:rPr>
        <w:t xml:space="preserve">s in </w:t>
      </w:r>
      <w:r w:rsidRPr="004C1A04">
        <w:rPr>
          <w:lang w:val="uk-UA" w:eastAsia="uk-UA"/>
        </w:rPr>
        <w:t>Statistica 6.0</w:t>
      </w:r>
      <w:r w:rsidRPr="004C1A04">
        <w:rPr>
          <w:lang w:val="en-GB" w:eastAsia="uk-UA"/>
        </w:rPr>
        <w:t xml:space="preserve"> software (</w:t>
      </w:r>
      <w:r w:rsidRPr="004C1A04">
        <w:rPr>
          <w:lang w:val="uk-UA" w:eastAsia="uk-UA"/>
        </w:rPr>
        <w:t>StatSoft.</w:t>
      </w:r>
      <w:r w:rsidRPr="004C1A04">
        <w:rPr>
          <w:lang w:val="en-GB" w:eastAsia="uk-UA"/>
        </w:rPr>
        <w:t xml:space="preserve"> </w:t>
      </w:r>
      <w:r w:rsidRPr="004C1A04">
        <w:rPr>
          <w:lang w:val="uk-UA" w:eastAsia="uk-UA"/>
        </w:rPr>
        <w:t>Inc., 2001).</w:t>
      </w:r>
      <w:r w:rsidRPr="009E3C58">
        <w:rPr>
          <w:lang w:val="en-GB" w:eastAsia="uk-UA"/>
        </w:rPr>
        <w:t xml:space="preserve"> </w:t>
      </w:r>
    </w:p>
    <w:p w14:paraId="0A838D9D" w14:textId="77777777" w:rsidR="009B5C1C" w:rsidRPr="009E3C58" w:rsidRDefault="009B5C1C" w:rsidP="00522A1D">
      <w:pPr>
        <w:spacing w:line="480" w:lineRule="auto"/>
        <w:rPr>
          <w:rFonts w:eastAsia="Calibri"/>
          <w:b/>
          <w:lang w:eastAsia="en-US"/>
        </w:rPr>
      </w:pPr>
    </w:p>
    <w:p w14:paraId="73DC76F4" w14:textId="77777777" w:rsidR="00522A1D" w:rsidRPr="009E3C58" w:rsidRDefault="00522A1D" w:rsidP="00522A1D">
      <w:pPr>
        <w:spacing w:line="480" w:lineRule="auto"/>
        <w:rPr>
          <w:rFonts w:eastAsia="Calibri"/>
          <w:b/>
          <w:lang w:eastAsia="en-US"/>
        </w:rPr>
      </w:pPr>
      <w:r w:rsidRPr="009E3C58">
        <w:rPr>
          <w:rFonts w:eastAsia="Calibri"/>
          <w:b/>
          <w:lang w:eastAsia="en-US"/>
        </w:rPr>
        <w:t>Principal Component Analysis (PCA)</w:t>
      </w:r>
    </w:p>
    <w:p w14:paraId="6BCC744F" w14:textId="479ED474" w:rsidR="00522A1D" w:rsidRPr="009E3C58" w:rsidRDefault="00522A1D" w:rsidP="00522A1D">
      <w:pPr>
        <w:spacing w:line="480" w:lineRule="auto"/>
        <w:rPr>
          <w:rFonts w:eastAsia="Calibri"/>
          <w:lang w:eastAsia="en-US"/>
        </w:rPr>
      </w:pPr>
      <w:r w:rsidRPr="004C1A04">
        <w:rPr>
          <w:rFonts w:eastAsia="Calibri"/>
          <w:lang w:eastAsia="en-US"/>
        </w:rPr>
        <w:lastRenderedPageBreak/>
        <w:t xml:space="preserve">PCA was performed for the autosomal dataset using the </w:t>
      </w:r>
      <w:proofErr w:type="spellStart"/>
      <w:r w:rsidRPr="004C1A04">
        <w:rPr>
          <w:rFonts w:eastAsia="Calibri"/>
          <w:i/>
          <w:lang w:eastAsia="en-US"/>
        </w:rPr>
        <w:t>smartpca</w:t>
      </w:r>
      <w:proofErr w:type="spellEnd"/>
      <w:r w:rsidRPr="004C1A04">
        <w:rPr>
          <w:rFonts w:eastAsia="Calibri"/>
          <w:lang w:eastAsia="en-US"/>
        </w:rPr>
        <w:t xml:space="preserve"> program of the EIGENSOFT package </w:t>
      </w:r>
      <w:r w:rsidR="00EA249B" w:rsidRPr="004C1A04">
        <w:rPr>
          <w:rFonts w:eastAsia="Calibri"/>
          <w:lang w:eastAsia="en-US"/>
        </w:rPr>
        <w:fldChar w:fldCharType="begin"/>
      </w:r>
      <w:r w:rsidR="008461CE" w:rsidRPr="004C1A04">
        <w:rPr>
          <w:rFonts w:eastAsia="Calibri"/>
          <w:lang w:eastAsia="en-US"/>
        </w:rPr>
        <w:instrText xml:space="preserve"> ADDIN ZOTERO_ITEM CSL_CITATION {"citationID":"lgfr81gd","properties":{"formattedCitation":"[5]","plainCitation":"[5]"},"citationItems":[{"id":110,"uris":["http://zotero.org/users/local/T4ygquce/items/VVX4IWXM"],"uri":["http://zotero.org/users/local/T4ygquce/items/VVX4IWXM"],"itemData":{"id":110,"type":"article-journal","title":"Population structure and eigenanalysis","container-title":"PLoS genetics","page":"e190","volume":"2","issue":"12","source":"NCBI PubMed","abstract":"Current methods for inferring population structure from genetic data do not provide formal significance tests for population differentiation. We discuss an approach to studying population structure (principal components analysis) that was first applied to genetic data by Cavalli-Sforza and colleagues. We place the method on a solid statistical footing, using results from modern statistics to develop formal significance tests. We also uncover a general \"phase change\" phenomenon about the ability to detect structure in genetic data, which emerges from the statistical theory we use, and has an important implication for the ability to discover structure in genetic data: for a fixed but large dataset size, divergence between two populations (as measured, for example, by a statistic like FST) below a threshold is essentially undetectable, but a little above threshold, detection will be easy. This means that we can predict the dataset size needed to detect structure.","DOI":"10.1371/journal.pgen.0020190","ISSN":"1553-7404","note":"PMID: 17194218 \nPMCID: PMC1713260","journalAbbreviation":"PLoS Genet.","language":"eng","author":[{"family":"Patterson","given":"Nick"},{"family":"Price","given":"Alkes L"},{"family":"Reich","given":"David"}],"issued":{"date-parts":[["2006",12]]},"PMID":"17194218","PMCID":"PMC1713260"}}],"schema":"https://github.com/citation-style-language/schema/raw/master/csl-citation.json"} </w:instrText>
      </w:r>
      <w:r w:rsidR="00EA249B" w:rsidRPr="004C1A04">
        <w:rPr>
          <w:rFonts w:eastAsia="Calibri"/>
          <w:lang w:eastAsia="en-US"/>
        </w:rPr>
        <w:fldChar w:fldCharType="separate"/>
      </w:r>
      <w:r w:rsidR="008461CE" w:rsidRPr="004C1A04">
        <w:rPr>
          <w:rFonts w:eastAsia="Calibri"/>
        </w:rPr>
        <w:t>[5]</w:t>
      </w:r>
      <w:r w:rsidR="00EA249B" w:rsidRPr="004C1A04">
        <w:rPr>
          <w:rFonts w:eastAsia="Calibri"/>
          <w:lang w:eastAsia="en-US"/>
        </w:rPr>
        <w:fldChar w:fldCharType="end"/>
      </w:r>
      <w:r w:rsidR="00EA249B" w:rsidRPr="004C1A04">
        <w:rPr>
          <w:rFonts w:eastAsia="Calibri"/>
          <w:lang w:eastAsia="en-US"/>
        </w:rPr>
        <w:t xml:space="preserve"> </w:t>
      </w:r>
      <w:r w:rsidRPr="004C1A04">
        <w:rPr>
          <w:rFonts w:eastAsia="Calibri"/>
          <w:lang w:eastAsia="en-US"/>
        </w:rPr>
        <w:t>to analyze the genetic structure of Balt</w:t>
      </w:r>
      <w:r w:rsidR="00C15A8F" w:rsidRPr="004C1A04">
        <w:rPr>
          <w:rFonts w:eastAsia="Calibri"/>
          <w:lang w:eastAsia="en-US"/>
        </w:rPr>
        <w:t>o-</w:t>
      </w:r>
      <w:r w:rsidRPr="004C1A04">
        <w:rPr>
          <w:rFonts w:eastAsia="Calibri"/>
          <w:lang w:eastAsia="en-US"/>
        </w:rPr>
        <w:t xml:space="preserve">Slavic-speaking populations in a European context. Populations used in PCA are listed in </w:t>
      </w:r>
      <w:r w:rsidRPr="004C1A04">
        <w:t xml:space="preserve">Table </w:t>
      </w:r>
      <w:r w:rsidR="00752130">
        <w:rPr>
          <w:rFonts w:eastAsia="Calibri"/>
          <w:lang w:eastAsia="en-US"/>
        </w:rPr>
        <w:t xml:space="preserve">M </w:t>
      </w:r>
      <w:r w:rsidR="00752130">
        <w:t>in S1 File</w:t>
      </w:r>
      <w:r w:rsidRPr="004C1A04">
        <w:rPr>
          <w:rFonts w:eastAsia="Calibri"/>
          <w:lang w:eastAsia="en-US"/>
        </w:rPr>
        <w:t xml:space="preserve">. The genetic structure of populations revealed by the first five principal components was examined. </w:t>
      </w:r>
      <w:r w:rsidR="003443CE" w:rsidRPr="004C1A04">
        <w:rPr>
          <w:rFonts w:eastAsia="Calibri"/>
          <w:lang w:eastAsia="en-US"/>
        </w:rPr>
        <w:t>S1</w:t>
      </w:r>
      <w:r w:rsidR="00681250">
        <w:rPr>
          <w:rFonts w:eastAsia="Calibri"/>
          <w:lang w:eastAsia="en-US"/>
        </w:rPr>
        <w:t xml:space="preserve"> Fig.</w:t>
      </w:r>
      <w:r w:rsidR="002A2F86" w:rsidRPr="004C1A04">
        <w:rPr>
          <w:rFonts w:eastAsia="Calibri"/>
          <w:lang w:eastAsia="en-US"/>
        </w:rPr>
        <w:t xml:space="preserve"> shows PC1</w:t>
      </w:r>
      <w:r w:rsidR="002A2F86" w:rsidRPr="004C1A04">
        <w:rPr>
          <w:rFonts w:eastAsia="Calibri"/>
          <w:i/>
          <w:lang w:eastAsia="en-US"/>
        </w:rPr>
        <w:t>vs</w:t>
      </w:r>
      <w:r w:rsidR="002A2F86" w:rsidRPr="004C1A04">
        <w:rPr>
          <w:rFonts w:eastAsia="Calibri"/>
          <w:lang w:eastAsia="en-US"/>
        </w:rPr>
        <w:t>PC2 plot.</w:t>
      </w:r>
    </w:p>
    <w:p w14:paraId="1D96FCB4" w14:textId="77777777" w:rsidR="00522A1D" w:rsidRPr="009E3C58" w:rsidRDefault="00522A1D" w:rsidP="00522A1D">
      <w:pPr>
        <w:spacing w:line="480" w:lineRule="auto"/>
        <w:rPr>
          <w:rFonts w:eastAsia="Calibri"/>
          <w:b/>
          <w:lang w:eastAsia="en-US"/>
        </w:rPr>
      </w:pPr>
    </w:p>
    <w:p w14:paraId="44693E90" w14:textId="77777777" w:rsidR="00522A1D" w:rsidRPr="009E3C58" w:rsidRDefault="00522A1D" w:rsidP="00522A1D">
      <w:pPr>
        <w:spacing w:line="480" w:lineRule="auto"/>
        <w:rPr>
          <w:rFonts w:eastAsia="Calibri"/>
          <w:b/>
          <w:lang w:eastAsia="en-US"/>
        </w:rPr>
      </w:pPr>
      <w:r w:rsidRPr="009E3C58">
        <w:rPr>
          <w:rFonts w:eastAsia="Calibri"/>
          <w:b/>
          <w:lang w:eastAsia="en-US"/>
        </w:rPr>
        <w:t>ADMIXTURE</w:t>
      </w:r>
    </w:p>
    <w:p w14:paraId="1491E47F" w14:textId="176FB3C6" w:rsidR="002A2F86" w:rsidRPr="009E3C58" w:rsidRDefault="00C15A8F" w:rsidP="002A2F86">
      <w:pPr>
        <w:spacing w:line="480" w:lineRule="auto"/>
        <w:rPr>
          <w:bCs/>
        </w:rPr>
      </w:pPr>
      <w:r w:rsidRPr="004C1A04">
        <w:rPr>
          <w:rFonts w:eastAsia="Calibri"/>
          <w:lang w:eastAsia="en-US"/>
        </w:rPr>
        <w:t>Genomic ancestry components in Balto-Slavic speakers in the context of worldwide populations were inferred with the ADMIXTURE</w:t>
      </w:r>
      <w:r w:rsidR="00EA249B" w:rsidRPr="004C1A04">
        <w:rPr>
          <w:rFonts w:eastAsia="Calibri"/>
          <w:lang w:eastAsia="en-US"/>
        </w:rPr>
        <w:t xml:space="preserve"> </w:t>
      </w:r>
      <w:r w:rsidR="00EA249B" w:rsidRPr="004C1A04">
        <w:rPr>
          <w:rFonts w:eastAsia="Calibri"/>
          <w:lang w:eastAsia="en-US"/>
        </w:rPr>
        <w:fldChar w:fldCharType="begin"/>
      </w:r>
      <w:r w:rsidR="008461CE" w:rsidRPr="004C1A04">
        <w:rPr>
          <w:rFonts w:eastAsia="Calibri"/>
          <w:lang w:eastAsia="en-US"/>
        </w:rPr>
        <w:instrText xml:space="preserve"> ADDIN ZOTERO_ITEM CSL_CITATION {"citationID":"23l2o67s31","properties":{"formattedCitation":"[3]","plainCitation":"[3]"},"citationItems":[{"id":102,"uris":["http://zotero.org/users/local/T4ygquce/items/FFJ3RQRB"],"uri":["http://zotero.org/users/local/T4ygquce/items/FFJ3RQRB"],"itemData":{"id":102,"type":"article-journal","title":"Fast model-based estimation of ancestry in unrelated individuals","container-title":"Genome research","page":"1655-1664","volume":"19","issue":"9","source":"NCBI PubMed","abstract":"Population stratification has long been recognized as a confounding factor in genetic association studies. Estimated ancestries, derived from multi-locus genotype data, can be used to perform a statistical correction for population stratification. One popular technique for estimation of ancestry is the model-based approach embodied by the widely applied program structure. Another approach, implemented in the program EIGENSTRAT, relies on Principal Component Analysis rather than model-based estimation and does not directly deliver admixture fractions. EIGENSTRAT has gained in popularity in part owing to its remarkable speed in comparison to structure. We present a new algorithm and a program, ADMIXTURE, for model-based estimation of ancestry in unrelated individuals. ADMIXTURE adopts the likelihood model embedded in structure. However, ADMIXTURE runs considerably faster, solving problems in minutes that take structure hours. In many of our experiments, we have found that ADMIXTURE is almost as fast as EIGENSTRAT. The runtime improvements of ADMIXTURE rely on a fast block relaxation scheme using sequential quadratic programming for block updates, coupled with a novel quasi-Newton acceleration of convergence. Our algorithm also runs faster and with greater accuracy than the implementation of an Expectation-Maximization (EM) algorithm incorporated in the program FRAPPE. Our simulations show that ADMIXTURE's maximum likelihood estimates of the underlying admixture coefficients and ancestral allele frequencies are as accurate as structure's Bayesian estimates. On real-world data sets, ADMIXTURE's estimates are directly comparable to those from structure and EIGENSTRAT. Taken together, our results show that ADMIXTURE's computational speed opens up the possibility of using a much larger set of markers in model-based ancestry estimation and that its estimates are suitable for use in correcting for population stratification in association studies.","DOI":"10.1101/gr.094052.109","ISSN":"1549-5469","note":"PMID: 19648217 \nPMCID: PMC2752134","journalAbbreviation":"Genome Res.","language":"eng","author":[{"family":"Alexander","given":"David H"},{"family":"Novembre","given":"John"},{"family":"Lange","given":"Kenneth"}],"issued":{"date-parts":[["2009",9]]},"PMID":"19648217","PMCID":"PMC2752134"}}],"schema":"https://github.com/citation-style-language/schema/raw/master/csl-citation.json"} </w:instrText>
      </w:r>
      <w:r w:rsidR="00EA249B" w:rsidRPr="004C1A04">
        <w:rPr>
          <w:rFonts w:eastAsia="Calibri"/>
          <w:lang w:eastAsia="en-US"/>
        </w:rPr>
        <w:fldChar w:fldCharType="separate"/>
      </w:r>
      <w:r w:rsidR="008461CE" w:rsidRPr="004C1A04">
        <w:rPr>
          <w:rFonts w:eastAsia="Calibri"/>
        </w:rPr>
        <w:t>[3]</w:t>
      </w:r>
      <w:r w:rsidR="00EA249B" w:rsidRPr="004C1A04">
        <w:rPr>
          <w:rFonts w:eastAsia="Calibri"/>
          <w:lang w:eastAsia="en-US"/>
        </w:rPr>
        <w:fldChar w:fldCharType="end"/>
      </w:r>
      <w:r w:rsidR="002A2F86" w:rsidRPr="004C1A04">
        <w:rPr>
          <w:rFonts w:eastAsia="Calibri"/>
          <w:lang w:eastAsia="en-US"/>
        </w:rPr>
        <w:t xml:space="preserve">. Populations included into the analysis are listed in </w:t>
      </w:r>
      <w:r w:rsidR="0068652C" w:rsidRPr="004C1A04">
        <w:rPr>
          <w:rFonts w:eastAsia="Calibri"/>
          <w:lang w:eastAsia="en-US"/>
        </w:rPr>
        <w:t xml:space="preserve">Table </w:t>
      </w:r>
      <w:r w:rsidR="00752130">
        <w:t>M in S1 File</w:t>
      </w:r>
      <w:r w:rsidRPr="004C1A04">
        <w:rPr>
          <w:rFonts w:eastAsia="Calibri"/>
          <w:lang w:eastAsia="en-US"/>
        </w:rPr>
        <w:t xml:space="preserve">. </w:t>
      </w:r>
      <w:r w:rsidR="00522A1D" w:rsidRPr="004C1A04">
        <w:rPr>
          <w:rFonts w:eastAsia="Calibri"/>
          <w:lang w:eastAsia="en-US"/>
        </w:rPr>
        <w:t xml:space="preserve">For choosing the value of K which best models the ancestry components in our dataset, we applied a cross-validation (CV) procedure following the ADMIXTURE specifications. The lowest CV error in our dataset was at K=6. Additionally, the maximum difference in Log Likelihood (LL) scores in fractions of runs with the highest LL score at each K was inspected. We assumed that a global LL maximum was achieved at a given K if 10% of the runs with the highest LL score showed minimal variation in LL scores (i.e. less than 1 LL unit). Accordingly, the global LL maximum in our dataset was presumably achieved at K2-K8, and at K12-K15. </w:t>
      </w:r>
      <w:r w:rsidR="00681250">
        <w:rPr>
          <w:rFonts w:eastAsia="Calibri"/>
          <w:lang w:eastAsia="en-US"/>
        </w:rPr>
        <w:t>S2 Fig.</w:t>
      </w:r>
      <w:r w:rsidR="002A2F86" w:rsidRPr="004C1A04">
        <w:rPr>
          <w:rFonts w:eastAsia="Calibri"/>
          <w:lang w:eastAsia="en-US"/>
        </w:rPr>
        <w:t xml:space="preserve"> shows ADMIXTURE plot for </w:t>
      </w:r>
      <w:r w:rsidR="002A2F86" w:rsidRPr="004C1A04">
        <w:rPr>
          <w:rFonts w:eastAsia="Calibri"/>
          <w:i/>
          <w:lang w:eastAsia="en-US"/>
        </w:rPr>
        <w:t>k2</w:t>
      </w:r>
      <w:r w:rsidR="002A2F86" w:rsidRPr="004C1A04">
        <w:rPr>
          <w:rFonts w:eastAsia="Calibri"/>
          <w:lang w:eastAsia="en-US"/>
        </w:rPr>
        <w:t>-</w:t>
      </w:r>
      <w:r w:rsidR="002A2F86" w:rsidRPr="004C1A04">
        <w:rPr>
          <w:rFonts w:eastAsia="Calibri"/>
          <w:i/>
          <w:lang w:eastAsia="en-US"/>
        </w:rPr>
        <w:t>k20</w:t>
      </w:r>
      <w:r w:rsidR="002A2F86" w:rsidRPr="004C1A04">
        <w:rPr>
          <w:bCs/>
        </w:rPr>
        <w:t>; box-and-whisker plot of the cross validation indexes (CV) of all runs; log-likelihood scores (LLs) of 20x100 runs of the ADMIXTURE; variation in LLs in the</w:t>
      </w:r>
      <w:r w:rsidR="002A2F86" w:rsidRPr="009E3C58">
        <w:rPr>
          <w:bCs/>
        </w:rPr>
        <w:t xml:space="preserve"> fractions of 5%, 10% and 20% of runs that reached the highest LLs. </w:t>
      </w:r>
    </w:p>
    <w:p w14:paraId="3BF788DF" w14:textId="77777777" w:rsidR="00522A1D" w:rsidRPr="009E3C58" w:rsidRDefault="00522A1D" w:rsidP="00522A1D">
      <w:pPr>
        <w:spacing w:line="480" w:lineRule="auto"/>
        <w:rPr>
          <w:rFonts w:eastAsia="Calibri"/>
          <w:lang w:eastAsia="en-US"/>
        </w:rPr>
      </w:pPr>
    </w:p>
    <w:p w14:paraId="224A9759" w14:textId="77777777" w:rsidR="00522A1D" w:rsidRPr="009E3C58" w:rsidRDefault="00E62E80" w:rsidP="00522A1D">
      <w:pPr>
        <w:spacing w:line="480" w:lineRule="auto"/>
        <w:rPr>
          <w:rFonts w:eastAsia="Calibri"/>
          <w:b/>
          <w:i/>
          <w:lang w:eastAsia="en-US"/>
        </w:rPr>
      </w:pPr>
      <w:r w:rsidRPr="009E3C58">
        <w:rPr>
          <w:rFonts w:eastAsia="Calibri"/>
          <w:b/>
          <w:lang w:eastAsia="en-US"/>
        </w:rPr>
        <w:t>Analysis of segments i</w:t>
      </w:r>
      <w:r w:rsidR="00522A1D" w:rsidRPr="009E3C58">
        <w:rPr>
          <w:rFonts w:eastAsia="Calibri"/>
          <w:b/>
          <w:lang w:eastAsia="en-US"/>
        </w:rPr>
        <w:t xml:space="preserve">dentical by </w:t>
      </w:r>
      <w:r w:rsidRPr="009E3C58">
        <w:rPr>
          <w:rFonts w:eastAsia="Calibri"/>
          <w:b/>
          <w:lang w:eastAsia="en-US"/>
        </w:rPr>
        <w:t>d</w:t>
      </w:r>
      <w:r w:rsidR="00522A1D" w:rsidRPr="009E3C58">
        <w:rPr>
          <w:rFonts w:eastAsia="Calibri"/>
          <w:b/>
          <w:lang w:eastAsia="en-US"/>
        </w:rPr>
        <w:t>escent</w:t>
      </w:r>
    </w:p>
    <w:p w14:paraId="229CFDFC" w14:textId="613FF21D" w:rsidR="00522A1D" w:rsidRPr="004C1A04" w:rsidRDefault="00522A1D" w:rsidP="00522A1D">
      <w:pPr>
        <w:spacing w:line="480" w:lineRule="auto"/>
        <w:rPr>
          <w:lang w:val="et-EE"/>
        </w:rPr>
      </w:pPr>
      <w:r w:rsidRPr="004C1A04">
        <w:t>The fast IBD</w:t>
      </w:r>
      <w:r w:rsidRPr="004C1A04">
        <w:rPr>
          <w:lang w:val="et-EE"/>
        </w:rPr>
        <w:t xml:space="preserve"> (</w:t>
      </w:r>
      <w:r w:rsidRPr="004C1A04">
        <w:rPr>
          <w:i/>
          <w:lang w:val="et-EE"/>
        </w:rPr>
        <w:t>fIBD</w:t>
      </w:r>
      <w:r w:rsidRPr="004C1A04">
        <w:rPr>
          <w:lang w:val="et-EE"/>
        </w:rPr>
        <w:t>)</w:t>
      </w:r>
      <w:r w:rsidRPr="004C1A04">
        <w:t xml:space="preserve"> algorithm</w:t>
      </w:r>
      <w:r w:rsidR="00EA249B" w:rsidRPr="004C1A04">
        <w:t xml:space="preserve"> </w:t>
      </w:r>
      <w:r w:rsidR="00EA249B" w:rsidRPr="004C1A04">
        <w:fldChar w:fldCharType="begin"/>
      </w:r>
      <w:r w:rsidR="008461CE" w:rsidRPr="004C1A04">
        <w:instrText xml:space="preserve"> ADDIN ZOTERO_ITEM CSL_CITATION {"citationID":"a6cc5p08b","properties":{"formattedCitation":"[4]","plainCitation":"[4]"},"citationItems":[{"id":157,"uris":["http://zotero.org/users/local/T4ygquce/items/4DWU3HG7"],"uri":["http://zotero.org/users/local/T4ygquce/items/4DWU3HG7"],"itemData":{"id":157,"type":"article-journal","title":"A fast, powerful method for detecting identity by descent","container-title":"American journal of human genetics","page":"173-182","volume":"88","issue":"2","source":"NCBI PubMed","abstract":"We present a method, fastIBD, for finding tracts of identity by descent (IBD) between pairs of individuals. FastIBD can be applied to thousands of samples across genome-wide SNP data and is significantly more powerful for finding short tracts of IBD than existing methods for finding IBD tracts in such data. We show that fastIBD can detect facets of population structure that are not revealed by other methods. In the Wellcome Trust Case Control Consortium bipolar disorder case-control data, we find a genome-wide excess of IBD in case-case pairs of individuals compared to control-control pairs. We show that this excess can be explained by the geographical clustering of cases. We also show that it is possible to use fastIBD to generate highly accurate estimates of genome-wide IBD sharing between pairs of distant relatives. This is useful for estimation of relationship and for adjusting for relatedness in association studies. FastIBD is incorporated in the freely available Beagle software package.","DOI":"10.1016/j.ajhg.2011.01.010","ISSN":"1537-6605","note":"PMID: 21310274 \nPMCID: PMC3035716","journalAbbreviation":"Am. J. Hum. Genet.","language":"eng","author":[{"family":"Browning","given":"Brian L"},{"family":"Browning","given":"Sharon R"}],"issued":{"date-parts":[["2011",2,11]]},"PMID":"21310274","PMCID":"PMC3035716"}}],"schema":"https://github.com/citation-style-language/schema/raw/master/csl-citation.json"} </w:instrText>
      </w:r>
      <w:r w:rsidR="00EA249B" w:rsidRPr="004C1A04">
        <w:fldChar w:fldCharType="separate"/>
      </w:r>
      <w:r w:rsidR="008461CE" w:rsidRPr="004C1A04">
        <w:t>[4]</w:t>
      </w:r>
      <w:r w:rsidR="00EA249B" w:rsidRPr="004C1A04">
        <w:fldChar w:fldCharType="end"/>
      </w:r>
      <w:r w:rsidRPr="004C1A04">
        <w:t xml:space="preserve"> implemented in BEAGLE (</w:t>
      </w:r>
      <w:r w:rsidR="009E23C5">
        <w:fldChar w:fldCharType="begin"/>
      </w:r>
      <w:r w:rsidR="009E23C5">
        <w:instrText xml:space="preserve"> HYPERLINK "http://www.sciencedirect.com/science?_ob=RedirectURL&amp;_method=externObjLink&amp;_locator=url&amp;_cdi=276895&amp;_issn=00029297&amp;_origin=article&amp;_zone=art_page&amp;_plusSign=%2B&amp;_targetURL=http%253A%252F%252Ffaculty.washington.edu%252Fbrowning%252Fbeagle%252Fbeagle.html" \t "externObjLink" </w:instrText>
      </w:r>
      <w:r w:rsidR="009E23C5">
        <w:fldChar w:fldCharType="separate"/>
      </w:r>
      <w:r w:rsidRPr="004C1A04">
        <w:rPr>
          <w:rStyle w:val="Hyperlink"/>
        </w:rPr>
        <w:t>http://faculty.washington.edu/browning/beagle/beagle.html</w:t>
      </w:r>
      <w:r w:rsidR="009E23C5">
        <w:rPr>
          <w:rStyle w:val="Hyperlink"/>
        </w:rPr>
        <w:fldChar w:fldCharType="end"/>
      </w:r>
      <w:r w:rsidRPr="004C1A04">
        <w:t xml:space="preserve">) </w:t>
      </w:r>
      <w:r w:rsidRPr="004C1A04">
        <w:rPr>
          <w:lang w:val="et-EE"/>
        </w:rPr>
        <w:t>was used to detect pairwise IBD segments.</w:t>
      </w:r>
      <w:r w:rsidRPr="004C1A04">
        <w:t xml:space="preserve"> </w:t>
      </w:r>
      <w:r w:rsidRPr="004C1A04">
        <w:rPr>
          <w:lang w:val="et-EE"/>
        </w:rPr>
        <w:t xml:space="preserve">All populations were combined into nine groups (Table </w:t>
      </w:r>
      <w:r w:rsidR="0047580F">
        <w:rPr>
          <w:rFonts w:eastAsia="Calibri"/>
          <w:lang w:eastAsia="en-US"/>
        </w:rPr>
        <w:t xml:space="preserve">F </w:t>
      </w:r>
      <w:r w:rsidR="0047580F">
        <w:t>in S1 File</w:t>
      </w:r>
      <w:r w:rsidRPr="004C1A04">
        <w:rPr>
          <w:lang w:val="et-EE"/>
        </w:rPr>
        <w:t xml:space="preserve">, </w:t>
      </w:r>
      <w:r w:rsidR="00681250">
        <w:rPr>
          <w:rFonts w:eastAsia="Calibri"/>
          <w:lang w:eastAsia="en-US"/>
        </w:rPr>
        <w:t>S3</w:t>
      </w:r>
      <w:r w:rsidR="001A7496" w:rsidRPr="004C1A04">
        <w:rPr>
          <w:rFonts w:eastAsia="Calibri"/>
          <w:lang w:eastAsia="en-US"/>
        </w:rPr>
        <w:t xml:space="preserve"> </w:t>
      </w:r>
      <w:r w:rsidRPr="004C1A04">
        <w:rPr>
          <w:lang w:val="et-EE"/>
        </w:rPr>
        <w:t>Fig</w:t>
      </w:r>
      <w:r w:rsidR="00DB2AE9" w:rsidRPr="004C1A04">
        <w:rPr>
          <w:lang w:val="et-EE"/>
        </w:rPr>
        <w:t>.</w:t>
      </w:r>
      <w:r w:rsidRPr="004C1A04">
        <w:rPr>
          <w:lang w:val="et-EE"/>
        </w:rPr>
        <w:t xml:space="preserve">), </w:t>
      </w:r>
      <w:r w:rsidRPr="004C1A04">
        <w:rPr>
          <w:lang w:val="et-EE"/>
        </w:rPr>
        <w:lastRenderedPageBreak/>
        <w:t xml:space="preserve">where </w:t>
      </w:r>
      <w:r w:rsidRPr="004C1A04">
        <w:t xml:space="preserve">groups 1 (East and West Slavs) and 2 (South Slavs) encompassed present-day Slavic speakers, </w:t>
      </w:r>
      <w:r w:rsidRPr="004C1A04">
        <w:rPr>
          <w:lang w:val="et-EE"/>
        </w:rPr>
        <w:t xml:space="preserve">and the remaining seven groups were </w:t>
      </w:r>
      <w:r w:rsidR="00E15E75" w:rsidRPr="004C1A04">
        <w:rPr>
          <w:lang w:val="et-EE"/>
        </w:rPr>
        <w:t xml:space="preserve">created </w:t>
      </w:r>
      <w:r w:rsidRPr="004C1A04">
        <w:t>based on geographic affiliation</w:t>
      </w:r>
      <w:r w:rsidRPr="004C1A04">
        <w:rPr>
          <w:lang w:val="et-EE"/>
        </w:rPr>
        <w:t>s of populations</w:t>
      </w:r>
      <w:r w:rsidR="00AA1DA2" w:rsidRPr="004C1A04">
        <w:rPr>
          <w:lang w:val="et-EE"/>
        </w:rPr>
        <w:t xml:space="preserve"> </w:t>
      </w:r>
      <w:r w:rsidRPr="004C1A04">
        <w:rPr>
          <w:lang w:val="et-EE"/>
        </w:rPr>
        <w:t xml:space="preserve">(e.g. Baltic-speakers were grouped </w:t>
      </w:r>
      <w:r w:rsidR="00AA1DA2" w:rsidRPr="004C1A04">
        <w:rPr>
          <w:lang w:val="et-EE"/>
        </w:rPr>
        <w:t>to</w:t>
      </w:r>
      <w:r w:rsidR="00AA1B6E" w:rsidRPr="004C1A04">
        <w:rPr>
          <w:lang w:val="et-EE"/>
        </w:rPr>
        <w:t xml:space="preserve">gether </w:t>
      </w:r>
      <w:r w:rsidRPr="004C1A04">
        <w:rPr>
          <w:lang w:val="et-EE"/>
        </w:rPr>
        <w:t>with neighboring Estonians etc.)</w:t>
      </w:r>
      <w:r w:rsidRPr="004C1A04">
        <w:t xml:space="preserve"> </w:t>
      </w:r>
      <w:r w:rsidR="00AA1DA2" w:rsidRPr="004C1A04">
        <w:rPr>
          <w:lang w:val="et-EE"/>
        </w:rPr>
        <w:t>to represent geographic neighbors of Slavs</w:t>
      </w:r>
      <w:r w:rsidR="00AA1DA2" w:rsidRPr="004C1A04">
        <w:t>.</w:t>
      </w:r>
      <w:r w:rsidR="00AA1DA2" w:rsidRPr="004C1A04">
        <w:rPr>
          <w:lang w:val="et-EE"/>
        </w:rPr>
        <w:t xml:space="preserve"> </w:t>
      </w:r>
      <w:r w:rsidR="00A16FB7" w:rsidRPr="004C1A04">
        <w:t xml:space="preserve">East </w:t>
      </w:r>
      <w:r w:rsidR="00E15E75" w:rsidRPr="004C1A04">
        <w:t xml:space="preserve">and West </w:t>
      </w:r>
      <w:r w:rsidR="00A16FB7" w:rsidRPr="004C1A04">
        <w:t xml:space="preserve">Slavic speakers were combined together due to following reasons: most of West Slavs overlap with East Slavs </w:t>
      </w:r>
      <w:r w:rsidR="00AA1DA2" w:rsidRPr="004C1A04">
        <w:t xml:space="preserve">in </w:t>
      </w:r>
      <w:r w:rsidR="00A16FB7" w:rsidRPr="004C1A04">
        <w:t>to their NRY</w:t>
      </w:r>
      <w:r w:rsidR="00AA1DA2" w:rsidRPr="004C1A04">
        <w:t xml:space="preserve"> </w:t>
      </w:r>
      <w:r w:rsidR="00EA249B" w:rsidRPr="004C1A04">
        <w:fldChar w:fldCharType="begin"/>
      </w:r>
      <w:r w:rsidR="008461CE" w:rsidRPr="004C1A04">
        <w:instrText xml:space="preserve"> ADDIN ZOTERO_ITEM CSL_CITATION {"citationID":"7bpm930ga","properties":{"formattedCitation":"[7]","plainCitation":"[7]"},"citationItems":[{"id":11,"uris":["http://zotero.org/users/local/T4ygquce/items/WJIEZ88P"],"uri":["http://zotero.org/users/local/T4ygquce/items/WJIEZ88P"],"itemData":{"id":11,"type":"article-journal","title":"Two sources of the Russian patrilineal heritage in their Eurasian context","container-title":"American journal of human genetics","page":"236-250","volume":"82","issue":"1","source":"NCBI PubMed","abstract":"Progress in the mapping of population genetic substructure provides a core source of data for the reconstruction of the demographic history of our species and for the discovery of common signals relevant to disease research: These two aspects of enquiry overlap in their empirical data content and are especially informative at continental and subcontinental levels. In the present study of the variation of the Y chromosome pool of ethnic Russians, we show that the patrilineages within the pre-Ivan the Terrible historic borders of Russia have two main distinct sources. One of these antedates the linguistic split between West and East Slavonic-speaking people and is common for the two groups; the other is genetically highlighted by the pre-eminence of haplogroup (hg) N3 and is most parsimoniously explained by extensive assimilation of (or language change in) northeastern indigenous Finno-Ugric tribes. Although hg N3 is common for both East European and Siberian Y chromosomes, other typically Siberian or Mongolian hgs (Q and C) have negligible influence within the studied Russian Y chromosome pool. The distribution of all frequent Y chromosome haplogroups (which account for 95% of the Y chromosomal spectrum in Russians) follows a similar north-south clinal pattern among autosomal markers, apparent from synthetic maps. Multidimensional scaling (MDS) plots comparing intra ethnic and interethnic variation of Y chromosome in Europe show that although well detectable, intraethnic variation signals do not cross interethnic borders, except between Poles, Ukrainians, and central-southern Russians, thereby revealing their overwhelmingly shared patrilineal ancestry.","DOI":"10.1016/j.ajhg.2007.09.019","ISSN":"1537-6605","note":"PMID: 18179905 \nPMCID: PMC2253976","journalAbbreviation":"Am. J. Hum. Genet.","language":"eng","author":[{"family":"Balanovsky","given":"Oleg"},{"family":"Rootsi","given":"Siiri"},{"family":"Pshenichnov","given":"Andrey"},{"family":"Kivisild","given":"Toomas"},{"family":"Churnosov","given":"Michail"},{"family":"Evseeva","given":"Irina"},{"family":"Pocheshkhova","given":"Elvira"},{"family":"Boldyreva","given":"Margarita"},{"family":"Yankovsky","given":"Nikolay"},{"family":"Balanovska","given":"Elena"},{"family":"Villems","given":"Richard"}],"issued":{"date-parts":[["2008",1]]},"PMID":"18179905","PMCID":"PMC2253976"}}],"schema":"https://github.com/citation-style-language/schema/raw/master/csl-citation.json"} </w:instrText>
      </w:r>
      <w:r w:rsidR="00EA249B" w:rsidRPr="004C1A04">
        <w:fldChar w:fldCharType="separate"/>
      </w:r>
      <w:r w:rsidR="008461CE" w:rsidRPr="004C1A04">
        <w:t>[7]</w:t>
      </w:r>
      <w:r w:rsidR="00EA249B" w:rsidRPr="004C1A04">
        <w:fldChar w:fldCharType="end"/>
      </w:r>
      <w:r w:rsidR="00A16FB7" w:rsidRPr="004C1A04">
        <w:t xml:space="preserve"> and autosomal </w:t>
      </w:r>
      <w:r w:rsidR="00AA1DA2" w:rsidRPr="004C1A04">
        <w:t xml:space="preserve">diversity </w:t>
      </w:r>
      <w:r w:rsidR="00A16FB7" w:rsidRPr="004C1A04">
        <w:t>(Fig. 2a); East and West Slavic speakers oc</w:t>
      </w:r>
      <w:r w:rsidR="002A2F86" w:rsidRPr="004C1A04">
        <w:t>cupy the same geographic niche</w:t>
      </w:r>
      <w:r w:rsidR="002A2F86" w:rsidRPr="009E3C58">
        <w:t xml:space="preserve"> </w:t>
      </w:r>
      <w:r w:rsidR="00DA692A">
        <w:t>–</w:t>
      </w:r>
      <w:r w:rsidR="00DA692A" w:rsidRPr="009E3C58">
        <w:t xml:space="preserve"> </w:t>
      </w:r>
      <w:r w:rsidR="00DA692A">
        <w:t>C</w:t>
      </w:r>
      <w:r w:rsidR="00A16FB7" w:rsidRPr="009E3C58">
        <w:t>entral-</w:t>
      </w:r>
      <w:r w:rsidR="00DA692A">
        <w:t>E</w:t>
      </w:r>
      <w:r w:rsidR="00A16FB7" w:rsidRPr="009E3C58">
        <w:t>ast Europe</w:t>
      </w:r>
      <w:r w:rsidR="002A2F86" w:rsidRPr="009E3C58">
        <w:t xml:space="preserve"> </w:t>
      </w:r>
      <w:r w:rsidR="00DA692A">
        <w:t>–</w:t>
      </w:r>
      <w:r w:rsidR="00DA692A" w:rsidRPr="009E3C58">
        <w:t xml:space="preserve"> </w:t>
      </w:r>
      <w:r w:rsidR="00A16FB7" w:rsidRPr="009E3C58">
        <w:t>and are separated from South Slavs nowadays; area occupied by East and West Slavs fits better different supposed regions from where bearers of Slavic languages expanded towards west, east an</w:t>
      </w:r>
      <w:r w:rsidR="00DD24D5" w:rsidRPr="009E3C58">
        <w:t>d south</w:t>
      </w:r>
      <w:r w:rsidR="00EA249B" w:rsidRPr="009E3C58">
        <w:t xml:space="preserve"> </w:t>
      </w:r>
      <w:r w:rsidR="00EA249B" w:rsidRPr="009E3C58">
        <w:fldChar w:fldCharType="begin"/>
      </w:r>
      <w:r w:rsidR="008461CE">
        <w:instrText xml:space="preserve"> ADDIN ZOTERO_ITEM CSL_CITATION {"citationID":"1rbe4ctbvs","properties":{"formattedCitation":"{\\rtf [8\\uc0\\u8211{}10]}","plainCitation":"[8–10]"},"citationItems":[{"id":227,"uris":["http://zotero.org/users/local/T4ygquce/items/DWT9Z8Q4"],"uri":["http://zotero.org/users/local/T4ygquce/items/DWT9Z8Q4"],"itemData":{"id":227,"type":"book","title":"Slaviane: Istoriko-arheologicheskoe issledovanie [Slavs: Historical and archaeological study]","collection-title":"Studia Historica","publisher":"Moskva: Yazyki slavianskoi kultury","number-of-pages":"624","language":"Russian","author":[{"family":"Sedov VV","given":""}],"issued":{"date-parts":[["2002"]]}}},{"id":189,"uris":["http://zotero.org/users/local/T4ygquce/items/436UNSKP"],"uri":["http://zotero.org/users/local/T4ygquce/items/436UNSKP"],"itemData":{"id":189,"type":"book","title":"The Making of the Slavs: History and Archaeology of the Lower Danube Region","publisher":"Cambridge University Press","number-of-pages":"463","language":"English","author":[{"family":"Curta F","given":""}],"issued":{"date-parts":[["2001"]]}}},{"id":228,"uris":["http://zotero.org/users/local/T4ygquce/items/EPG8PZ3E"],"uri":["http://zotero.org/users/local/T4ygquce/items/EPG8PZ3E"],"itemData":{"id":228,"type":"book","title":"Lingvisticheskij analiz gidronimov Verkhnego Podneprov’ya [Linguistic study of hydronyms of Upper Dnieper].","publisher":"Moskva: Akademiya Nauk SSSR","number-of-pages":"266","language":"Russian","author":[{"family":"Toporov VN","given":""},{"family":"Trubachev ON","given":""}],"issued":{"date-parts":[["1962"]]}}}],"schema":"https://github.com/citation-style-language/schema/raw/master/csl-citation.json"} </w:instrText>
      </w:r>
      <w:r w:rsidR="00EA249B" w:rsidRPr="009E3C58">
        <w:fldChar w:fldCharType="separate"/>
      </w:r>
      <w:r w:rsidR="008461CE" w:rsidRPr="008461CE">
        <w:t>[8–10]</w:t>
      </w:r>
      <w:r w:rsidR="00EA249B" w:rsidRPr="009E3C58">
        <w:fldChar w:fldCharType="end"/>
      </w:r>
      <w:r w:rsidR="00A16FB7" w:rsidRPr="009E3C58">
        <w:t>.</w:t>
      </w:r>
      <w:r w:rsidRPr="009E3C58">
        <w:rPr>
          <w:lang w:val="et-EE"/>
        </w:rPr>
        <w:t xml:space="preserve"> An IBD experiment was designed to compare the level of IBD relatedness between </w:t>
      </w:r>
      <w:r w:rsidR="0073691E">
        <w:rPr>
          <w:lang w:val="et-EE"/>
        </w:rPr>
        <w:t xml:space="preserve">two groups of Slavs </w:t>
      </w:r>
      <w:r w:rsidR="00AA1DA2">
        <w:rPr>
          <w:lang w:val="et-EE"/>
        </w:rPr>
        <w:t>–</w:t>
      </w:r>
      <w:r w:rsidR="0073691E">
        <w:rPr>
          <w:lang w:val="et-EE"/>
        </w:rPr>
        <w:t xml:space="preserve"> </w:t>
      </w:r>
      <w:r w:rsidRPr="009E3C58">
        <w:rPr>
          <w:lang w:val="et-EE"/>
        </w:rPr>
        <w:t xml:space="preserve">the </w:t>
      </w:r>
      <w:r w:rsidRPr="004C1A04">
        <w:rPr>
          <w:lang w:val="et-EE"/>
        </w:rPr>
        <w:t>combined group of East</w:t>
      </w:r>
      <w:r w:rsidR="0073691E" w:rsidRPr="004C1A04">
        <w:rPr>
          <w:lang w:val="et-EE"/>
        </w:rPr>
        <w:t>-</w:t>
      </w:r>
      <w:r w:rsidRPr="004C1A04">
        <w:rPr>
          <w:lang w:val="et-EE"/>
        </w:rPr>
        <w:t xml:space="preserve">West Slavs </w:t>
      </w:r>
      <w:r w:rsidR="0073691E" w:rsidRPr="004C1A04">
        <w:rPr>
          <w:lang w:val="et-EE"/>
        </w:rPr>
        <w:t xml:space="preserve">and </w:t>
      </w:r>
      <w:r w:rsidR="00114919" w:rsidRPr="004C1A04">
        <w:rPr>
          <w:lang w:val="et-EE"/>
        </w:rPr>
        <w:t xml:space="preserve">group of </w:t>
      </w:r>
      <w:r w:rsidRPr="004C1A04">
        <w:rPr>
          <w:lang w:val="et-EE"/>
        </w:rPr>
        <w:t xml:space="preserve">South Slavs (i.e. IBD relatedness within Slavs) </w:t>
      </w:r>
      <w:r w:rsidR="00AA1DA2" w:rsidRPr="004C1A04">
        <w:rPr>
          <w:lang w:val="et-EE"/>
        </w:rPr>
        <w:t xml:space="preserve">– </w:t>
      </w:r>
      <w:r w:rsidRPr="004C1A04">
        <w:rPr>
          <w:lang w:val="et-EE"/>
        </w:rPr>
        <w:t xml:space="preserve">to the IBD relatedness between </w:t>
      </w:r>
      <w:r w:rsidR="0073691E" w:rsidRPr="004C1A04">
        <w:rPr>
          <w:lang w:val="et-EE"/>
        </w:rPr>
        <w:t xml:space="preserve">each </w:t>
      </w:r>
      <w:r w:rsidRPr="004C1A04">
        <w:rPr>
          <w:lang w:val="et-EE"/>
        </w:rPr>
        <w:t xml:space="preserve">group </w:t>
      </w:r>
      <w:r w:rsidR="0073691E" w:rsidRPr="004C1A04">
        <w:rPr>
          <w:lang w:val="et-EE"/>
        </w:rPr>
        <w:t xml:space="preserve">of Slavs </w:t>
      </w:r>
      <w:r w:rsidR="000226F7">
        <w:t>–</w:t>
      </w:r>
      <w:r w:rsidR="00114919" w:rsidRPr="004C1A04">
        <w:rPr>
          <w:lang w:val="et-EE"/>
        </w:rPr>
        <w:t xml:space="preserve"> </w:t>
      </w:r>
      <w:r w:rsidRPr="004C1A04">
        <w:rPr>
          <w:lang w:val="et-EE"/>
        </w:rPr>
        <w:t>East</w:t>
      </w:r>
      <w:r w:rsidR="0073691E" w:rsidRPr="004C1A04">
        <w:rPr>
          <w:lang w:val="et-EE"/>
        </w:rPr>
        <w:t>-</w:t>
      </w:r>
      <w:r w:rsidRPr="004C1A04">
        <w:rPr>
          <w:lang w:val="et-EE"/>
        </w:rPr>
        <w:t>West Slavs</w:t>
      </w:r>
      <w:r w:rsidR="0073691E" w:rsidRPr="004C1A04">
        <w:rPr>
          <w:lang w:val="et-EE"/>
        </w:rPr>
        <w:t xml:space="preserve"> and South Slavs and their respective geographic neighbors</w:t>
      </w:r>
      <w:r w:rsidRPr="004C1A04">
        <w:rPr>
          <w:lang w:val="et-EE"/>
        </w:rPr>
        <w:t xml:space="preserve"> </w:t>
      </w:r>
      <w:r w:rsidR="0073691E" w:rsidRPr="004C1A04">
        <w:rPr>
          <w:lang w:val="et-EE"/>
        </w:rPr>
        <w:t>(</w:t>
      </w:r>
      <w:r w:rsidR="00681250">
        <w:rPr>
          <w:lang w:val="et-EE"/>
        </w:rPr>
        <w:t>S3 Fig.</w:t>
      </w:r>
      <w:r w:rsidR="0073691E" w:rsidRPr="004C1A04">
        <w:rPr>
          <w:lang w:val="et-EE"/>
        </w:rPr>
        <w:t xml:space="preserve">, Table </w:t>
      </w:r>
      <w:r w:rsidR="0047580F">
        <w:rPr>
          <w:lang w:val="et-EE"/>
        </w:rPr>
        <w:t xml:space="preserve">F </w:t>
      </w:r>
      <w:r w:rsidR="0047580F">
        <w:t>in S1 File</w:t>
      </w:r>
      <w:r w:rsidR="0073691E" w:rsidRPr="004C1A04">
        <w:rPr>
          <w:lang w:val="et-EE"/>
        </w:rPr>
        <w:t>)</w:t>
      </w:r>
      <w:r w:rsidRPr="004C1A04">
        <w:rPr>
          <w:lang w:val="et-EE"/>
        </w:rPr>
        <w:t>. To this end we:</w:t>
      </w:r>
    </w:p>
    <w:p w14:paraId="7BC87F6A" w14:textId="052BA0D4" w:rsidR="00522A1D" w:rsidRPr="004C1A04" w:rsidRDefault="00522A1D" w:rsidP="00522A1D">
      <w:pPr>
        <w:spacing w:line="480" w:lineRule="auto"/>
        <w:rPr>
          <w:lang w:val="et-EE"/>
        </w:rPr>
      </w:pPr>
      <w:r w:rsidRPr="004C1A04">
        <w:rPr>
          <w:lang w:val="et-EE"/>
        </w:rPr>
        <w:t>a</w:t>
      </w:r>
      <w:r w:rsidRPr="004C1A04">
        <w:t xml:space="preserve">) </w:t>
      </w:r>
      <w:r w:rsidRPr="004C1A04">
        <w:rPr>
          <w:lang w:val="et-EE"/>
        </w:rPr>
        <w:t>calc</w:t>
      </w:r>
      <w:r w:rsidR="000B15A3">
        <w:rPr>
          <w:lang w:val="et-EE"/>
        </w:rPr>
        <w:t xml:space="preserve">ulated an average number of IBD </w:t>
      </w:r>
      <w:r w:rsidRPr="004C1A04">
        <w:rPr>
          <w:lang w:val="et-EE"/>
        </w:rPr>
        <w:t xml:space="preserve">segments per pair of individuals </w:t>
      </w:r>
      <w:r w:rsidR="000B15A3">
        <w:rPr>
          <w:lang w:val="et-EE"/>
        </w:rPr>
        <w:t>(ibd-statistic</w:t>
      </w:r>
      <w:r w:rsidR="00114919" w:rsidRPr="004C1A04">
        <w:rPr>
          <w:lang w:val="et-EE"/>
        </w:rPr>
        <w:t xml:space="preserve">) </w:t>
      </w:r>
      <w:r w:rsidRPr="004C1A04">
        <w:rPr>
          <w:lang w:val="et-EE"/>
        </w:rPr>
        <w:t>between the group East</w:t>
      </w:r>
      <w:r w:rsidR="00114919" w:rsidRPr="004C1A04">
        <w:rPr>
          <w:lang w:val="et-EE"/>
        </w:rPr>
        <w:t>-</w:t>
      </w:r>
      <w:r w:rsidRPr="004C1A04">
        <w:rPr>
          <w:lang w:val="et-EE"/>
        </w:rPr>
        <w:t>West Slavs (group 1) and South Slavs</w:t>
      </w:r>
      <w:r w:rsidR="00114919" w:rsidRPr="004C1A04">
        <w:rPr>
          <w:lang w:val="et-EE"/>
        </w:rPr>
        <w:t>(group 2)</w:t>
      </w:r>
      <w:r w:rsidRPr="004C1A04">
        <w:rPr>
          <w:lang w:val="et-EE"/>
        </w:rPr>
        <w:t>, i.e. IBD sharing</w:t>
      </w:r>
      <w:r w:rsidR="00114919" w:rsidRPr="004C1A04">
        <w:rPr>
          <w:lang w:val="et-EE"/>
        </w:rPr>
        <w:t xml:space="preserve"> within Slavs</w:t>
      </w:r>
      <w:r w:rsidRPr="004C1A04">
        <w:rPr>
          <w:lang w:val="et-EE"/>
        </w:rPr>
        <w:t>.</w:t>
      </w:r>
    </w:p>
    <w:p w14:paraId="55CD01AA" w14:textId="06DC37A3" w:rsidR="00522A1D" w:rsidRPr="004C1A04" w:rsidRDefault="00522A1D" w:rsidP="00522A1D">
      <w:pPr>
        <w:spacing w:line="480" w:lineRule="auto"/>
      </w:pPr>
      <w:r w:rsidRPr="004C1A04">
        <w:rPr>
          <w:lang w:val="et-EE"/>
        </w:rPr>
        <w:t>b)</w:t>
      </w:r>
      <w:r w:rsidRPr="004C1A04">
        <w:t xml:space="preserve"> </w:t>
      </w:r>
      <w:r w:rsidRPr="004C1A04">
        <w:rPr>
          <w:lang w:val="et-EE"/>
        </w:rPr>
        <w:t xml:space="preserve">calculated </w:t>
      </w:r>
      <w:r w:rsidR="00114919" w:rsidRPr="004C1A04">
        <w:rPr>
          <w:lang w:val="et-EE"/>
        </w:rPr>
        <w:t>ibd-statistics</w:t>
      </w:r>
      <w:r w:rsidRPr="004C1A04">
        <w:rPr>
          <w:lang w:val="et-EE"/>
        </w:rPr>
        <w:t xml:space="preserve"> between </w:t>
      </w:r>
      <w:r w:rsidR="00114919" w:rsidRPr="004C1A04">
        <w:rPr>
          <w:lang w:val="et-EE"/>
        </w:rPr>
        <w:t>each gr</w:t>
      </w:r>
      <w:r w:rsidR="008A6A67" w:rsidRPr="004C1A04">
        <w:rPr>
          <w:lang w:val="et-EE"/>
        </w:rPr>
        <w:t>oup</w:t>
      </w:r>
      <w:r w:rsidR="00114919" w:rsidRPr="004C1A04">
        <w:rPr>
          <w:lang w:val="et-EE"/>
        </w:rPr>
        <w:t xml:space="preserve"> of Slavs</w:t>
      </w:r>
      <w:r w:rsidRPr="004C1A04">
        <w:t xml:space="preserve"> and </w:t>
      </w:r>
      <w:r w:rsidR="00114919" w:rsidRPr="004C1A04">
        <w:t xml:space="preserve">their geographic neighbors </w:t>
      </w:r>
      <w:r w:rsidRPr="004C1A04">
        <w:rPr>
          <w:lang w:val="et-EE"/>
        </w:rPr>
        <w:t>(</w:t>
      </w:r>
      <w:r w:rsidR="00681250">
        <w:rPr>
          <w:lang w:val="et-EE"/>
        </w:rPr>
        <w:t>S3 Fig.</w:t>
      </w:r>
      <w:r w:rsidRPr="004C1A04">
        <w:rPr>
          <w:lang w:val="et-EE"/>
        </w:rPr>
        <w:t>)</w:t>
      </w:r>
      <w:r w:rsidRPr="004C1A04">
        <w:t xml:space="preserve">. </w:t>
      </w:r>
    </w:p>
    <w:p w14:paraId="34C5AFD9" w14:textId="5D645AA1" w:rsidR="00522A1D" w:rsidRPr="009E3C58" w:rsidRDefault="00522A1D" w:rsidP="00522A1D">
      <w:pPr>
        <w:spacing w:line="480" w:lineRule="auto"/>
      </w:pPr>
      <w:r w:rsidRPr="004C1A04">
        <w:rPr>
          <w:lang w:val="et-EE"/>
        </w:rPr>
        <w:t>c)</w:t>
      </w:r>
      <w:r w:rsidRPr="004C1A04">
        <w:t xml:space="preserve"> compared</w:t>
      </w:r>
      <w:r w:rsidR="00114919">
        <w:t xml:space="preserve"> </w:t>
      </w:r>
      <w:proofErr w:type="spellStart"/>
      <w:r w:rsidR="00114919">
        <w:t>ibd</w:t>
      </w:r>
      <w:proofErr w:type="spellEnd"/>
      <w:r w:rsidR="00114919">
        <w:t>-</w:t>
      </w:r>
      <w:r w:rsidR="000B15A3">
        <w:t>statistic</w:t>
      </w:r>
      <w:r w:rsidR="008A6A67">
        <w:t xml:space="preserve"> within Slavs</w:t>
      </w:r>
      <w:r w:rsidRPr="009E3C58">
        <w:t xml:space="preserve"> with </w:t>
      </w:r>
      <w:proofErr w:type="spellStart"/>
      <w:r w:rsidR="00114919">
        <w:t>ibd</w:t>
      </w:r>
      <w:proofErr w:type="spellEnd"/>
      <w:r w:rsidR="00114919">
        <w:t>-</w:t>
      </w:r>
      <w:r w:rsidRPr="009E3C58">
        <w:t xml:space="preserve">statistics </w:t>
      </w:r>
      <w:r w:rsidR="00114919">
        <w:t xml:space="preserve">between Slavs and </w:t>
      </w:r>
      <w:r w:rsidR="008A6A67">
        <w:t xml:space="preserve">their </w:t>
      </w:r>
      <w:r w:rsidR="00114919">
        <w:t>non-Slavic geographic neighbors</w:t>
      </w:r>
      <w:r w:rsidRPr="009E3C58">
        <w:t>.</w:t>
      </w:r>
    </w:p>
    <w:p w14:paraId="1EF7F08D" w14:textId="77777777" w:rsidR="002A2F86" w:rsidRPr="009E3C58" w:rsidRDefault="002A2F86" w:rsidP="00522A1D">
      <w:pPr>
        <w:spacing w:line="480" w:lineRule="auto"/>
        <w:rPr>
          <w:lang w:val="et-EE"/>
        </w:rPr>
      </w:pPr>
    </w:p>
    <w:p w14:paraId="28D40719" w14:textId="48D7343E" w:rsidR="00522A1D" w:rsidRPr="009E3C58" w:rsidRDefault="00522A1D" w:rsidP="00522A1D">
      <w:pPr>
        <w:spacing w:line="480" w:lineRule="auto"/>
        <w:rPr>
          <w:color w:val="000000"/>
        </w:rPr>
      </w:pPr>
      <w:r w:rsidRPr="009E3C58">
        <w:rPr>
          <w:lang w:val="et-EE"/>
        </w:rPr>
        <w:t>The</w:t>
      </w:r>
      <w:r w:rsidRPr="009E3C58">
        <w:rPr>
          <w:i/>
          <w:lang w:val="et-EE"/>
        </w:rPr>
        <w:t xml:space="preserve"> f</w:t>
      </w:r>
      <w:r w:rsidRPr="009E3C58">
        <w:rPr>
          <w:i/>
        </w:rPr>
        <w:t>IBD</w:t>
      </w:r>
      <w:r w:rsidRPr="009E3C58">
        <w:t xml:space="preserve"> algorithm </w:t>
      </w:r>
      <w:r w:rsidRPr="009E3C58">
        <w:rPr>
          <w:lang w:val="et-EE"/>
        </w:rPr>
        <w:t>was</w:t>
      </w:r>
      <w:r w:rsidRPr="009E3C58">
        <w:t xml:space="preserve"> applied to 22 autosomes in 10 iterations, and the IBD threshold was set to 1e-12. The IBD segments were divided into the following </w:t>
      </w:r>
      <w:r w:rsidRPr="009E3C58">
        <w:rPr>
          <w:lang w:val="et-EE"/>
        </w:rPr>
        <w:t>ten</w:t>
      </w:r>
      <w:r w:rsidRPr="009E3C58">
        <w:t xml:space="preserve"> length classes (in </w:t>
      </w:r>
      <w:proofErr w:type="spellStart"/>
      <w:r w:rsidR="001F1885" w:rsidRPr="009E3C58">
        <w:t>centi</w:t>
      </w:r>
      <w:r w:rsidRPr="009E3C58">
        <w:t>Morgans</w:t>
      </w:r>
      <w:proofErr w:type="spellEnd"/>
      <w:r w:rsidRPr="009E3C58">
        <w:t xml:space="preserve"> (</w:t>
      </w:r>
      <w:proofErr w:type="spellStart"/>
      <w:r w:rsidR="001F1885" w:rsidRPr="009E3C58">
        <w:t>c</w:t>
      </w:r>
      <w:r w:rsidRPr="009E3C58">
        <w:t>M</w:t>
      </w:r>
      <w:proofErr w:type="spellEnd"/>
      <w:r w:rsidRPr="009E3C58">
        <w:t>))</w:t>
      </w:r>
      <w:r w:rsidRPr="009E3C58">
        <w:rPr>
          <w:lang w:val="et-EE"/>
        </w:rPr>
        <w:t>:</w:t>
      </w:r>
      <w:r w:rsidR="001F1885" w:rsidRPr="009E3C58">
        <w:t xml:space="preserve"> 0-1; 1-</w:t>
      </w:r>
      <w:r w:rsidRPr="009E3C58">
        <w:t>1</w:t>
      </w:r>
      <w:r w:rsidR="001F1885" w:rsidRPr="009E3C58">
        <w:t xml:space="preserve">.5; </w:t>
      </w:r>
      <w:r w:rsidRPr="009E3C58">
        <w:t>1</w:t>
      </w:r>
      <w:r w:rsidR="001F1885" w:rsidRPr="009E3C58">
        <w:t>.5-2; 2-</w:t>
      </w:r>
      <w:r w:rsidRPr="009E3C58">
        <w:t>2</w:t>
      </w:r>
      <w:r w:rsidR="001F1885" w:rsidRPr="009E3C58">
        <w:t xml:space="preserve">.5; </w:t>
      </w:r>
      <w:r w:rsidRPr="009E3C58">
        <w:t>2</w:t>
      </w:r>
      <w:r w:rsidR="001F1885" w:rsidRPr="009E3C58">
        <w:t>.5-3; 3-</w:t>
      </w:r>
      <w:r w:rsidRPr="009E3C58">
        <w:t>3</w:t>
      </w:r>
      <w:r w:rsidR="001F1885" w:rsidRPr="009E3C58">
        <w:t xml:space="preserve">.5; </w:t>
      </w:r>
      <w:r w:rsidRPr="009E3C58">
        <w:t>3</w:t>
      </w:r>
      <w:r w:rsidR="001F1885" w:rsidRPr="009E3C58">
        <w:t xml:space="preserve">.5-4; </w:t>
      </w:r>
      <w:r w:rsidRPr="009E3C58">
        <w:t>4</w:t>
      </w:r>
      <w:r w:rsidR="001F1885" w:rsidRPr="009E3C58">
        <w:t>-</w:t>
      </w:r>
      <w:r w:rsidRPr="009E3C58">
        <w:t>4</w:t>
      </w:r>
      <w:r w:rsidR="001F1885" w:rsidRPr="009E3C58">
        <w:t xml:space="preserve">.5; </w:t>
      </w:r>
      <w:r w:rsidRPr="009E3C58">
        <w:t>4</w:t>
      </w:r>
      <w:r w:rsidR="001F1885" w:rsidRPr="009E3C58">
        <w:t>.5-5; &gt;</w:t>
      </w:r>
      <w:r w:rsidRPr="009E3C58">
        <w:t xml:space="preserve">5. </w:t>
      </w:r>
      <w:r w:rsidRPr="009E3C58">
        <w:rPr>
          <w:lang w:val="et-EE"/>
        </w:rPr>
        <w:t xml:space="preserve">The </w:t>
      </w:r>
      <w:r w:rsidRPr="009E3C58">
        <w:t>average number of shared IBD segments per pair</w:t>
      </w:r>
      <w:r w:rsidRPr="009E3C58">
        <w:rPr>
          <w:lang w:val="et-EE"/>
        </w:rPr>
        <w:t xml:space="preserve"> of individuals </w:t>
      </w:r>
      <w:r w:rsidRPr="009E3C58">
        <w:t xml:space="preserve">was calculated for each group </w:t>
      </w:r>
      <w:r w:rsidRPr="009E3C58">
        <w:lastRenderedPageBreak/>
        <w:t>combination within each length class</w:t>
      </w:r>
      <w:r w:rsidRPr="009E3C58">
        <w:rPr>
          <w:color w:val="000000"/>
        </w:rPr>
        <w:t xml:space="preserve">. </w:t>
      </w:r>
      <w:r w:rsidR="00221A6B">
        <w:rPr>
          <w:color w:val="000000"/>
        </w:rPr>
        <w:t>C</w:t>
      </w:r>
      <w:r w:rsidRPr="009E3C58">
        <w:rPr>
          <w:color w:val="000000"/>
        </w:rPr>
        <w:t xml:space="preserve">onsidered only counts of IBD segments shared between different groups and ignored segments shared between individuals within the same group. To </w:t>
      </w:r>
      <w:r w:rsidRPr="009E3C58">
        <w:t>assess the differences in IBD sharing between group</w:t>
      </w:r>
      <w:r w:rsidR="00221A6B">
        <w:t xml:space="preserve"> </w:t>
      </w:r>
      <w:r w:rsidRPr="009E3C58">
        <w:t>of East</w:t>
      </w:r>
      <w:r w:rsidR="00221A6B">
        <w:t>-</w:t>
      </w:r>
      <w:r w:rsidRPr="009E3C58">
        <w:t xml:space="preserve">West Slavs and South Slavs </w:t>
      </w:r>
      <w:r w:rsidR="00221A6B">
        <w:t xml:space="preserve">as </w:t>
      </w:r>
      <w:r w:rsidRPr="009E3C58">
        <w:t xml:space="preserve">compared </w:t>
      </w:r>
      <w:r w:rsidR="005E1CFB">
        <w:t>to</w:t>
      </w:r>
      <w:r w:rsidRPr="009E3C58">
        <w:t xml:space="preserve"> that shared between </w:t>
      </w:r>
      <w:r w:rsidR="00221A6B">
        <w:t xml:space="preserve">each groups of </w:t>
      </w:r>
      <w:r w:rsidRPr="009E3C58">
        <w:t xml:space="preserve">and </w:t>
      </w:r>
      <w:r w:rsidR="00221A6B">
        <w:t>their respective geographic non-Slavic neighbors</w:t>
      </w:r>
      <w:r w:rsidR="000E7ADC" w:rsidRPr="009E3C58">
        <w:t xml:space="preserve"> we performed a</w:t>
      </w:r>
      <w:r w:rsidRPr="009E3C58">
        <w:t xml:space="preserve"> statistical test</w:t>
      </w:r>
      <w:r w:rsidR="000E7ADC" w:rsidRPr="009E3C58">
        <w:t xml:space="preserve"> as following</w:t>
      </w:r>
      <w:r w:rsidRPr="009E3C58">
        <w:rPr>
          <w:color w:val="000000"/>
        </w:rPr>
        <w:t xml:space="preserve">. </w:t>
      </w:r>
    </w:p>
    <w:p w14:paraId="6921148F" w14:textId="18A00FEC" w:rsidR="000E7ADC" w:rsidRPr="004C1A04" w:rsidRDefault="000E7ADC" w:rsidP="000E7ADC">
      <w:pPr>
        <w:spacing w:line="480" w:lineRule="auto"/>
      </w:pPr>
      <w:r w:rsidRPr="004C1A04">
        <w:t>Poisson regression with random effects was used to model the distribution of IBD segments shared between two individuals from two groups under comparison. Our analysis aimed to assess the differences in IBD sharing between East</w:t>
      </w:r>
      <w:r w:rsidR="00221A6B" w:rsidRPr="004C1A04">
        <w:t>-</w:t>
      </w:r>
      <w:r w:rsidRPr="004C1A04">
        <w:t xml:space="preserve">West Slavs (here denoted as the </w:t>
      </w:r>
      <w:r w:rsidRPr="004C1A04">
        <w:rPr>
          <w:b/>
        </w:rPr>
        <w:t>base group</w:t>
      </w:r>
      <w:r w:rsidRPr="004C1A04">
        <w:t xml:space="preserve">) and South Slavs, compared with sharing between the </w:t>
      </w:r>
      <w:r w:rsidRPr="004C1A04">
        <w:rPr>
          <w:b/>
        </w:rPr>
        <w:t>base group</w:t>
      </w:r>
      <w:r w:rsidRPr="004C1A04">
        <w:t xml:space="preserve"> and </w:t>
      </w:r>
      <w:r w:rsidR="00221A6B" w:rsidRPr="004C1A04">
        <w:t>ne</w:t>
      </w:r>
      <w:r w:rsidR="001246E4" w:rsidRPr="004C1A04">
        <w:t>i</w:t>
      </w:r>
      <w:r w:rsidR="00221A6B" w:rsidRPr="004C1A04">
        <w:t>ghboring</w:t>
      </w:r>
      <w:r w:rsidRPr="004C1A04">
        <w:t xml:space="preserve"> groups (</w:t>
      </w:r>
      <w:r w:rsidRPr="004C1A04">
        <w:rPr>
          <w:lang w:val="et-EE"/>
        </w:rPr>
        <w:t xml:space="preserve">Table </w:t>
      </w:r>
      <w:r w:rsidR="00366BC8">
        <w:rPr>
          <w:rFonts w:eastAsia="Calibri"/>
          <w:lang w:eastAsia="en-US"/>
        </w:rPr>
        <w:t xml:space="preserve">G </w:t>
      </w:r>
      <w:r w:rsidR="00366BC8">
        <w:t>in S1 File</w:t>
      </w:r>
      <w:r w:rsidRPr="004C1A04">
        <w:t>).</w:t>
      </w:r>
    </w:p>
    <w:p w14:paraId="351EA0EB" w14:textId="77777777" w:rsidR="000E7ADC" w:rsidRPr="004C1A04" w:rsidRDefault="000E7ADC" w:rsidP="000E7ADC">
      <w:pPr>
        <w:spacing w:line="480" w:lineRule="auto"/>
      </w:pPr>
      <w:r w:rsidRPr="004C1A04">
        <w:t xml:space="preserve">Assume that the number of shared IBD segments of a given length interval between an individual </w:t>
      </w:r>
      <w:proofErr w:type="spellStart"/>
      <w:r w:rsidRPr="004C1A04">
        <w:rPr>
          <w:i/>
        </w:rPr>
        <w:t>i</w:t>
      </w:r>
      <w:proofErr w:type="spellEnd"/>
      <w:r w:rsidRPr="004C1A04">
        <w:t xml:space="preserve"> from the base group and an individual </w:t>
      </w:r>
      <w:r w:rsidRPr="004C1A04">
        <w:rPr>
          <w:i/>
        </w:rPr>
        <w:t xml:space="preserve">j </w:t>
      </w:r>
      <w:r w:rsidRPr="004C1A04">
        <w:t xml:space="preserve">from a group </w:t>
      </w:r>
      <w:r w:rsidRPr="004C1A04">
        <w:rPr>
          <w:i/>
        </w:rPr>
        <w:t>k</w:t>
      </w:r>
      <w:r w:rsidRPr="004C1A04">
        <w:t xml:space="preserve"> is denoted by </w:t>
      </w:r>
      <w:proofErr w:type="spellStart"/>
      <w:r w:rsidRPr="004C1A04">
        <w:rPr>
          <w:i/>
        </w:rPr>
        <w:t>x</w:t>
      </w:r>
      <w:r w:rsidRPr="004C1A04">
        <w:rPr>
          <w:i/>
          <w:vertAlign w:val="subscript"/>
        </w:rPr>
        <w:t>ijk</w:t>
      </w:r>
      <w:proofErr w:type="spellEnd"/>
      <w:r w:rsidRPr="004C1A04">
        <w:rPr>
          <w:i/>
        </w:rPr>
        <w:t xml:space="preserve"> </w:t>
      </w:r>
      <w:r w:rsidRPr="004C1A04">
        <w:t xml:space="preserve">and has a Poisson distribution with parameters </w:t>
      </w:r>
      <w:proofErr w:type="spellStart"/>
      <w:r w:rsidRPr="004C1A04">
        <w:rPr>
          <w:i/>
        </w:rPr>
        <w:t>λ</w:t>
      </w:r>
      <w:r w:rsidRPr="004C1A04">
        <w:rPr>
          <w:i/>
          <w:vertAlign w:val="subscript"/>
        </w:rPr>
        <w:t>ijk</w:t>
      </w:r>
      <w:proofErr w:type="spellEnd"/>
      <w:r w:rsidRPr="004C1A04">
        <w:t>:</w:t>
      </w:r>
    </w:p>
    <w:p w14:paraId="73103195" w14:textId="77777777" w:rsidR="000E7ADC" w:rsidRPr="004C1A04" w:rsidRDefault="000E7ADC" w:rsidP="000E7ADC">
      <w:pPr>
        <w:spacing w:line="480" w:lineRule="auto"/>
        <w:rPr>
          <w:i/>
        </w:rPr>
      </w:pPr>
      <w:proofErr w:type="gramStart"/>
      <w:r w:rsidRPr="004C1A04">
        <w:t>log</w:t>
      </w:r>
      <w:proofErr w:type="gramEnd"/>
      <w:r w:rsidRPr="004C1A04">
        <w:t xml:space="preserve"> (</w:t>
      </w:r>
      <w:proofErr w:type="spellStart"/>
      <w:r w:rsidRPr="004C1A04">
        <w:rPr>
          <w:i/>
        </w:rPr>
        <w:t>λ</w:t>
      </w:r>
      <w:r w:rsidRPr="004C1A04">
        <w:rPr>
          <w:i/>
          <w:vertAlign w:val="subscript"/>
        </w:rPr>
        <w:t>ijk</w:t>
      </w:r>
      <w:proofErr w:type="spellEnd"/>
      <w:r w:rsidRPr="004C1A04">
        <w:t>)</w:t>
      </w:r>
      <w:r w:rsidRPr="004C1A04">
        <w:rPr>
          <w:i/>
        </w:rPr>
        <w:t xml:space="preserve"> = μ + α</w:t>
      </w:r>
      <w:r w:rsidRPr="004C1A04">
        <w:rPr>
          <w:i/>
          <w:vertAlign w:val="subscript"/>
        </w:rPr>
        <w:t>k</w:t>
      </w:r>
      <w:r w:rsidRPr="004C1A04">
        <w:rPr>
          <w:i/>
        </w:rPr>
        <w:t xml:space="preserve"> + </w:t>
      </w:r>
      <w:proofErr w:type="spellStart"/>
      <w:r w:rsidRPr="004C1A04">
        <w:rPr>
          <w:i/>
        </w:rPr>
        <w:t>γ</w:t>
      </w:r>
      <w:r w:rsidRPr="004C1A04">
        <w:rPr>
          <w:i/>
          <w:vertAlign w:val="subscript"/>
        </w:rPr>
        <w:t>k,i</w:t>
      </w:r>
      <w:proofErr w:type="spellEnd"/>
      <w:r w:rsidRPr="004C1A04">
        <w:rPr>
          <w:i/>
          <w:vertAlign w:val="subscript"/>
        </w:rPr>
        <w:t xml:space="preserve"> </w:t>
      </w:r>
      <w:r w:rsidRPr="004C1A04">
        <w:rPr>
          <w:i/>
        </w:rPr>
        <w:t xml:space="preserve">+ </w:t>
      </w:r>
      <w:proofErr w:type="spellStart"/>
      <w:r w:rsidRPr="004C1A04">
        <w:rPr>
          <w:i/>
        </w:rPr>
        <w:t>τ</w:t>
      </w:r>
      <w:r w:rsidRPr="004C1A04">
        <w:rPr>
          <w:i/>
          <w:vertAlign w:val="subscript"/>
        </w:rPr>
        <w:t>j</w:t>
      </w:r>
      <w:proofErr w:type="spellEnd"/>
      <w:r w:rsidRPr="004C1A04">
        <w:t>, where</w:t>
      </w:r>
    </w:p>
    <w:p w14:paraId="4F4B15A4" w14:textId="77777777" w:rsidR="000E7ADC" w:rsidRPr="009E3C58" w:rsidRDefault="000E7ADC" w:rsidP="000E7ADC">
      <w:pPr>
        <w:spacing w:line="480" w:lineRule="auto"/>
      </w:pPr>
      <w:r w:rsidRPr="004C1A04">
        <w:rPr>
          <w:i/>
        </w:rPr>
        <w:t>α</w:t>
      </w:r>
      <w:r w:rsidRPr="004C1A04">
        <w:rPr>
          <w:i/>
          <w:vertAlign w:val="subscript"/>
        </w:rPr>
        <w:t>k</w:t>
      </w:r>
      <w:r w:rsidRPr="004C1A04">
        <w:t xml:space="preserve"> is a </w:t>
      </w:r>
      <w:r w:rsidRPr="004C1A04">
        <w:rPr>
          <w:i/>
        </w:rPr>
        <w:t>k</w:t>
      </w:r>
      <w:r w:rsidRPr="004C1A04">
        <w:t xml:space="preserve"> group-specific effect</w:t>
      </w:r>
      <w:proofErr w:type="gramStart"/>
      <w:r w:rsidRPr="004C1A04">
        <w:t>;</w:t>
      </w:r>
      <w:proofErr w:type="gramEnd"/>
      <w:r w:rsidRPr="009E3C58">
        <w:t xml:space="preserve"> </w:t>
      </w:r>
    </w:p>
    <w:p w14:paraId="0E8A1FCE" w14:textId="0AD3109E" w:rsidR="000E7ADC" w:rsidRPr="009E3C58" w:rsidRDefault="000E7ADC" w:rsidP="000E7ADC">
      <w:pPr>
        <w:spacing w:line="480" w:lineRule="auto"/>
      </w:pPr>
      <w:proofErr w:type="spellStart"/>
      <w:proofErr w:type="gramStart"/>
      <w:r w:rsidRPr="009E3C58">
        <w:t>exp</w:t>
      </w:r>
      <w:proofErr w:type="spellEnd"/>
      <w:proofErr w:type="gramEnd"/>
      <w:r w:rsidRPr="009E3C58">
        <w:t>(</w:t>
      </w:r>
      <w:r w:rsidRPr="009E3C58">
        <w:rPr>
          <w:i/>
        </w:rPr>
        <w:t>μ + α</w:t>
      </w:r>
      <w:r w:rsidRPr="009E3C58">
        <w:rPr>
          <w:i/>
          <w:vertAlign w:val="subscript"/>
        </w:rPr>
        <w:t>k</w:t>
      </w:r>
      <w:r w:rsidRPr="009E3C58">
        <w:t>)</w:t>
      </w:r>
      <w:r w:rsidRPr="009E3C58">
        <w:rPr>
          <w:i/>
        </w:rPr>
        <w:t xml:space="preserve"> </w:t>
      </w:r>
      <w:r w:rsidRPr="009E3C58">
        <w:t xml:space="preserve">is a typical </w:t>
      </w:r>
      <w:r w:rsidR="000E37E7" w:rsidRPr="009E3C58">
        <w:t xml:space="preserve">number of shared IBD segments between an individual from the base group and an individual from group </w:t>
      </w:r>
      <w:r w:rsidR="000E37E7" w:rsidRPr="009E3C58">
        <w:rPr>
          <w:i/>
        </w:rPr>
        <w:t>k</w:t>
      </w:r>
      <w:r w:rsidRPr="009E3C58">
        <w:t>;</w:t>
      </w:r>
    </w:p>
    <w:p w14:paraId="63F2D28A" w14:textId="77684EC2" w:rsidR="000E7ADC" w:rsidRPr="009E3C58" w:rsidRDefault="000E7ADC" w:rsidP="000E7ADC">
      <w:pPr>
        <w:spacing w:line="480" w:lineRule="auto"/>
      </w:pPr>
      <w:proofErr w:type="spellStart"/>
      <w:r w:rsidRPr="009E3C58">
        <w:rPr>
          <w:i/>
        </w:rPr>
        <w:t>τ</w:t>
      </w:r>
      <w:r w:rsidRPr="009E3C58">
        <w:rPr>
          <w:i/>
          <w:vertAlign w:val="subscript"/>
        </w:rPr>
        <w:t>j</w:t>
      </w:r>
      <w:proofErr w:type="spellEnd"/>
      <w:r w:rsidRPr="009E3C58">
        <w:t xml:space="preserve"> </w:t>
      </w:r>
      <w:r w:rsidR="000E37E7" w:rsidRPr="009E3C58">
        <w:t>is a random effect for an individual j from a comparison group, those effects are assumed to have zero expectation (</w:t>
      </w:r>
      <w:r w:rsidR="000E37E7" w:rsidRPr="009E3C58">
        <w:rPr>
          <w:i/>
        </w:rPr>
        <w:t xml:space="preserve">E </w:t>
      </w:r>
      <w:proofErr w:type="spellStart"/>
      <w:r w:rsidR="000E37E7" w:rsidRPr="009E3C58">
        <w:rPr>
          <w:i/>
        </w:rPr>
        <w:t>τj</w:t>
      </w:r>
      <w:proofErr w:type="spellEnd"/>
      <w:r w:rsidR="000E37E7" w:rsidRPr="009E3C58">
        <w:t xml:space="preserve"> = 0) over all individuals in the comparison group</w:t>
      </w:r>
      <w:proofErr w:type="gramStart"/>
      <w:r w:rsidRPr="009E3C58">
        <w:t>;</w:t>
      </w:r>
      <w:proofErr w:type="gramEnd"/>
    </w:p>
    <w:p w14:paraId="6FAD8418" w14:textId="77777777" w:rsidR="000E37E7" w:rsidRPr="009E3C58" w:rsidRDefault="000E7ADC" w:rsidP="000E7ADC">
      <w:pPr>
        <w:spacing w:line="480" w:lineRule="auto"/>
      </w:pPr>
      <w:proofErr w:type="spellStart"/>
      <w:r w:rsidRPr="009E3C58">
        <w:rPr>
          <w:i/>
        </w:rPr>
        <w:t>γ</w:t>
      </w:r>
      <w:r w:rsidRPr="009E3C58">
        <w:rPr>
          <w:i/>
          <w:vertAlign w:val="subscript"/>
        </w:rPr>
        <w:t>k</w:t>
      </w:r>
      <w:proofErr w:type="gramStart"/>
      <w:r w:rsidRPr="009E3C58">
        <w:rPr>
          <w:i/>
          <w:vertAlign w:val="subscript"/>
        </w:rPr>
        <w:t>,i</w:t>
      </w:r>
      <w:proofErr w:type="spellEnd"/>
      <w:proofErr w:type="gramEnd"/>
      <w:r w:rsidRPr="009E3C58">
        <w:rPr>
          <w:i/>
        </w:rPr>
        <w:t xml:space="preserve">  </w:t>
      </w:r>
      <w:r w:rsidR="000E37E7" w:rsidRPr="009E3C58">
        <w:t xml:space="preserve">is a random effect for individual </w:t>
      </w:r>
      <w:proofErr w:type="spellStart"/>
      <w:r w:rsidR="000E37E7" w:rsidRPr="009E3C58">
        <w:rPr>
          <w:i/>
        </w:rPr>
        <w:t>i</w:t>
      </w:r>
      <w:proofErr w:type="spellEnd"/>
      <w:r w:rsidR="000E37E7" w:rsidRPr="009E3C58">
        <w:t xml:space="preserve"> from a base group, those effects are assumed to have zero expectation (</w:t>
      </w:r>
      <w:r w:rsidR="000E37E7" w:rsidRPr="009E3C58">
        <w:rPr>
          <w:i/>
        </w:rPr>
        <w:t xml:space="preserve">E </w:t>
      </w:r>
      <w:proofErr w:type="spellStart"/>
      <w:r w:rsidR="000E37E7" w:rsidRPr="009E3C58">
        <w:rPr>
          <w:i/>
        </w:rPr>
        <w:t>γk,i</w:t>
      </w:r>
      <w:proofErr w:type="spellEnd"/>
      <w:r w:rsidR="000E37E7" w:rsidRPr="009E3C58">
        <w:t xml:space="preserve"> = 0) over all individuals in the base group (for all comparison groups).</w:t>
      </w:r>
    </w:p>
    <w:p w14:paraId="5D7CCABB" w14:textId="282D9DAD" w:rsidR="000E7ADC" w:rsidRPr="009E3C58" w:rsidRDefault="000E7ADC" w:rsidP="000E7ADC">
      <w:pPr>
        <w:spacing w:line="480" w:lineRule="auto"/>
      </w:pPr>
      <w:r w:rsidRPr="009E3C58">
        <w:t>The model was applied for each length interval of IBD segments separately. Under H</w:t>
      </w:r>
      <w:r w:rsidRPr="009E3C58">
        <w:rPr>
          <w:vertAlign w:val="subscript"/>
        </w:rPr>
        <w:t>0</w:t>
      </w:r>
      <w:r w:rsidRPr="009E3C58">
        <w:t xml:space="preserve"> we assume that the number of IBD segments shared between the base group and South Slavs (1) and between the base group and any </w:t>
      </w:r>
      <w:r w:rsidR="00221A6B">
        <w:t xml:space="preserve">respective neighboring </w:t>
      </w:r>
      <w:r w:rsidRPr="009E3C58">
        <w:t>group is</w:t>
      </w:r>
    </w:p>
    <w:p w14:paraId="177A4EAA" w14:textId="77777777" w:rsidR="000E7ADC" w:rsidRPr="009E3C58" w:rsidRDefault="000E7ADC" w:rsidP="000E7ADC">
      <w:pPr>
        <w:spacing w:line="480" w:lineRule="auto"/>
      </w:pPr>
      <w:r w:rsidRPr="009E3C58">
        <w:lastRenderedPageBreak/>
        <w:t>H</w:t>
      </w:r>
      <w:r w:rsidRPr="009E3C58">
        <w:rPr>
          <w:vertAlign w:val="subscript"/>
        </w:rPr>
        <w:t>0</w:t>
      </w:r>
      <w:r w:rsidRPr="009E3C58">
        <w:t xml:space="preserve">: </w:t>
      </w:r>
      <w:r w:rsidRPr="009E3C58">
        <w:rPr>
          <w:i/>
        </w:rPr>
        <w:t>μ + α</w:t>
      </w:r>
      <w:r w:rsidRPr="009E3C58">
        <w:rPr>
          <w:i/>
          <w:vertAlign w:val="subscript"/>
        </w:rPr>
        <w:t>1</w:t>
      </w:r>
      <w:r w:rsidRPr="009E3C58">
        <w:t>=</w:t>
      </w:r>
      <w:r w:rsidRPr="009E3C58">
        <w:rPr>
          <w:i/>
        </w:rPr>
        <w:t>μ + α</w:t>
      </w:r>
      <w:r w:rsidRPr="009E3C58">
        <w:rPr>
          <w:i/>
          <w:vertAlign w:val="subscript"/>
        </w:rPr>
        <w:t>k</w:t>
      </w:r>
    </w:p>
    <w:p w14:paraId="1069E740" w14:textId="14C614EA" w:rsidR="00221A6B" w:rsidRDefault="000E7ADC" w:rsidP="000E7ADC">
      <w:pPr>
        <w:spacing w:line="480" w:lineRule="auto"/>
      </w:pPr>
      <w:r w:rsidRPr="009E3C58">
        <w:t xml:space="preserve">95% confidence intervals (CI) were calculated for each comparison </w:t>
      </w:r>
      <w:r w:rsidRPr="009E3C58">
        <w:rPr>
          <w:i/>
        </w:rPr>
        <w:t>base group</w:t>
      </w:r>
      <w:r w:rsidRPr="009E3C58">
        <w:t xml:space="preserve"> - </w:t>
      </w:r>
      <w:r w:rsidRPr="009E3C58">
        <w:rPr>
          <w:i/>
        </w:rPr>
        <w:t>k</w:t>
      </w:r>
      <w:r w:rsidRPr="009E3C58">
        <w:t>-</w:t>
      </w:r>
      <w:r w:rsidRPr="009E3C58">
        <w:rPr>
          <w:i/>
        </w:rPr>
        <w:t>group</w:t>
      </w:r>
      <w:r w:rsidRPr="009E3C58">
        <w:t xml:space="preserve"> for all 10 classes of IBD segments length. </w:t>
      </w:r>
    </w:p>
    <w:p w14:paraId="49D94310" w14:textId="282FD411" w:rsidR="00221A6B" w:rsidRPr="009E3C58" w:rsidRDefault="00221A6B" w:rsidP="000E7ADC">
      <w:pPr>
        <w:spacing w:line="480" w:lineRule="auto"/>
      </w:pPr>
      <w:r w:rsidRPr="004C1A04">
        <w:t xml:space="preserve">Similar procedure was performed </w:t>
      </w:r>
      <w:r w:rsidR="00951787" w:rsidRPr="004C1A04">
        <w:t xml:space="preserve">to </w:t>
      </w:r>
      <w:r w:rsidR="00AA1DA2" w:rsidRPr="004C1A04">
        <w:t xml:space="preserve">assess differences </w:t>
      </w:r>
      <w:r w:rsidR="005419E6" w:rsidRPr="004C1A04">
        <w:t>for</w:t>
      </w:r>
      <w:r w:rsidR="00951787" w:rsidRPr="004C1A04">
        <w:t xml:space="preserve"> </w:t>
      </w:r>
      <w:proofErr w:type="spellStart"/>
      <w:r w:rsidR="000B15A3">
        <w:t>ibd</w:t>
      </w:r>
      <w:proofErr w:type="spellEnd"/>
      <w:r w:rsidR="000B15A3">
        <w:t>-statistic</w:t>
      </w:r>
      <w:r w:rsidRPr="004C1A04">
        <w:t xml:space="preserve"> </w:t>
      </w:r>
      <w:r w:rsidR="00951787" w:rsidRPr="004C1A04">
        <w:t xml:space="preserve">within Slavs (South Slavs </w:t>
      </w:r>
      <w:r w:rsidR="00951787" w:rsidRPr="004C1A04">
        <w:rPr>
          <w:i/>
        </w:rPr>
        <w:t>vs</w:t>
      </w:r>
      <w:r w:rsidR="00951787" w:rsidRPr="004C1A04">
        <w:t xml:space="preserve"> East-West Slavs) </w:t>
      </w:r>
      <w:r w:rsidR="005419E6" w:rsidRPr="004C1A04">
        <w:t>and</w:t>
      </w:r>
      <w:r w:rsidRPr="004C1A04">
        <w:t xml:space="preserve"> </w:t>
      </w:r>
      <w:proofErr w:type="spellStart"/>
      <w:r w:rsidRPr="004C1A04">
        <w:t>ibd</w:t>
      </w:r>
      <w:proofErr w:type="spellEnd"/>
      <w:r w:rsidRPr="004C1A04">
        <w:t>-statistics for South Slavs and their respective neighboring groups (</w:t>
      </w:r>
      <w:r w:rsidR="00681250">
        <w:t>S3 Fig.</w:t>
      </w:r>
      <w:r w:rsidRPr="004C1A04">
        <w:t>).</w:t>
      </w:r>
      <w:r>
        <w:t xml:space="preserve"> </w:t>
      </w:r>
    </w:p>
    <w:p w14:paraId="0F6A8488" w14:textId="77777777" w:rsidR="000E7ADC" w:rsidRPr="009E3C58" w:rsidRDefault="000E7ADC" w:rsidP="000E7ADC"/>
    <w:p w14:paraId="046B1759" w14:textId="41BBC788" w:rsidR="00522A1D" w:rsidRPr="009E3C58" w:rsidRDefault="00522A1D" w:rsidP="00522A1D">
      <w:pPr>
        <w:spacing w:line="480" w:lineRule="auto"/>
        <w:rPr>
          <w:rFonts w:eastAsia="Calibri"/>
          <w:lang w:eastAsia="en-US"/>
        </w:rPr>
      </w:pPr>
      <w:r w:rsidRPr="009E3C58">
        <w:rPr>
          <w:rFonts w:eastAsia="Calibri"/>
          <w:lang w:eastAsia="en-US"/>
        </w:rPr>
        <w:t xml:space="preserve">The mean length of the IBD segments (in </w:t>
      </w:r>
      <w:proofErr w:type="spellStart"/>
      <w:r w:rsidR="00357A2C" w:rsidRPr="009E3C58">
        <w:rPr>
          <w:rFonts w:eastAsia="Calibri"/>
          <w:lang w:eastAsia="en-US"/>
        </w:rPr>
        <w:t>cM</w:t>
      </w:r>
      <w:proofErr w:type="spellEnd"/>
      <w:r w:rsidRPr="009E3C58">
        <w:rPr>
          <w:rFonts w:eastAsia="Calibri"/>
          <w:lang w:eastAsia="en-US"/>
        </w:rPr>
        <w:t xml:space="preserve">) after </w:t>
      </w:r>
      <w:r w:rsidRPr="009E3C58">
        <w:rPr>
          <w:rFonts w:eastAsia="Calibri"/>
          <w:i/>
          <w:lang w:eastAsia="en-US"/>
        </w:rPr>
        <w:t>N</w:t>
      </w:r>
      <w:r w:rsidRPr="009E3C58">
        <w:rPr>
          <w:rFonts w:eastAsia="Calibri"/>
          <w:lang w:eastAsia="en-US"/>
        </w:rPr>
        <w:t xml:space="preserve"> generations since the common ancestor for a pair of individuals, assuming independent rate of recombination (recombination event can occur in any point of the genome independently), will be 1/2</w:t>
      </w:r>
      <w:r w:rsidRPr="009E3C58">
        <w:rPr>
          <w:rFonts w:eastAsia="Calibri"/>
          <w:i/>
          <w:lang w:eastAsia="en-US"/>
        </w:rPr>
        <w:t>N</w:t>
      </w:r>
      <w:r w:rsidRPr="009E3C58">
        <w:rPr>
          <w:rFonts w:eastAsia="Calibri"/>
          <w:lang w:eastAsia="en-US"/>
        </w:rPr>
        <w:t>,</w:t>
      </w:r>
      <w:r w:rsidRPr="009E3C58">
        <w:rPr>
          <w:rFonts w:eastAsia="Calibri"/>
          <w:i/>
          <w:lang w:eastAsia="en-US"/>
        </w:rPr>
        <w:t xml:space="preserve"> </w:t>
      </w:r>
      <w:r w:rsidRPr="009E3C58">
        <w:rPr>
          <w:rFonts w:eastAsia="Calibri"/>
          <w:lang w:eastAsia="en-US"/>
        </w:rPr>
        <w:t>and lengths will be distributed exponentially</w:t>
      </w:r>
      <w:r w:rsidR="00EA249B" w:rsidRPr="009E3C58">
        <w:rPr>
          <w:rFonts w:eastAsia="Calibri"/>
          <w:lang w:eastAsia="en-US"/>
        </w:rPr>
        <w:t xml:space="preserve"> </w:t>
      </w:r>
      <w:r w:rsidR="00EA249B" w:rsidRPr="009E3C58">
        <w:rPr>
          <w:rFonts w:eastAsia="Calibri"/>
          <w:lang w:eastAsia="en-US"/>
        </w:rPr>
        <w:fldChar w:fldCharType="begin"/>
      </w:r>
      <w:r w:rsidR="008461CE">
        <w:rPr>
          <w:rFonts w:eastAsia="Calibri"/>
          <w:lang w:eastAsia="en-US"/>
        </w:rPr>
        <w:instrText xml:space="preserve"> ADDIN ZOTERO_ITEM CSL_CITATION {"citationID":"29bnerlt0l","properties":{"formattedCitation":"[4]","plainCitation":"[4]"},"citationItems":[{"id":157,"uris":["http://zotero.org/users/local/T4ygquce/items/4DWU3HG7"],"uri":["http://zotero.org/users/local/T4ygquce/items/4DWU3HG7"],"itemData":{"id":157,"type":"article-journal","title":"A fast, powerful method for detecting identity by descent","container-title":"American journal of human genetics","page":"173-182","volume":"88","issue":"2","source":"NCBI PubMed","abstract":"We present a method, fastIBD, for finding tracts of identity by descent (IBD) between pairs of individuals. FastIBD can be applied to thousands of samples across genome-wide SNP data and is significantly more powerful for finding short tracts of IBD than existing methods for finding IBD tracts in such data. We show that fastIBD can detect facets of population structure that are not revealed by other methods. In the Wellcome Trust Case Control Consortium bipolar disorder case-control data, we find a genome-wide excess of IBD in case-case pairs of individuals compared to control-control pairs. We show that this excess can be explained by the geographical clustering of cases. We also show that it is possible to use fastIBD to generate highly accurate estimates of genome-wide IBD sharing between pairs of distant relatives. This is useful for estimation of relationship and for adjusting for relatedness in association studies. FastIBD is incorporated in the freely available Beagle software package.","DOI":"10.1016/j.ajhg.2011.01.010","ISSN":"1537-6605","note":"PMID: 21310274 \nPMCID: PMC3035716","journalAbbreviation":"Am. J. Hum. Genet.","language":"eng","author":[{"family":"Browning","given":"Brian L"},{"family":"Browning","given":"Sharon R"}],"issued":{"date-parts":[["2011",2,11]]},"PMID":"21310274","PMCID":"PMC3035716"}}],"schema":"https://github.com/citation-style-language/schema/raw/master/csl-citation.json"} </w:instrText>
      </w:r>
      <w:r w:rsidR="00EA249B" w:rsidRPr="009E3C58">
        <w:rPr>
          <w:rFonts w:eastAsia="Calibri"/>
          <w:lang w:eastAsia="en-US"/>
        </w:rPr>
        <w:fldChar w:fldCharType="separate"/>
      </w:r>
      <w:r w:rsidR="008461CE" w:rsidRPr="008461CE">
        <w:rPr>
          <w:rFonts w:eastAsia="Calibri"/>
        </w:rPr>
        <w:t>[4]</w:t>
      </w:r>
      <w:r w:rsidR="00EA249B" w:rsidRPr="009E3C58">
        <w:rPr>
          <w:rFonts w:eastAsia="Calibri"/>
          <w:lang w:eastAsia="en-US"/>
        </w:rPr>
        <w:fldChar w:fldCharType="end"/>
      </w:r>
      <w:r w:rsidRPr="009E3C58">
        <w:rPr>
          <w:rFonts w:eastAsia="Calibri"/>
          <w:lang w:eastAsia="en-US"/>
        </w:rPr>
        <w:t xml:space="preserve">. Assume that migrants from central-eastern Europe have reached the Balkan region not later than the 7th century AD </w:t>
      </w:r>
      <w:r w:rsidR="00EA249B" w:rsidRPr="009E3C58">
        <w:rPr>
          <w:rFonts w:eastAsia="Calibri"/>
          <w:lang w:eastAsia="en-US"/>
        </w:rPr>
        <w:fldChar w:fldCharType="begin"/>
      </w:r>
      <w:r w:rsidR="008461CE">
        <w:rPr>
          <w:rFonts w:eastAsia="Calibri"/>
          <w:lang w:eastAsia="en-US"/>
        </w:rPr>
        <w:instrText xml:space="preserve"> ADDIN ZOTERO_ITEM CSL_CITATION {"citationID":"1fobe0ojpu","properties":{"formattedCitation":"[9]","plainCitation":"[9]"},"citationItems":[{"id":189,"uris":["http://zotero.org/users/local/T4ygquce/items/436UNSKP"],"uri":["http://zotero.org/users/local/T4ygquce/items/436UNSKP"],"itemData":{"id":189,"type":"book","title":"The Making of the Slavs: History and Archaeology of the Lower Danube Region","publisher":"Cambridge University Press","number-of-pages":"463","language":"English","author":[{"family":"Curta F","given":""}],"issued":{"date-parts":[["2001"]]}}}],"schema":"https://github.com/citation-style-language/schema/raw/master/csl-citation.json"} </w:instrText>
      </w:r>
      <w:r w:rsidR="00EA249B" w:rsidRPr="009E3C58">
        <w:rPr>
          <w:rFonts w:eastAsia="Calibri"/>
          <w:lang w:eastAsia="en-US"/>
        </w:rPr>
        <w:fldChar w:fldCharType="separate"/>
      </w:r>
      <w:r w:rsidR="008461CE" w:rsidRPr="008461CE">
        <w:rPr>
          <w:rFonts w:eastAsia="Calibri"/>
        </w:rPr>
        <w:t>[9]</w:t>
      </w:r>
      <w:r w:rsidR="00EA249B" w:rsidRPr="009E3C58">
        <w:rPr>
          <w:rFonts w:eastAsia="Calibri"/>
          <w:lang w:eastAsia="en-US"/>
        </w:rPr>
        <w:fldChar w:fldCharType="end"/>
      </w:r>
      <w:r w:rsidRPr="009E3C58">
        <w:rPr>
          <w:rFonts w:eastAsia="Calibri"/>
          <w:lang w:eastAsia="en-US"/>
        </w:rPr>
        <w:t xml:space="preserve">, then the mean length of an IBD segment for a pair of individuals will be around 2 </w:t>
      </w:r>
      <w:proofErr w:type="spellStart"/>
      <w:r w:rsidRPr="009E3C58">
        <w:rPr>
          <w:rFonts w:eastAsia="Calibri"/>
          <w:lang w:eastAsia="en-US"/>
        </w:rPr>
        <w:t>cM</w:t>
      </w:r>
      <w:proofErr w:type="spellEnd"/>
      <w:r w:rsidRPr="009E3C58">
        <w:rPr>
          <w:rFonts w:eastAsia="Calibri"/>
          <w:lang w:eastAsia="en-US"/>
        </w:rPr>
        <w:t xml:space="preserve"> (one generation is equal to 25-30 years). Given that most individuals in populations are connected to each other through </w:t>
      </w:r>
      <w:r w:rsidRPr="009E3C58">
        <w:rPr>
          <w:rFonts w:eastAsia="Calibri"/>
          <w:i/>
          <w:lang w:eastAsia="en-US"/>
        </w:rPr>
        <w:t>multiple path</w:t>
      </w:r>
      <w:r w:rsidRPr="009E3C58">
        <w:rPr>
          <w:rFonts w:eastAsia="Calibri"/>
          <w:lang w:eastAsia="en-US"/>
        </w:rPr>
        <w:t xml:space="preserve"> </w:t>
      </w:r>
      <w:r w:rsidRPr="009E3C58">
        <w:rPr>
          <w:rFonts w:eastAsia="Calibri"/>
          <w:i/>
          <w:lang w:eastAsia="en-US"/>
        </w:rPr>
        <w:t>genealogies</w:t>
      </w:r>
      <w:r w:rsidRPr="009E3C58">
        <w:rPr>
          <w:rFonts w:eastAsia="Calibri"/>
          <w:lang w:eastAsia="en-US"/>
        </w:rPr>
        <w:t>, the length of IBD segments is likely to be longer</w:t>
      </w:r>
      <w:r w:rsidR="00EA249B" w:rsidRPr="009E3C58">
        <w:rPr>
          <w:rFonts w:eastAsia="Calibri"/>
          <w:lang w:eastAsia="en-US"/>
        </w:rPr>
        <w:t xml:space="preserve"> </w:t>
      </w:r>
      <w:r w:rsidR="00EA249B" w:rsidRPr="009E3C58">
        <w:rPr>
          <w:rFonts w:eastAsia="Calibri"/>
          <w:lang w:eastAsia="en-US"/>
        </w:rPr>
        <w:fldChar w:fldCharType="begin"/>
      </w:r>
      <w:r w:rsidR="008461CE">
        <w:rPr>
          <w:rFonts w:eastAsia="Calibri"/>
          <w:lang w:eastAsia="en-US"/>
        </w:rPr>
        <w:instrText xml:space="preserve"> ADDIN ZOTERO_ITEM CSL_CITATION {"citationID":"86dv2jnof","properties":{"formattedCitation":"[11,12]","plainCitation":"[11,12]"},"citationItems":[{"id":159,"uris":["http://zotero.org/users/local/T4ygquce/items/NVXNJ7ZK"],"uri":["http://zotero.org/users/local/T4ygquce/items/NVXNJ7ZK"],"itemData":{"id":159,"type":"article-journal","title":"Identity by descent between distant relatives: detection and applications","container-title":"Annual review of genetics","page":"617-633","volume":"46","source":"NCBI PubMed","abstract":"Short segments of identity by descent (IBD) between individuals with no known relationship can be detected using genome-wide single nucleotide polymorphism data and recently developed statistical methodology. Emerging applications for the detected IBD segments include IBD mapping, haplotype phase inference, genotype imputation, and inference of population structure. In this review, we explain the principles behind methods for IBD segment detection, describe recently developed methods, discuss approaches to comparing methods, and give an overview of applications.","DOI":"10.1146/annurev-genet-110711-155534","ISSN":"1545-2948","note":"PMID: 22994355","shortTitle":"Identity by descent between distant relatives","journalAbbreviation":"Annu. Rev. Genet.","language":"eng","author":[{"family":"Browning","given":"Sharon R"},{"family":"Browning","given":"Brian L"}],"issued":{"date-parts":[["2012"]]},"PMID":"22994355"}},{"id":132,"uris":["http://zotero.org/users/local/T4ygquce/items/VDV984Z5"],"uri":["http://zotero.org/users/local/T4ygquce/items/VDV984Z5"],"itemData":{"id":132,"type":"article-journal","title":"The Geography of Recent Genetic Ancestry across Europe","container-title":"PLoS Biol","page":"e1001555","volume":"11","issue":"5","source":"PLoS Journals","abstract":"A genomic survey of recent genealogical relatedness reveals the close ties of kinship and the impact of events across the past 3,000 years of European history.","DOI":"10.1371/journal.pbio.1001555","journalAbbreviation":"PLoS Biol","author":[{"family":"Ralph","given":"Peter"},{"family":"Coop","given":"Graham"}],"issued":{"date-parts":[["2013",5,7]]},"accessed":{"date-parts":[["2014",1,27]],"season":"15:27:21"}}}],"schema":"https://github.com/citation-style-language/schema/raw/master/csl-citation.json"} </w:instrText>
      </w:r>
      <w:r w:rsidR="00EA249B" w:rsidRPr="009E3C58">
        <w:rPr>
          <w:rFonts w:eastAsia="Calibri"/>
          <w:lang w:eastAsia="en-US"/>
        </w:rPr>
        <w:fldChar w:fldCharType="separate"/>
      </w:r>
      <w:r w:rsidR="008461CE" w:rsidRPr="008461CE">
        <w:rPr>
          <w:rFonts w:eastAsia="Calibri"/>
        </w:rPr>
        <w:t>[11,12]</w:t>
      </w:r>
      <w:r w:rsidR="00EA249B" w:rsidRPr="009E3C58">
        <w:rPr>
          <w:rFonts w:eastAsia="Calibri"/>
          <w:lang w:eastAsia="en-US"/>
        </w:rPr>
        <w:fldChar w:fldCharType="end"/>
      </w:r>
      <w:r w:rsidRPr="009E3C58">
        <w:rPr>
          <w:rFonts w:eastAsia="Calibri"/>
          <w:lang w:eastAsia="en-US"/>
        </w:rPr>
        <w:t>. Thus, in theory we may expect an excess of IBD seg</w:t>
      </w:r>
      <w:r w:rsidR="00AF386E" w:rsidRPr="009E3C58">
        <w:rPr>
          <w:rFonts w:eastAsia="Calibri"/>
          <w:lang w:eastAsia="en-US"/>
        </w:rPr>
        <w:t xml:space="preserve">ments around </w:t>
      </w:r>
      <w:r w:rsidRPr="009E3C58">
        <w:rPr>
          <w:rFonts w:eastAsia="Calibri"/>
          <w:lang w:eastAsia="en-US"/>
        </w:rPr>
        <w:t xml:space="preserve">2 </w:t>
      </w:r>
      <w:proofErr w:type="spellStart"/>
      <w:r w:rsidR="00AF386E" w:rsidRPr="009E3C58">
        <w:rPr>
          <w:rFonts w:eastAsia="Calibri"/>
          <w:lang w:eastAsia="en-US"/>
        </w:rPr>
        <w:t>c</w:t>
      </w:r>
      <w:r w:rsidRPr="009E3C58">
        <w:rPr>
          <w:rFonts w:eastAsia="Calibri"/>
          <w:lang w:eastAsia="en-US"/>
        </w:rPr>
        <w:t>M</w:t>
      </w:r>
      <w:proofErr w:type="spellEnd"/>
      <w:r w:rsidRPr="009E3C58">
        <w:rPr>
          <w:rFonts w:eastAsia="Calibri"/>
          <w:lang w:eastAsia="en-US"/>
        </w:rPr>
        <w:t xml:space="preserve"> among populations that experienced recent admixture through substantial migration.</w:t>
      </w:r>
    </w:p>
    <w:p w14:paraId="1B6B5ED1" w14:textId="77777777" w:rsidR="00522A1D" w:rsidRPr="009E3C58" w:rsidRDefault="00522A1D" w:rsidP="00522A1D">
      <w:pPr>
        <w:autoSpaceDE w:val="0"/>
        <w:autoSpaceDN w:val="0"/>
        <w:adjustRightInd w:val="0"/>
        <w:spacing w:line="480" w:lineRule="auto"/>
        <w:rPr>
          <w:b/>
        </w:rPr>
      </w:pPr>
    </w:p>
    <w:p w14:paraId="01213539" w14:textId="77777777" w:rsidR="00522A1D" w:rsidRPr="004C1A04" w:rsidRDefault="00522A1D" w:rsidP="00522A1D">
      <w:pPr>
        <w:autoSpaceDE w:val="0"/>
        <w:autoSpaceDN w:val="0"/>
        <w:adjustRightInd w:val="0"/>
        <w:spacing w:line="480" w:lineRule="auto"/>
        <w:rPr>
          <w:b/>
        </w:rPr>
      </w:pPr>
      <w:r w:rsidRPr="004C1A04">
        <w:rPr>
          <w:b/>
          <w:lang w:val="en-GB"/>
        </w:rPr>
        <w:t>A</w:t>
      </w:r>
      <w:r w:rsidRPr="004C1A04">
        <w:rPr>
          <w:b/>
          <w:lang w:val="uk-UA"/>
        </w:rPr>
        <w:t>nalysis of</w:t>
      </w:r>
      <w:r w:rsidRPr="004C1A04">
        <w:rPr>
          <w:b/>
          <w:lang w:val="en-GB"/>
        </w:rPr>
        <w:t xml:space="preserve"> </w:t>
      </w:r>
      <w:r w:rsidRPr="004C1A04">
        <w:rPr>
          <w:b/>
          <w:lang w:val="uk-UA"/>
        </w:rPr>
        <w:t>molecular variation (AMOVA)</w:t>
      </w:r>
    </w:p>
    <w:p w14:paraId="72036F25" w14:textId="48F0C6D0" w:rsidR="00522A1D" w:rsidRPr="009E3C58" w:rsidRDefault="00522A1D" w:rsidP="00522A1D">
      <w:pPr>
        <w:autoSpaceDE w:val="0"/>
        <w:autoSpaceDN w:val="0"/>
        <w:adjustRightInd w:val="0"/>
        <w:spacing w:line="480" w:lineRule="auto"/>
      </w:pPr>
      <w:r w:rsidRPr="004C1A04">
        <w:rPr>
          <w:rStyle w:val="hps"/>
        </w:rPr>
        <w:t xml:space="preserve">AMOVA (implemented in the </w:t>
      </w:r>
      <w:r w:rsidRPr="004C1A04">
        <w:rPr>
          <w:lang w:val="uk-UA"/>
        </w:rPr>
        <w:t>Arlequin 3.</w:t>
      </w:r>
      <w:r w:rsidRPr="004C1A04">
        <w:rPr>
          <w:lang w:val="en-GB"/>
        </w:rPr>
        <w:t xml:space="preserve">11) </w:t>
      </w:r>
      <w:r w:rsidRPr="004C1A04">
        <w:rPr>
          <w:rStyle w:val="hps"/>
        </w:rPr>
        <w:t xml:space="preserve">was </w:t>
      </w:r>
      <w:r w:rsidRPr="004C1A04">
        <w:t xml:space="preserve">applied </w:t>
      </w:r>
      <w:r w:rsidRPr="004C1A04">
        <w:rPr>
          <w:rStyle w:val="hps"/>
        </w:rPr>
        <w:t xml:space="preserve">to estimate genetic differentiation when Balto-Slavic populations </w:t>
      </w:r>
      <w:r w:rsidRPr="004C1A04">
        <w:t>were grouped according to the linguistic classification of the Balto-Slavic languages (Fig</w:t>
      </w:r>
      <w:r w:rsidR="00E62E80" w:rsidRPr="004C1A04">
        <w:t>.</w:t>
      </w:r>
      <w:r w:rsidRPr="004C1A04">
        <w:t xml:space="preserve"> 1</w:t>
      </w:r>
      <w:r w:rsidR="0068652C" w:rsidRPr="004C1A04">
        <w:t xml:space="preserve">, </w:t>
      </w:r>
      <w:r w:rsidR="00681250">
        <w:t>S5 Fig.</w:t>
      </w:r>
      <w:r w:rsidRPr="004C1A04">
        <w:t xml:space="preserve">). </w:t>
      </w:r>
      <w:r w:rsidR="00E62E80" w:rsidRPr="004C1A04">
        <w:t>W</w:t>
      </w:r>
      <w:r w:rsidRPr="004C1A04">
        <w:t>e estimated genetic variation at three hierarchical levels: (</w:t>
      </w:r>
      <w:proofErr w:type="spellStart"/>
      <w:r w:rsidRPr="004C1A04">
        <w:t>i</w:t>
      </w:r>
      <w:proofErr w:type="spellEnd"/>
      <w:r w:rsidRPr="004C1A04">
        <w:t xml:space="preserve">) variation among local populations speaking the same language, (ii) variation between ethnic (defined by language) populations belonging to the same linguistic branch and (iii) variation between branches of Balto-Slavic languages (see details in Table </w:t>
      </w:r>
      <w:r w:rsidR="00366BC8">
        <w:t>H in S1 File</w:t>
      </w:r>
      <w:r w:rsidR="000C48CF" w:rsidRPr="004C1A04">
        <w:t>)</w:t>
      </w:r>
      <w:r w:rsidRPr="004C1A04">
        <w:t>.</w:t>
      </w:r>
      <w:r w:rsidR="000B15A3">
        <w:t xml:space="preserve"> </w:t>
      </w:r>
      <w:proofErr w:type="gramStart"/>
      <w:r w:rsidR="00517731" w:rsidRPr="004C1A04">
        <w:t xml:space="preserve">The scheme in </w:t>
      </w:r>
      <w:r w:rsidR="00681250">
        <w:t>S5 Fig.</w:t>
      </w:r>
      <w:proofErr w:type="gramEnd"/>
      <w:r w:rsidR="00517731" w:rsidRPr="004C1A04">
        <w:t xml:space="preserve"> illustrates which three branching levels were considered in the </w:t>
      </w:r>
      <w:r w:rsidR="00517731" w:rsidRPr="004C1A04">
        <w:lastRenderedPageBreak/>
        <w:t>analysis.</w:t>
      </w:r>
      <w:r w:rsidR="000F555E" w:rsidRPr="004C1A04">
        <w:t xml:space="preserve"> Note, that when languages were subdivide</w:t>
      </w:r>
      <w:r w:rsidR="000C48CF" w:rsidRPr="004C1A04">
        <w:t>d</w:t>
      </w:r>
      <w:r w:rsidR="000F555E" w:rsidRPr="004C1A04">
        <w:t xml:space="preserve"> </w:t>
      </w:r>
      <w:r w:rsidR="00AD30A0" w:rsidRPr="004C1A04">
        <w:t xml:space="preserve">into </w:t>
      </w:r>
      <w:r w:rsidR="000F555E" w:rsidRPr="004C1A04">
        <w:t>dialects, it accounted for additional portion of total variation (T</w:t>
      </w:r>
      <w:r w:rsidR="0068652C" w:rsidRPr="004C1A04">
        <w:t xml:space="preserve">able </w:t>
      </w:r>
      <w:r w:rsidR="00366BC8">
        <w:t>H in S1 File</w:t>
      </w:r>
      <w:r w:rsidR="000F555E" w:rsidRPr="004C1A04">
        <w:t>).</w:t>
      </w:r>
      <w:r w:rsidR="000F555E" w:rsidRPr="009E3C58">
        <w:t xml:space="preserve"> </w:t>
      </w:r>
    </w:p>
    <w:p w14:paraId="08CBDB6D" w14:textId="4E1C8D08" w:rsidR="0091176F" w:rsidRPr="009E3C58" w:rsidRDefault="0091176F" w:rsidP="00522A1D">
      <w:pPr>
        <w:autoSpaceDE w:val="0"/>
        <w:autoSpaceDN w:val="0"/>
        <w:adjustRightInd w:val="0"/>
        <w:spacing w:line="480" w:lineRule="auto"/>
      </w:pPr>
    </w:p>
    <w:p w14:paraId="0FADA2B7" w14:textId="3C541E21" w:rsidR="00522A1D" w:rsidRPr="009E3C58" w:rsidRDefault="00522A1D" w:rsidP="00522A1D">
      <w:pPr>
        <w:spacing w:line="480" w:lineRule="auto"/>
        <w:rPr>
          <w:b/>
          <w:lang w:val="uk-UA" w:eastAsia="uk-UA"/>
        </w:rPr>
      </w:pPr>
      <w:r w:rsidRPr="009E3C58">
        <w:rPr>
          <w:b/>
          <w:lang w:val="en-GB" w:eastAsia="uk-UA"/>
        </w:rPr>
        <w:t>Mantel test</w:t>
      </w:r>
      <w:r w:rsidR="000B15A3">
        <w:rPr>
          <w:b/>
          <w:lang w:val="en-GB" w:eastAsia="uk-UA"/>
        </w:rPr>
        <w:t>s</w:t>
      </w:r>
      <w:r w:rsidRPr="009E3C58">
        <w:rPr>
          <w:b/>
          <w:lang w:val="uk-UA" w:eastAsia="uk-UA"/>
        </w:rPr>
        <w:t xml:space="preserve"> </w:t>
      </w:r>
    </w:p>
    <w:p w14:paraId="13481037" w14:textId="5C531399" w:rsidR="00522A1D" w:rsidRPr="009E3C58" w:rsidRDefault="00522A1D" w:rsidP="00522A1D">
      <w:pPr>
        <w:spacing w:line="480" w:lineRule="auto"/>
        <w:rPr>
          <w:rStyle w:val="hps"/>
        </w:rPr>
      </w:pPr>
      <w:r w:rsidRPr="009E3C58">
        <w:rPr>
          <w:lang w:val="uk-UA" w:eastAsia="uk-UA"/>
        </w:rPr>
        <w:t>Mantel test</w:t>
      </w:r>
      <w:r w:rsidRPr="009E3C58">
        <w:rPr>
          <w:lang w:val="et-EE" w:eastAsia="uk-UA"/>
        </w:rPr>
        <w:t>s</w:t>
      </w:r>
      <w:r w:rsidRPr="009E3C58">
        <w:rPr>
          <w:lang w:val="uk-UA" w:eastAsia="uk-UA"/>
        </w:rPr>
        <w:t xml:space="preserve"> </w:t>
      </w:r>
      <w:r w:rsidRPr="009E3C58">
        <w:rPr>
          <w:lang w:val="en-GB" w:eastAsia="uk-UA"/>
        </w:rPr>
        <w:t xml:space="preserve">were performed in </w:t>
      </w:r>
      <w:r w:rsidRPr="009E3C58">
        <w:rPr>
          <w:lang w:val="uk-UA"/>
        </w:rPr>
        <w:t>Arlequin 3.</w:t>
      </w:r>
      <w:r w:rsidRPr="009E3C58">
        <w:rPr>
          <w:lang w:val="en-GB"/>
        </w:rPr>
        <w:t>11</w:t>
      </w:r>
      <w:r w:rsidR="00EA249B" w:rsidRPr="009E3C58">
        <w:rPr>
          <w:lang w:val="en-GB"/>
        </w:rPr>
        <w:fldChar w:fldCharType="begin"/>
      </w:r>
      <w:r w:rsidR="008461CE">
        <w:rPr>
          <w:lang w:val="en-GB"/>
        </w:rPr>
        <w:instrText xml:space="preserve"> ADDIN ZOTERO_ITEM CSL_CITATION {"citationID":"nej4bae30","properties":{"formattedCitation":"[13]","plainCitation":"[13]"},"citationItems":[{"id":118,"uris":["http://zotero.org/users/local/T4ygquce/items/DVH8FB4G"],"uri":["http://zotero.org/users/local/T4ygquce/items/DVH8FB4G"],"itemData":{"id":118,"type":"article-journal","title":"Arlequin (version 3.0): an integrated software package for population genetics data analysis","container-title":"Evolutionary bioinformatics online","page":"47-50","volume":"1","source":"NCBI PubMed","abstract":"Arlequin ver 3.0 is a software package integrating several basic and advanced methods for population genetics data analysis, like the computation of standard genetic diversity indices, the estimation of allele and haplotype frequencies, tests of departure from linkage equilibrium, departure from selective neutrality and demographic equilibrium, estimation or parameters from past population expansions, and thorough analyses of population subdivision under the AMOVA framework. Arlequin 3 introduces a completely new graphical interface written in C++, a more robust semantic analysis of input files, and two new methods: a Bayesian estimation of gametic phase from multi-locus genotypes, and an estimation of the parameters of an instantaneous spatial expansion from DNA sequence polymorphism. Arlequin can handle several data types like DNA sequences, microsatellite data, or standard multi-locus genotypes. A Windows version of the software is freely available on http://cmpg.unibe.ch/software/arlequin3.","ISSN":"1176-9343","note":"PMID: 19325852 \nPMCID: PMC2658868","shortTitle":"Arlequin (version 3.0)","journalAbbreviation":"Evol. Bioinform. Online","language":"eng","author":[{"family":"Excoffier","given":"Laurent"},{"family":"Laval","given":"Guillaume"},{"family":"Schneider","given":"Stefan"}],"issued":{"date-parts":[["2005"]]},"PMID":"19325852","PMCID":"PMC2658868"}}],"schema":"https://github.com/citation-style-language/schema/raw/master/csl-citation.json"} </w:instrText>
      </w:r>
      <w:r w:rsidR="00EA249B" w:rsidRPr="009E3C58">
        <w:rPr>
          <w:lang w:val="en-GB"/>
        </w:rPr>
        <w:fldChar w:fldCharType="separate"/>
      </w:r>
      <w:r w:rsidR="008461CE" w:rsidRPr="008461CE">
        <w:t>[13]</w:t>
      </w:r>
      <w:r w:rsidR="00EA249B" w:rsidRPr="009E3C58">
        <w:rPr>
          <w:lang w:val="en-GB"/>
        </w:rPr>
        <w:fldChar w:fldCharType="end"/>
      </w:r>
      <w:r w:rsidRPr="009E3C58">
        <w:rPr>
          <w:lang w:val="en-GB"/>
        </w:rPr>
        <w:t xml:space="preserve"> </w:t>
      </w:r>
      <w:r w:rsidRPr="009E3C58">
        <w:rPr>
          <w:lang w:val="en-GB" w:eastAsia="uk-UA"/>
        </w:rPr>
        <w:t xml:space="preserve">to calculate the coefficients of the pairwise </w:t>
      </w:r>
      <w:r w:rsidRPr="009E3C58">
        <w:rPr>
          <w:lang w:val="uk-UA"/>
        </w:rPr>
        <w:t>and partial correlation</w:t>
      </w:r>
      <w:r w:rsidRPr="009E3C58">
        <w:rPr>
          <w:lang w:val="en-GB"/>
        </w:rPr>
        <w:t>s between matrices of genetic, linguistic and geographic distances. W</w:t>
      </w:r>
      <w:r w:rsidRPr="009E3C58">
        <w:rPr>
          <w:rStyle w:val="hps"/>
          <w:lang w:val="en-GB"/>
        </w:rPr>
        <w:t xml:space="preserve">e included only those Balto-Slavic populations for which data on all three genetic systems and lexicostatistics were available. Thereby, Sorbs were excluded because of absence of </w:t>
      </w:r>
      <w:proofErr w:type="spellStart"/>
      <w:r w:rsidRPr="009E3C58">
        <w:rPr>
          <w:rStyle w:val="hps"/>
          <w:lang w:val="en-GB"/>
        </w:rPr>
        <w:t>mtDNA</w:t>
      </w:r>
      <w:proofErr w:type="spellEnd"/>
      <w:r w:rsidRPr="009E3C58">
        <w:rPr>
          <w:rStyle w:val="hps"/>
          <w:lang w:val="en-GB"/>
        </w:rPr>
        <w:t xml:space="preserve"> data; and </w:t>
      </w:r>
      <w:r w:rsidRPr="009E3C58">
        <w:rPr>
          <w:rStyle w:val="hps"/>
        </w:rPr>
        <w:t>Bosnians, Croatians, Serbians and Montenegrins</w:t>
      </w:r>
      <w:r w:rsidRPr="009E3C58">
        <w:rPr>
          <w:lang w:eastAsia="uk-UA"/>
        </w:rPr>
        <w:t xml:space="preserve"> were combined as they speak the same Serbo-</w:t>
      </w:r>
      <w:r w:rsidRPr="004C1A04">
        <w:rPr>
          <w:lang w:eastAsia="uk-UA"/>
        </w:rPr>
        <w:t xml:space="preserve">Croatian language. </w:t>
      </w:r>
      <w:r w:rsidRPr="004C1A04">
        <w:rPr>
          <w:rStyle w:val="hps"/>
        </w:rPr>
        <w:t>North Russians were not included because of their significant</w:t>
      </w:r>
      <w:r w:rsidRPr="004C1A04">
        <w:t xml:space="preserve"> </w:t>
      </w:r>
      <w:r w:rsidRPr="004C1A04">
        <w:rPr>
          <w:rStyle w:val="hps"/>
        </w:rPr>
        <w:t>genetic</w:t>
      </w:r>
      <w:r w:rsidRPr="004C1A04">
        <w:t xml:space="preserve"> peculiarities</w:t>
      </w:r>
      <w:r w:rsidR="00EA249B" w:rsidRPr="004C1A04">
        <w:t xml:space="preserve"> </w:t>
      </w:r>
      <w:r w:rsidR="00EA249B" w:rsidRPr="004C1A04">
        <w:fldChar w:fldCharType="begin"/>
      </w:r>
      <w:r w:rsidR="008461CE" w:rsidRPr="004C1A04">
        <w:instrText xml:space="preserve"> ADDIN ZOTERO_ITEM CSL_CITATION {"citationID":"10rjuus3i3","properties":{"formattedCitation":"[7,14,15]","plainCitation":"[7,14,15]"},"citationItems":[{"id":11,"uris":["http://zotero.org/users/local/T4ygquce/items/WJIEZ88P"],"uri":["http://zotero.org/users/local/T4ygquce/items/WJIEZ88P"],"itemData":{"id":11,"type":"article-journal","title":"Two sources of the Russian patrilineal heritage in their Eurasian context","container-title":"American journal of human genetics","page":"236-250","volume":"82","issue":"1","source":"NCBI PubMed","abstract":"Progress in the mapping of population genetic substructure provides a core source of data for the reconstruction of the demographic history of our species and for the discovery of common signals relevant to disease research: These two aspects of enquiry overlap in their empirical data content and are especially informative at continental and subcontinental levels. In the present study of the variation of the Y chromosome pool of ethnic Russians, we show that the patrilineages within the pre-Ivan the Terrible historic borders of Russia have two main distinct sources. One of these antedates the linguistic split between West and East Slavonic-speaking people and is common for the two groups; the other is genetically highlighted by the pre-eminence of haplogroup (hg) N3 and is most parsimoniously explained by extensive assimilation of (or language change in) northeastern indigenous Finno-Ugric tribes. Although hg N3 is common for both East European and Siberian Y chromosomes, other typically Siberian or Mongolian hgs (Q and C) have negligible influence within the studied Russian Y chromosome pool. The distribution of all frequent Y chromosome haplogroups (which account for 95% of the Y chromosomal spectrum in Russians) follows a similar north-south clinal pattern among autosomal markers, apparent from synthetic maps. Multidimensional scaling (MDS) plots comparing intra ethnic and interethnic variation of Y chromosome in Europe show that although well detectable, intraethnic variation signals do not cross interethnic borders, except between Poles, Ukrainians, and central-southern Russians, thereby revealing their overwhelmingly shared patrilineal ancestry.","DOI":"10.1016/j.ajhg.2007.09.019","ISSN":"1537-6605","note":"PMID: 18179905 \nPMCID: PMC2253976","journalAbbreviation":"Am. J. Hum. Genet.","language":"eng","author":[{"family":"Balanovsky","given":"Oleg"},{"family":"Rootsi","given":"Siiri"},{"family":"Pshenichnov","given":"Andrey"},{"family":"Kivisild","given":"Toomas"},{"family":"Churnosov","given":"Michail"},{"family":"Evseeva","given":"Irina"},{"family":"Pocheshkhova","given":"Elvira"},{"family":"Boldyreva","given":"Margarita"},{"family":"Yankovsky","given":"Nikolay"},{"family":"Balanovska","given":"Elena"},{"family":"Villems","given":"Richard"}],"issued":{"date-parts":[["2008",1]]},"PMID":"18179905","PMCID":"PMC2253976"}},{"id":124,"uris":["http://zotero.org/users/local/T4ygquce/items/VAA5CAFT"],"uri":["http://zotero.org/users/local/T4ygquce/items/VAA5CAFT"],"itemData":{"id":124,"type":"article-journal","title":"Russian ethnic history inferred from mitochondrial DNA diversity","container-title":"American journal of physical anthropology","page":"341-351","volume":"147","issue":"3","source":"NCBI PubMed","abstract":"With the aim of gaining insight into the genetic history of the Russians, we have studied mitochondrial DNA diversity among a number of modern Russian populations. Polymorphisms in mtDNA markers (HVS-I and restriction sites of the coding region) of populations from 14 regions within present-day European Russia were investigated. Based on analysis of the mitochondrial gene pool geographic structure, we have identified three different elements in it and a vast \"intermediate\" zone between them. The analysis of the genetic distances from these elements to the European ethnic groups revealed the main causes of the Russian mitochondrial gene pool differentiation. The investigation of this pattern in historic perspective showed that the structure of the mitochondrial gene pool of the present-day Russians largely conforms to the tribal structure of the medieval Slavs who laid the foundation of modern Russians. Our results indicate that the formation of the genetic diversity currently observed among Russians can be traced to the second half of the first millennium A.D., the time of the colonization of the East European Plain by the Slavic tribes. Patterns of diversity are explained by both the impact of the native population of the East European Plain and by genetic differences among the early Slavs.","DOI":"10.1002/ajpa.21649","ISSN":"1096-8644","note":"PMID: 22183855","journalAbbreviation":"Am. J. Phys. Anthropol.","language":"eng","author":[{"family":"Morozova","given":"Irina"},{"family":"Evsyukov","given":"Alexey"},{"family":"Kon'kov","given":"Andrey"},{"family":"Grosheva","given":"Alexandra"},{"family":"Zhukova","given":"Olga"},{"family":"Rychkov","given":"Sergey"}],"issued":{"date-parts":[["2012",3]]},"PMID":"22183855"}},{"id":100,"uris":["http://zotero.org/users/local/T4ygquce/items/GDJX6MN2"],"uri":["http://zotero.org/users/local/T4ygquce/items/GDJX6MN2"],"itemData":{"id":100,"type":"article-journal","title":"A genome-wide analysis of populations from European Russia reveals a new pole of genetic diversity in northern Europe","container-title":"PloS one","page":"e58552","volume":"8","issue":"3","source":"NCBI PubMed","abstract":"Several studies examined the fine-scale structure of human genetic variation in Europe. However, the European sets analyzed represent mainly northern, western, central, and southern Europe. Here, we report an analysis of approximately 166,000 single nucleotide polymorphisms in populations from eastern (northeastern) Europe: four Russian populations from European Russia, and three populations from the northernmost Finno-Ugric ethnicities (Veps and two contrast groups of Komi people). These were compared with several reference European samples, including Finns, Estonians, Latvians, Poles, Czechs, Germans, and Italians. The results obtained demonstrated genetic heterogeneity of populations living in the region studied. Russians from the central part of European Russia (Tver, Murom, and Kursk) exhibited similarities with populations from central-eastern Europe, and were distant from Russian sample from the northern Russia (Mezen district, Archangelsk region). Komi samples, especially Izhemski Komi, were significantly different from all other populations studied. These can be considered as a second pole of genetic diversity in northern Europe (in addition to the pole, occupied by Finns), as they had a distinct ancestry component. Russians from Mezen and the Finnic-speaking Veps were positioned between the two poles, but differed from each other in the proportions of Komi and Finnic ancestries. In general, our data provides a more complete genetic map of Europe accounting for the diversity in its most eastern (northeastern) populations.","DOI":"10.1371/journal.pone.0058552","ISSN":"1932-6203","note":"PMID: 23505534 \nPMCID: PMC3591355","journalAbbreviation":"PLoS ONE","language":"eng","author":[{"family":"Khrunin","given":"Andrey V"},{"family":"Khokhrin","given":"Denis V"},{"family":"Filippova","given":"Irina N"},{"family":"Esko","given":"Tõnu"},{"family":"Nelis","given":"Mari"},{"family":"Bebyakova","given":"Natalia A"},{"family":"Bolotova","given":"Natalia L"},{"family":"Klovins","given":"Janis"},{"family":"Nikitina-Zake","given":"Liene"},{"family":"Rehnström","given":"Karola"},{"family":"Ripatti","given":"Samuli"},{"family":"Schreiber","given":"Stefan"},{"family":"Franke","given":"Andre"},{"family":"Macek","given":"Milan"},{"family":"Krulišová","given":"Veronika"},{"family":"Lubinski","given":"Jan"},{"family":"Metspalu","given":"Andres"},{"family":"Limborska","given":"Svetlana A"}],"issued":{"date-parts":[["2013"]]},"PMID":"23505534","PMCID":"PMC3591355"}}],"schema":"https://github.com/citation-style-language/schema/raw/master/csl-citation.json"} </w:instrText>
      </w:r>
      <w:r w:rsidR="00EA249B" w:rsidRPr="004C1A04">
        <w:fldChar w:fldCharType="separate"/>
      </w:r>
      <w:r w:rsidR="008461CE" w:rsidRPr="004C1A04">
        <w:t>[7,14,15]</w:t>
      </w:r>
      <w:r w:rsidR="00EA249B" w:rsidRPr="004C1A04">
        <w:fldChar w:fldCharType="end"/>
      </w:r>
      <w:r w:rsidRPr="004C1A04">
        <w:t xml:space="preserve">. </w:t>
      </w:r>
      <w:r w:rsidRPr="004C1A04">
        <w:rPr>
          <w:lang w:val="en-GB" w:eastAsia="uk-UA"/>
        </w:rPr>
        <w:t xml:space="preserve">Five distance matrices </w:t>
      </w:r>
      <w:r w:rsidRPr="004C1A04">
        <w:rPr>
          <w:lang w:val="en-GB"/>
        </w:rPr>
        <w:t xml:space="preserve">between 12 Balto-Slavic populations were created </w:t>
      </w:r>
      <w:r w:rsidRPr="004C1A04">
        <w:rPr>
          <w:lang w:val="en-GB" w:eastAsia="uk-UA"/>
        </w:rPr>
        <w:t xml:space="preserve">for this analysis </w:t>
      </w:r>
      <w:r w:rsidRPr="004C1A04">
        <w:rPr>
          <w:lang w:val="en-GB"/>
        </w:rPr>
        <w:t>(Table</w:t>
      </w:r>
      <w:r w:rsidR="00366BC8">
        <w:rPr>
          <w:lang w:val="en-GB"/>
        </w:rPr>
        <w:t xml:space="preserve"> </w:t>
      </w:r>
      <w:proofErr w:type="spellStart"/>
      <w:r w:rsidR="00366BC8">
        <w:rPr>
          <w:lang w:val="en-GB"/>
        </w:rPr>
        <w:t>I</w:t>
      </w:r>
      <w:r w:rsidR="001A7496" w:rsidRPr="004C1A04">
        <w:rPr>
          <w:lang w:val="en-GB"/>
        </w:rPr>
        <w:t>a</w:t>
      </w:r>
      <w:proofErr w:type="spellEnd"/>
      <w:r w:rsidR="001A7496" w:rsidRPr="004C1A04">
        <w:rPr>
          <w:lang w:val="en-GB"/>
        </w:rPr>
        <w:t>-e</w:t>
      </w:r>
      <w:r w:rsidR="00366BC8">
        <w:rPr>
          <w:lang w:val="en-GB"/>
        </w:rPr>
        <w:t xml:space="preserve"> </w:t>
      </w:r>
      <w:r w:rsidR="00366BC8">
        <w:t>in S1 File</w:t>
      </w:r>
      <w:r w:rsidRPr="004C1A04">
        <w:rPr>
          <w:lang w:val="en-GB"/>
        </w:rPr>
        <w:t xml:space="preserve">). Geographic distances (Table </w:t>
      </w:r>
      <w:proofErr w:type="spellStart"/>
      <w:r w:rsidR="00366BC8">
        <w:rPr>
          <w:lang w:val="en-GB"/>
        </w:rPr>
        <w:t>I</w:t>
      </w:r>
      <w:r w:rsidR="001A7496" w:rsidRPr="004C1A04">
        <w:rPr>
          <w:lang w:val="en-GB"/>
        </w:rPr>
        <w:t>a</w:t>
      </w:r>
      <w:proofErr w:type="spellEnd"/>
      <w:r w:rsidR="00366BC8">
        <w:rPr>
          <w:lang w:val="en-GB"/>
        </w:rPr>
        <w:t xml:space="preserve"> </w:t>
      </w:r>
      <w:r w:rsidR="00366BC8">
        <w:t>in S1 File</w:t>
      </w:r>
      <w:r w:rsidRPr="004C1A04">
        <w:rPr>
          <w:lang w:val="en-GB"/>
        </w:rPr>
        <w:t xml:space="preserve">) were calculated from </w:t>
      </w:r>
      <w:r w:rsidRPr="004C1A04">
        <w:rPr>
          <w:lang w:val="uk-UA"/>
        </w:rPr>
        <w:t>geographic</w:t>
      </w:r>
      <w:r w:rsidRPr="004C1A04">
        <w:rPr>
          <w:lang w:val="en-GB"/>
        </w:rPr>
        <w:t xml:space="preserve"> coordinates using a </w:t>
      </w:r>
      <w:r w:rsidRPr="004C1A04">
        <w:rPr>
          <w:rStyle w:val="hps"/>
        </w:rPr>
        <w:t>spherical</w:t>
      </w:r>
      <w:r w:rsidRPr="004C1A04">
        <w:rPr>
          <w:rStyle w:val="shorttext"/>
        </w:rPr>
        <w:t xml:space="preserve"> </w:t>
      </w:r>
      <w:r w:rsidRPr="004C1A04">
        <w:rPr>
          <w:rStyle w:val="hps"/>
        </w:rPr>
        <w:t xml:space="preserve">formula. </w:t>
      </w:r>
      <w:r w:rsidRPr="004C1A04">
        <w:rPr>
          <w:lang w:val="en-GB"/>
        </w:rPr>
        <w:t>Pairwise l</w:t>
      </w:r>
      <w:r w:rsidRPr="004C1A04">
        <w:rPr>
          <w:lang w:val="uk-UA"/>
        </w:rPr>
        <w:t>inguistic distances</w:t>
      </w:r>
      <w:r w:rsidRPr="004C1A04">
        <w:rPr>
          <w:lang w:val="en-GB"/>
        </w:rPr>
        <w:t xml:space="preserve"> were obtained </w:t>
      </w:r>
      <w:r w:rsidR="000F555E" w:rsidRPr="004C1A04">
        <w:rPr>
          <w:lang w:val="en-GB"/>
        </w:rPr>
        <w:t xml:space="preserve">as complement-on-one </w:t>
      </w:r>
      <w:r w:rsidRPr="004C1A04">
        <w:rPr>
          <w:lang w:val="en-GB"/>
        </w:rPr>
        <w:t xml:space="preserve">of lexicostatistical similarities </w:t>
      </w:r>
      <w:r w:rsidRPr="004C1A04">
        <w:t>(</w:t>
      </w:r>
      <w:r w:rsidRPr="004C1A04">
        <w:rPr>
          <w:lang w:val="en-GB"/>
        </w:rPr>
        <w:t xml:space="preserve">Table </w:t>
      </w:r>
      <w:proofErr w:type="spellStart"/>
      <w:r w:rsidR="00366BC8">
        <w:rPr>
          <w:lang w:val="en-GB"/>
        </w:rPr>
        <w:t>I</w:t>
      </w:r>
      <w:r w:rsidR="001A7496" w:rsidRPr="004C1A04">
        <w:rPr>
          <w:lang w:val="en-GB"/>
        </w:rPr>
        <w:t>b</w:t>
      </w:r>
      <w:proofErr w:type="spellEnd"/>
      <w:r w:rsidR="00366BC8">
        <w:rPr>
          <w:lang w:val="en-GB"/>
        </w:rPr>
        <w:t xml:space="preserve"> </w:t>
      </w:r>
      <w:r w:rsidR="00366BC8">
        <w:t>in S1 File</w:t>
      </w:r>
      <w:r w:rsidRPr="004C1A04">
        <w:rPr>
          <w:lang w:val="en-GB"/>
        </w:rPr>
        <w:t>)</w:t>
      </w:r>
      <w:r w:rsidRPr="004C1A04">
        <w:t xml:space="preserve">. </w:t>
      </w:r>
      <w:r w:rsidRPr="004C1A04">
        <w:rPr>
          <w:rStyle w:val="hps"/>
        </w:rPr>
        <w:t xml:space="preserve">There were three genetic distance matrices – for autosomal, </w:t>
      </w:r>
      <w:r w:rsidR="00747EB1" w:rsidRPr="004C1A04">
        <w:rPr>
          <w:rStyle w:val="hps"/>
        </w:rPr>
        <w:t>NRY</w:t>
      </w:r>
      <w:r w:rsidRPr="004C1A04">
        <w:rPr>
          <w:rStyle w:val="hps"/>
        </w:rPr>
        <w:t xml:space="preserve"> and </w:t>
      </w:r>
      <w:proofErr w:type="spellStart"/>
      <w:r w:rsidRPr="004C1A04">
        <w:rPr>
          <w:rStyle w:val="hps"/>
        </w:rPr>
        <w:t>mtDNA</w:t>
      </w:r>
      <w:proofErr w:type="spellEnd"/>
      <w:r w:rsidRPr="004C1A04">
        <w:rPr>
          <w:rStyle w:val="hps"/>
        </w:rPr>
        <w:t xml:space="preserve"> data. Distances based on </w:t>
      </w:r>
      <w:r w:rsidR="00747EB1" w:rsidRPr="004C1A04">
        <w:rPr>
          <w:rStyle w:val="hps"/>
        </w:rPr>
        <w:t>NRY</w:t>
      </w:r>
      <w:r w:rsidRPr="004C1A04">
        <w:rPr>
          <w:rStyle w:val="hps"/>
        </w:rPr>
        <w:t xml:space="preserve"> </w:t>
      </w:r>
      <w:r w:rsidRPr="004C1A04">
        <w:rPr>
          <w:lang w:val="en-GB"/>
        </w:rPr>
        <w:t xml:space="preserve">(Table </w:t>
      </w:r>
      <w:r w:rsidR="00366BC8">
        <w:t>I</w:t>
      </w:r>
      <w:r w:rsidR="001A7496" w:rsidRPr="004C1A04">
        <w:t>d</w:t>
      </w:r>
      <w:r w:rsidR="00366BC8">
        <w:t xml:space="preserve"> in S1 File</w:t>
      </w:r>
      <w:r w:rsidRPr="004C1A04">
        <w:rPr>
          <w:lang w:val="en-GB"/>
        </w:rPr>
        <w:t xml:space="preserve">) and </w:t>
      </w:r>
      <w:proofErr w:type="spellStart"/>
      <w:r w:rsidRPr="004C1A04">
        <w:rPr>
          <w:lang w:val="en-GB"/>
        </w:rPr>
        <w:t>mtDNA</w:t>
      </w:r>
      <w:proofErr w:type="spellEnd"/>
      <w:r w:rsidRPr="004C1A04">
        <w:rPr>
          <w:lang w:val="en-GB"/>
        </w:rPr>
        <w:t xml:space="preserve"> data (Table</w:t>
      </w:r>
      <w:r w:rsidRPr="004C1A04">
        <w:t xml:space="preserve"> </w:t>
      </w:r>
      <w:proofErr w:type="spellStart"/>
      <w:r w:rsidR="00366BC8">
        <w:rPr>
          <w:lang w:val="en-GB"/>
        </w:rPr>
        <w:t>I</w:t>
      </w:r>
      <w:r w:rsidR="001A7496" w:rsidRPr="004C1A04">
        <w:rPr>
          <w:lang w:val="en-GB"/>
        </w:rPr>
        <w:t>e</w:t>
      </w:r>
      <w:proofErr w:type="spellEnd"/>
      <w:r w:rsidR="00366BC8">
        <w:rPr>
          <w:lang w:val="en-GB"/>
        </w:rPr>
        <w:t xml:space="preserve"> </w:t>
      </w:r>
      <w:r w:rsidR="00366BC8">
        <w:t>in S1 File</w:t>
      </w:r>
      <w:r w:rsidRPr="004C1A04">
        <w:rPr>
          <w:lang w:val="en-GB"/>
        </w:rPr>
        <w:t xml:space="preserve">) </w:t>
      </w:r>
      <w:r w:rsidRPr="004C1A04">
        <w:rPr>
          <w:rStyle w:val="hps"/>
        </w:rPr>
        <w:t>were calculated according to</w:t>
      </w:r>
      <w:r w:rsidR="00EA249B" w:rsidRPr="004C1A04">
        <w:rPr>
          <w:rStyle w:val="hps"/>
        </w:rPr>
        <w:t xml:space="preserve"> </w:t>
      </w:r>
      <w:r w:rsidR="00EA249B" w:rsidRPr="004C1A04">
        <w:rPr>
          <w:rStyle w:val="hps"/>
        </w:rPr>
        <w:fldChar w:fldCharType="begin"/>
      </w:r>
      <w:r w:rsidR="008461CE" w:rsidRPr="004C1A04">
        <w:rPr>
          <w:rStyle w:val="hps"/>
        </w:rPr>
        <w:instrText xml:space="preserve"> ADDIN ZOTERO_ITEM CSL_CITATION {"citationID":"29odk69ltv","properties":{"formattedCitation":"[6]","plainCitation":"[6]"},"citationItems":[{"id":223,"uris":["http://zotero.org/users/local/T4ygquce/items/SW3AV694"],"uri":["http://zotero.org/users/local/T4ygquce/items/SW3AV694"],"itemData":{"id":223,"type":"article-journal","title":"Genetic distance between populations","container-title":"American Naturalist","page":"283-92","volume":"106","journalAbbreviation":"Amer. Naturalist.","author":[{"family":"Nei M","given":""}],"issued":{"date-parts":[["1972"]]}}}],"schema":"https://github.com/citation-style-language/schema/raw/master/csl-citation.json"} </w:instrText>
      </w:r>
      <w:r w:rsidR="00EA249B" w:rsidRPr="004C1A04">
        <w:rPr>
          <w:rStyle w:val="hps"/>
        </w:rPr>
        <w:fldChar w:fldCharType="separate"/>
      </w:r>
      <w:r w:rsidR="008461CE" w:rsidRPr="004C1A04">
        <w:t>[6]</w:t>
      </w:r>
      <w:r w:rsidR="00EA249B" w:rsidRPr="004C1A04">
        <w:rPr>
          <w:rStyle w:val="hps"/>
        </w:rPr>
        <w:fldChar w:fldCharType="end"/>
      </w:r>
      <w:r w:rsidR="005E1CFB">
        <w:rPr>
          <w:rStyle w:val="hps"/>
        </w:rPr>
        <w:t xml:space="preserve"> </w:t>
      </w:r>
      <w:r w:rsidRPr="004C1A04">
        <w:rPr>
          <w:rStyle w:val="hps"/>
        </w:rPr>
        <w:t xml:space="preserve">from the NRY (Table </w:t>
      </w:r>
      <w:r w:rsidR="00752130">
        <w:t>K in S1 File</w:t>
      </w:r>
      <w:r w:rsidRPr="004C1A04">
        <w:rPr>
          <w:rStyle w:val="hps"/>
        </w:rPr>
        <w:t xml:space="preserve">) and </w:t>
      </w:r>
      <w:proofErr w:type="spellStart"/>
      <w:r w:rsidRPr="004C1A04">
        <w:rPr>
          <w:rStyle w:val="hps"/>
        </w:rPr>
        <w:t>mtDNA</w:t>
      </w:r>
      <w:proofErr w:type="spellEnd"/>
      <w:r w:rsidRPr="004C1A04">
        <w:rPr>
          <w:rStyle w:val="hps"/>
        </w:rPr>
        <w:t xml:space="preserve"> (Table </w:t>
      </w:r>
      <w:r w:rsidR="009E23C5">
        <w:t>C in S1 File</w:t>
      </w:r>
      <w:r w:rsidRPr="004C1A04">
        <w:rPr>
          <w:rStyle w:val="hps"/>
        </w:rPr>
        <w:t>) datasets, respectively, after pooling populations speaking the same language. Mean pairwise F</w:t>
      </w:r>
      <w:r w:rsidR="00476F15">
        <w:rPr>
          <w:rStyle w:val="hps"/>
          <w:vertAlign w:val="subscript"/>
        </w:rPr>
        <w:t>ST</w:t>
      </w:r>
      <w:r w:rsidRPr="004C1A04">
        <w:rPr>
          <w:rStyle w:val="hps"/>
          <w:vertAlign w:val="subscript"/>
        </w:rPr>
        <w:t xml:space="preserve"> </w:t>
      </w:r>
      <w:r w:rsidRPr="004C1A04">
        <w:rPr>
          <w:rStyle w:val="hps"/>
        </w:rPr>
        <w:t>values</w:t>
      </w:r>
      <w:r w:rsidR="00EA249B" w:rsidRPr="004C1A04">
        <w:rPr>
          <w:rStyle w:val="hps"/>
        </w:rPr>
        <w:t xml:space="preserve"> </w:t>
      </w:r>
      <w:r w:rsidR="00EA249B" w:rsidRPr="004C1A04">
        <w:rPr>
          <w:rStyle w:val="hps"/>
        </w:rPr>
        <w:fldChar w:fldCharType="begin"/>
      </w:r>
      <w:r w:rsidR="008461CE" w:rsidRPr="004C1A04">
        <w:rPr>
          <w:rStyle w:val="hps"/>
        </w:rPr>
        <w:instrText xml:space="preserve"> ADDIN ZOTERO_ITEM CSL_CITATION {"citationID":"1u5d5mdv26","properties":{"formattedCitation":"[16]","plainCitation":"[16]"},"citationItems":[{"id":120,"uris":["http://zotero.org/users/local/T4ygquce/items/DH6NNA5G"],"uri":["http://zotero.org/users/local/T4ygquce/items/DH6NNA5G"],"itemData":{"id":120,"type":"article-journal","title":"Estimating F-Statistics for the Analysis of Population Structure","container-title":"Evolution","page":"1358","volume":"38","issue":"6","source":"CrossRef","DOI":"10.2307/2408641","ISSN":"00143820","author":[{"family":"Weir","given":"B. S."},{"family":"Cockerham","given":"C. Clark"}],"issued":{"date-parts":[["1984",11]]},"accessed":{"date-parts":[["2014",1,27]],"season":"15:13:46"}}}],"schema":"https://github.com/citation-style-language/schema/raw/master/csl-citation.json"} </w:instrText>
      </w:r>
      <w:r w:rsidR="00EA249B" w:rsidRPr="004C1A04">
        <w:rPr>
          <w:rStyle w:val="hps"/>
        </w:rPr>
        <w:fldChar w:fldCharType="separate"/>
      </w:r>
      <w:r w:rsidR="008461CE" w:rsidRPr="004C1A04">
        <w:t>[16]</w:t>
      </w:r>
      <w:r w:rsidR="00EA249B" w:rsidRPr="004C1A04">
        <w:rPr>
          <w:rStyle w:val="hps"/>
        </w:rPr>
        <w:fldChar w:fldCharType="end"/>
      </w:r>
      <w:r w:rsidRPr="004C1A04">
        <w:rPr>
          <w:rStyle w:val="hps"/>
        </w:rPr>
        <w:t xml:space="preserve"> were calculated for autosomal data using an in-house R-script as in</w:t>
      </w:r>
      <w:r w:rsidR="00EA249B" w:rsidRPr="004C1A04">
        <w:rPr>
          <w:rStyle w:val="hps"/>
        </w:rPr>
        <w:t xml:space="preserve"> </w:t>
      </w:r>
      <w:r w:rsidR="00EA249B" w:rsidRPr="004C1A04">
        <w:rPr>
          <w:rStyle w:val="hps"/>
        </w:rPr>
        <w:fldChar w:fldCharType="begin"/>
      </w:r>
      <w:r w:rsidR="008461CE" w:rsidRPr="004C1A04">
        <w:rPr>
          <w:rStyle w:val="hps"/>
        </w:rPr>
        <w:instrText xml:space="preserve"> ADDIN ZOTERO_ITEM CSL_CITATION {"citationID":"25shqj7k9n","properties":{"formattedCitation":"[17]","plainCitation":"[17]"},"citationItems":[{"id":108,"uris":["http://zotero.org/users/local/T4ygquce/items/T2JZR95Z"],"uri":["http://zotero.org/users/local/T4ygquce/items/T2JZR95Z"],"itemData":{"id":108,"type":"article-journal","title":"Herders of Indian and European cattle share their predominant allele for lactase persistence","container-title":"Molecular biology and evolution","page":"249-260","volume":"29","issue":"1","source":"NCBI PubMed","abstract":"Milk consumption and lactose digestion after weaning are exclusively human traits made possible by the continued production of the enzyme lactase in adulthood. Multiple independent mutations in a 100-bp region--part of an enhancer--approximately 14-kb upstream of the LCT gene are associated with this trait in Europeans and pastoralists from Saudi Arabia and Africa. However, a single mutation of purported western Eurasian origin accounts for much of observed lactase persistence outside Africa. Given the high levels of present-day milk consumption in India, together with archaeological and genetic evidence for the independent domestication of cattle in the Indus valley roughly 7,000 years ago, we sought to determine whether lactase persistence has evolved independently in the subcontinent. Here, we present the results of the first comprehensive survey of the LCT enhancer region in south Asia. Having genotyped 2,284 DNA samples from across the Indian subcontinent, we find that the previously described west Eurasian -13910 C&gt;T mutation accounts for nearly all the genetic variation we observed in the 400- to 700-bp LCT regulatory region that we sequenced. Geography is a significant predictor of -13910*T allele frequency, and consistent with other genomic loci, its distribution in India follows a general northwest to southeast declining pattern, although frequencies among certain neighboring populations vary substantially. We confirm that the mutation is identical by descent to the European allele and is associated with the same&gt;1 Mb extended haplotype in both populations.","DOI":"10.1093/molbev/msr190","ISSN":"1537-1719","note":"PMID: 21836184","journalAbbreviation":"Mol. Biol. Evol.","language":"eng","author":[{"family":"Gallego Romero","given":"Irene"},{"family":"Basu Mallick","given":"Chandana"},{"family":"Liebert","given":"Anke"},{"family":"Crivellaro","given":"Federica"},{"family":"Chaubey","given":"Gyaneshwer"},{"family":"Itan","given":"Yuval"},{"family":"Metspalu","given":"Mait"},{"family":"Eaaswarkhanth","given":"Muthukrishnan"},{"family":"Pitchappan","given":"Ramasamy"},{"family":"Villems","given":"Richard"},{"family":"Reich","given":"David"},{"family":"Singh","given":"Lalji"},{"family":"Thangaraj","given":"Kumarasamy"},{"family":"Thomas","given":"Mark G"},{"family":"Swallow","given":"Dallas M"},{"family":"Mirazón Lahr","given":"Marta"},{"family":"Kivisild","given":"Toomas"}],"issued":{"date-parts":[["2012",1]]},"PMID":"21836184"}}],"schema":"https://github.com/citation-style-language/schema/raw/master/csl-citation.json"} </w:instrText>
      </w:r>
      <w:r w:rsidR="00EA249B" w:rsidRPr="004C1A04">
        <w:rPr>
          <w:rStyle w:val="hps"/>
        </w:rPr>
        <w:fldChar w:fldCharType="separate"/>
      </w:r>
      <w:r w:rsidR="008461CE" w:rsidRPr="004C1A04">
        <w:t>[17]</w:t>
      </w:r>
      <w:r w:rsidR="00EA249B" w:rsidRPr="004C1A04">
        <w:rPr>
          <w:rStyle w:val="hps"/>
        </w:rPr>
        <w:fldChar w:fldCharType="end"/>
      </w:r>
      <w:r w:rsidRPr="004C1A04">
        <w:rPr>
          <w:rStyle w:val="hps"/>
        </w:rPr>
        <w:t xml:space="preserve"> and PLINK v1.07</w:t>
      </w:r>
      <w:r w:rsidR="00EA249B" w:rsidRPr="004C1A04">
        <w:rPr>
          <w:rStyle w:val="hps"/>
        </w:rPr>
        <w:t xml:space="preserve"> </w:t>
      </w:r>
      <w:r w:rsidR="00EA249B" w:rsidRPr="004C1A04">
        <w:rPr>
          <w:rStyle w:val="hps"/>
        </w:rPr>
        <w:fldChar w:fldCharType="begin"/>
      </w:r>
      <w:r w:rsidR="008461CE" w:rsidRPr="004C1A04">
        <w:rPr>
          <w:rStyle w:val="hps"/>
        </w:rPr>
        <w:instrText xml:space="preserve"> ADDIN ZOTERO_ITEM CSL_CITATION {"citationID":"1f8gslm54n","properties":{"formattedCitation":"[1]","plainCitation":"[1]"},"citationItems":[{"id":116,"uris":["http://zotero.org/users/local/T4ygquce/items/4IEMX45E"],"uri":["http://zotero.org/users/local/T4ygquce/items/4IEMX45E"],"itemData":{"id":116,"type":"article-journal","title":"PLINK: a tool set for whole-genome association and population-based linkage analyses","container-title":"American journal of human genetics","page":"559-575","volume":"81","issue":"3","source":"NCBI PubMed","abstract":"Whole-genome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analysis.","DOI":"10.1086/519795","ISSN":"0002-9297","note":"PMID: 17701901 \nPMCID: PMC1950838","shortTitle":"PLINK","journalAbbreviation":"Am. J. Hum. Genet.","language":"eng","author":[{"family":"Purcell","given":"Shaun"},{"family":"Neale","given":"Benjamin"},{"family":"Todd-Brown","given":"Kathe"},{"family":"Thomas","given":"Lori"},{"family":"Ferreira","given":"Manuel A R"},{"family":"Bender","given":"David"},{"family":"Maller","given":"Julian"},{"family":"Sklar","given":"Pamela"},{"family":"de Bakker","given":"Paul I W"},{"family":"Daly","given":"Mark J"},{"family":"Sham","given":"Pak C"}],"issued":{"date-parts":[["2007",9]]},"PMID":"17701901","PMCID":"PMC1950838"}}],"schema":"https://github.com/citation-style-language/schema/raw/master/csl-citation.json"} </w:instrText>
      </w:r>
      <w:r w:rsidR="00EA249B" w:rsidRPr="004C1A04">
        <w:rPr>
          <w:rStyle w:val="hps"/>
        </w:rPr>
        <w:fldChar w:fldCharType="separate"/>
      </w:r>
      <w:r w:rsidR="008461CE" w:rsidRPr="004C1A04">
        <w:t>[1]</w:t>
      </w:r>
      <w:r w:rsidR="00EA249B" w:rsidRPr="004C1A04">
        <w:rPr>
          <w:rStyle w:val="hps"/>
        </w:rPr>
        <w:fldChar w:fldCharType="end"/>
      </w:r>
      <w:r w:rsidRPr="004C1A04">
        <w:rPr>
          <w:rStyle w:val="hps"/>
        </w:rPr>
        <w:t xml:space="preserve"> based on 74K </w:t>
      </w:r>
      <w:proofErr w:type="spellStart"/>
      <w:r w:rsidRPr="004C1A04">
        <w:rPr>
          <w:rStyle w:val="hps"/>
        </w:rPr>
        <w:t>Illumina-Affymetrix</w:t>
      </w:r>
      <w:proofErr w:type="spellEnd"/>
      <w:r w:rsidRPr="004C1A04">
        <w:rPr>
          <w:rStyle w:val="hps"/>
        </w:rPr>
        <w:t xml:space="preserve"> cross-platform ‘post quality controlled’ SNPs </w:t>
      </w:r>
      <w:r w:rsidRPr="004C1A04">
        <w:rPr>
          <w:lang w:val="en-GB"/>
        </w:rPr>
        <w:t>(Table</w:t>
      </w:r>
      <w:r w:rsidRPr="004C1A04">
        <w:t xml:space="preserve"> </w:t>
      </w:r>
      <w:proofErr w:type="spellStart"/>
      <w:r w:rsidR="00366BC8">
        <w:t>I</w:t>
      </w:r>
      <w:r w:rsidR="001A7496" w:rsidRPr="004C1A04">
        <w:t>c</w:t>
      </w:r>
      <w:proofErr w:type="spellEnd"/>
      <w:r w:rsidR="00366BC8">
        <w:t xml:space="preserve"> in S1 File</w:t>
      </w:r>
      <w:r w:rsidRPr="004C1A04">
        <w:rPr>
          <w:lang w:val="en-GB"/>
        </w:rPr>
        <w:t xml:space="preserve">). </w:t>
      </w:r>
      <w:r w:rsidRPr="004C1A04">
        <w:rPr>
          <w:rStyle w:val="hps"/>
          <w:lang w:val="en-GB"/>
        </w:rPr>
        <w:t>P</w:t>
      </w:r>
      <w:proofErr w:type="spellStart"/>
      <w:r w:rsidRPr="004C1A04">
        <w:rPr>
          <w:rStyle w:val="hps"/>
        </w:rPr>
        <w:t>airwise</w:t>
      </w:r>
      <w:proofErr w:type="spellEnd"/>
      <w:r w:rsidRPr="004C1A04">
        <w:rPr>
          <w:rStyle w:val="hps"/>
        </w:rPr>
        <w:t xml:space="preserve"> and partial correlations between every genetic matrix with the geographic and linguistic ones were used for revealing relative importance of geography and language for shaping genetic structure (Table </w:t>
      </w:r>
      <w:r w:rsidR="00752130">
        <w:t>J in S1 File</w:t>
      </w:r>
      <w:r w:rsidRPr="004C1A04">
        <w:rPr>
          <w:rStyle w:val="hps"/>
        </w:rPr>
        <w:t>); pairwise correlations among all five matrices were used for comparing variation of the three genetic systems, geography and linguistics (Fig</w:t>
      </w:r>
      <w:r w:rsidR="004A233B" w:rsidRPr="004C1A04">
        <w:rPr>
          <w:rStyle w:val="hps"/>
        </w:rPr>
        <w:t>.</w:t>
      </w:r>
      <w:r w:rsidRPr="004C1A04">
        <w:rPr>
          <w:rStyle w:val="hps"/>
        </w:rPr>
        <w:t xml:space="preserve"> 5).</w:t>
      </w:r>
      <w:r w:rsidRPr="009E3C58">
        <w:rPr>
          <w:rStyle w:val="hps"/>
        </w:rPr>
        <w:t xml:space="preserve"> </w:t>
      </w:r>
    </w:p>
    <w:p w14:paraId="3562CF4F" w14:textId="21DBCBE3" w:rsidR="00C712AE" w:rsidRPr="009E3C58" w:rsidRDefault="003443CE" w:rsidP="00522A1D">
      <w:pPr>
        <w:spacing w:line="480" w:lineRule="auto"/>
        <w:rPr>
          <w:rStyle w:val="hps"/>
          <w:b/>
          <w:u w:val="single"/>
        </w:rPr>
      </w:pPr>
      <w:r>
        <w:rPr>
          <w:rStyle w:val="hps"/>
          <w:b/>
          <w:u w:val="single"/>
        </w:rPr>
        <w:lastRenderedPageBreak/>
        <w:t>S1</w:t>
      </w:r>
      <w:r w:rsidR="00E73AFC" w:rsidRPr="009E3C58">
        <w:rPr>
          <w:rStyle w:val="hps"/>
          <w:b/>
          <w:u w:val="single"/>
        </w:rPr>
        <w:t>: References</w:t>
      </w:r>
    </w:p>
    <w:p w14:paraId="25A8BA04" w14:textId="77777777" w:rsidR="008461CE" w:rsidRPr="008461CE" w:rsidRDefault="00E73AFC" w:rsidP="008461CE">
      <w:pPr>
        <w:pStyle w:val="Bibliography"/>
        <w:rPr>
          <w:sz w:val="22"/>
        </w:rPr>
      </w:pPr>
      <w:r w:rsidRPr="009E3C58">
        <w:rPr>
          <w:sz w:val="22"/>
          <w:szCs w:val="22"/>
        </w:rPr>
        <w:fldChar w:fldCharType="begin"/>
      </w:r>
      <w:r w:rsidR="008461CE">
        <w:rPr>
          <w:sz w:val="22"/>
          <w:szCs w:val="22"/>
        </w:rPr>
        <w:instrText xml:space="preserve"> ADDIN ZOTERO_BIBL {"custom":[]} CSL_BIBLIOGRAPHY </w:instrText>
      </w:r>
      <w:r w:rsidRPr="009E3C58">
        <w:rPr>
          <w:sz w:val="22"/>
          <w:szCs w:val="22"/>
        </w:rPr>
        <w:fldChar w:fldCharType="separate"/>
      </w:r>
      <w:r w:rsidR="008461CE" w:rsidRPr="008461CE">
        <w:rPr>
          <w:sz w:val="22"/>
        </w:rPr>
        <w:t xml:space="preserve">1. </w:t>
      </w:r>
      <w:r w:rsidR="008461CE" w:rsidRPr="008461CE">
        <w:rPr>
          <w:sz w:val="22"/>
        </w:rPr>
        <w:tab/>
        <w:t>Purcell S, Neale B, Todd-Brown K, Thomas L, Ferreira MAR, Bender D, et al. PLINK: a tool set for whole-genome association and population-based linkage analyses. Am J Hum Genet. 2007;81: 559–575. doi:10.1086/519795</w:t>
      </w:r>
    </w:p>
    <w:p w14:paraId="54F5018B" w14:textId="77777777" w:rsidR="008461CE" w:rsidRPr="008461CE" w:rsidRDefault="008461CE" w:rsidP="008461CE">
      <w:pPr>
        <w:pStyle w:val="Bibliography"/>
        <w:rPr>
          <w:sz w:val="22"/>
        </w:rPr>
      </w:pPr>
      <w:r w:rsidRPr="008461CE">
        <w:rPr>
          <w:sz w:val="22"/>
        </w:rPr>
        <w:t xml:space="preserve">2. </w:t>
      </w:r>
      <w:r w:rsidRPr="008461CE">
        <w:rPr>
          <w:sz w:val="22"/>
        </w:rPr>
        <w:tab/>
        <w:t>Manichaikul A, Mychaleckyj JC, Rich SS, Daly K, Sale M, Chen W-M. Robust relationship inference in genome-wide association studies. Bioinformatics. 2010;26: 2867–2873. doi:10.1093/bioinformatics/btq559</w:t>
      </w:r>
    </w:p>
    <w:p w14:paraId="56492662" w14:textId="77777777" w:rsidR="008461CE" w:rsidRPr="008461CE" w:rsidRDefault="008461CE" w:rsidP="008461CE">
      <w:pPr>
        <w:pStyle w:val="Bibliography"/>
        <w:rPr>
          <w:sz w:val="22"/>
        </w:rPr>
      </w:pPr>
      <w:r w:rsidRPr="008461CE">
        <w:rPr>
          <w:sz w:val="22"/>
        </w:rPr>
        <w:t xml:space="preserve">3. </w:t>
      </w:r>
      <w:r w:rsidRPr="008461CE">
        <w:rPr>
          <w:sz w:val="22"/>
        </w:rPr>
        <w:tab/>
        <w:t>Alexander DH, Novembre J, Lange K. Fast model-based estimation of ancestry in unrelated individuals. Genome Res. 2009;19: 1655–1664. doi:10.1101/gr.094052.109</w:t>
      </w:r>
    </w:p>
    <w:p w14:paraId="4F52653A" w14:textId="77777777" w:rsidR="008461CE" w:rsidRPr="008461CE" w:rsidRDefault="008461CE" w:rsidP="008461CE">
      <w:pPr>
        <w:pStyle w:val="Bibliography"/>
        <w:rPr>
          <w:sz w:val="22"/>
        </w:rPr>
      </w:pPr>
      <w:r w:rsidRPr="008461CE">
        <w:rPr>
          <w:sz w:val="22"/>
        </w:rPr>
        <w:t xml:space="preserve">4. </w:t>
      </w:r>
      <w:r w:rsidRPr="008461CE">
        <w:rPr>
          <w:sz w:val="22"/>
        </w:rPr>
        <w:tab/>
        <w:t>Browning BL, Browning SR. A fast, powerful method for detecting identity by descent. Am J Hum Genet. 2011;88: 173–182. doi:10.1016/j.ajhg.2011.01.010</w:t>
      </w:r>
    </w:p>
    <w:p w14:paraId="270243EE" w14:textId="77777777" w:rsidR="008461CE" w:rsidRPr="008461CE" w:rsidRDefault="008461CE" w:rsidP="008461CE">
      <w:pPr>
        <w:pStyle w:val="Bibliography"/>
        <w:rPr>
          <w:sz w:val="22"/>
        </w:rPr>
      </w:pPr>
      <w:r w:rsidRPr="008461CE">
        <w:rPr>
          <w:sz w:val="22"/>
        </w:rPr>
        <w:t xml:space="preserve">5. </w:t>
      </w:r>
      <w:r w:rsidRPr="008461CE">
        <w:rPr>
          <w:sz w:val="22"/>
        </w:rPr>
        <w:tab/>
        <w:t>Patterson N, Price AL, Reich D. Population structure and eigenanalysis. PLoS Genet. 2006;2: e190. doi:10.1371/journal.pgen.0020190</w:t>
      </w:r>
    </w:p>
    <w:p w14:paraId="1CF4BD7B" w14:textId="77777777" w:rsidR="008461CE" w:rsidRPr="008461CE" w:rsidRDefault="008461CE" w:rsidP="008461CE">
      <w:pPr>
        <w:pStyle w:val="Bibliography"/>
        <w:rPr>
          <w:sz w:val="22"/>
        </w:rPr>
      </w:pPr>
      <w:r w:rsidRPr="008461CE">
        <w:rPr>
          <w:sz w:val="22"/>
        </w:rPr>
        <w:t xml:space="preserve">6. </w:t>
      </w:r>
      <w:r w:rsidRPr="008461CE">
        <w:rPr>
          <w:sz w:val="22"/>
        </w:rPr>
        <w:tab/>
        <w:t xml:space="preserve">Nei M. Genetic distance between populations. Am Nat. 1972;106: 283–92. </w:t>
      </w:r>
    </w:p>
    <w:p w14:paraId="7415DE1D" w14:textId="77777777" w:rsidR="008461CE" w:rsidRPr="008461CE" w:rsidRDefault="008461CE" w:rsidP="008461CE">
      <w:pPr>
        <w:pStyle w:val="Bibliography"/>
        <w:rPr>
          <w:sz w:val="22"/>
        </w:rPr>
      </w:pPr>
      <w:r w:rsidRPr="008461CE">
        <w:rPr>
          <w:sz w:val="22"/>
        </w:rPr>
        <w:t xml:space="preserve">7. </w:t>
      </w:r>
      <w:r w:rsidRPr="008461CE">
        <w:rPr>
          <w:sz w:val="22"/>
        </w:rPr>
        <w:tab/>
        <w:t>Balanovsky O, Rootsi S, Pshenichnov A, Kivisild T, Churnosov M, Evseeva I, et al. Two sources of the Russian patrilineal heritage in their Eurasian context. Am J Hum Genet. 2008;82: 236–250. doi:10.1016/j.ajhg.2007.09.019</w:t>
      </w:r>
    </w:p>
    <w:p w14:paraId="05F6F4DA" w14:textId="77777777" w:rsidR="008461CE" w:rsidRPr="008461CE" w:rsidRDefault="008461CE" w:rsidP="008461CE">
      <w:pPr>
        <w:pStyle w:val="Bibliography"/>
        <w:rPr>
          <w:sz w:val="22"/>
        </w:rPr>
      </w:pPr>
      <w:r w:rsidRPr="008461CE">
        <w:rPr>
          <w:sz w:val="22"/>
        </w:rPr>
        <w:t xml:space="preserve">8. </w:t>
      </w:r>
      <w:r w:rsidRPr="008461CE">
        <w:rPr>
          <w:sz w:val="22"/>
        </w:rPr>
        <w:tab/>
        <w:t xml:space="preserve">Sedov VV. Slaviane: Istoriko-arheologicheskoe issledovanie [Slavs: Historical and archaeological study]. Moskva: Yazyki slavianskoi kultury; 2002. </w:t>
      </w:r>
    </w:p>
    <w:p w14:paraId="6E1BFB7A" w14:textId="77777777" w:rsidR="008461CE" w:rsidRPr="008461CE" w:rsidRDefault="008461CE" w:rsidP="008461CE">
      <w:pPr>
        <w:pStyle w:val="Bibliography"/>
        <w:rPr>
          <w:sz w:val="22"/>
        </w:rPr>
      </w:pPr>
      <w:r w:rsidRPr="008461CE">
        <w:rPr>
          <w:sz w:val="22"/>
        </w:rPr>
        <w:t xml:space="preserve">9. </w:t>
      </w:r>
      <w:r w:rsidRPr="008461CE">
        <w:rPr>
          <w:sz w:val="22"/>
        </w:rPr>
        <w:tab/>
        <w:t xml:space="preserve">Curta F. The Making of the Slavs: History and Archaeology of the Lower Danube Region. Cambridge University Press; 2001. </w:t>
      </w:r>
    </w:p>
    <w:p w14:paraId="428B5E92" w14:textId="77777777" w:rsidR="008461CE" w:rsidRPr="008461CE" w:rsidRDefault="008461CE" w:rsidP="008461CE">
      <w:pPr>
        <w:pStyle w:val="Bibliography"/>
        <w:rPr>
          <w:sz w:val="22"/>
        </w:rPr>
      </w:pPr>
      <w:r w:rsidRPr="008461CE">
        <w:rPr>
          <w:sz w:val="22"/>
        </w:rPr>
        <w:t xml:space="preserve">10. </w:t>
      </w:r>
      <w:r w:rsidRPr="008461CE">
        <w:rPr>
          <w:sz w:val="22"/>
        </w:rPr>
        <w:tab/>
        <w:t xml:space="preserve">Toporov VN, Trubachev ON. Lingvisticheskij analiz gidronimov Verkhnego Podneprov’ya [Linguistic study of hydronyms of Upper Dnieper]. Moskva: Akademiya Nauk SSSR; 1962. </w:t>
      </w:r>
    </w:p>
    <w:p w14:paraId="77B7EC6A" w14:textId="77777777" w:rsidR="008461CE" w:rsidRPr="008461CE" w:rsidRDefault="008461CE" w:rsidP="008461CE">
      <w:pPr>
        <w:pStyle w:val="Bibliography"/>
        <w:rPr>
          <w:sz w:val="22"/>
        </w:rPr>
      </w:pPr>
      <w:r w:rsidRPr="008461CE">
        <w:rPr>
          <w:sz w:val="22"/>
        </w:rPr>
        <w:t xml:space="preserve">11. </w:t>
      </w:r>
      <w:r w:rsidRPr="008461CE">
        <w:rPr>
          <w:sz w:val="22"/>
        </w:rPr>
        <w:tab/>
        <w:t>Browning SR, Browning BL. Identity by descent between distant relatives: detection and applications. Annu Rev Genet. 2012;46: 617–633. doi:10.1146/annurev-genet-110711-155534</w:t>
      </w:r>
    </w:p>
    <w:p w14:paraId="65F5957E" w14:textId="77777777" w:rsidR="008461CE" w:rsidRPr="008461CE" w:rsidRDefault="008461CE" w:rsidP="008461CE">
      <w:pPr>
        <w:pStyle w:val="Bibliography"/>
        <w:rPr>
          <w:sz w:val="22"/>
        </w:rPr>
      </w:pPr>
      <w:r w:rsidRPr="008461CE">
        <w:rPr>
          <w:sz w:val="22"/>
        </w:rPr>
        <w:t xml:space="preserve">12. </w:t>
      </w:r>
      <w:r w:rsidRPr="008461CE">
        <w:rPr>
          <w:sz w:val="22"/>
        </w:rPr>
        <w:tab/>
        <w:t>Ralph P, Coop G. The Geography of Recent Genetic Ancestry across Europe. PLoS Biol. 2013;11: e1001555. doi:10.1371/journal.pbio.1001555</w:t>
      </w:r>
    </w:p>
    <w:p w14:paraId="1974EDB3" w14:textId="77777777" w:rsidR="008461CE" w:rsidRPr="008461CE" w:rsidRDefault="008461CE" w:rsidP="008461CE">
      <w:pPr>
        <w:pStyle w:val="Bibliography"/>
        <w:rPr>
          <w:sz w:val="22"/>
        </w:rPr>
      </w:pPr>
      <w:r w:rsidRPr="008461CE">
        <w:rPr>
          <w:sz w:val="22"/>
        </w:rPr>
        <w:t xml:space="preserve">13. </w:t>
      </w:r>
      <w:r w:rsidRPr="008461CE">
        <w:rPr>
          <w:sz w:val="22"/>
        </w:rPr>
        <w:tab/>
        <w:t xml:space="preserve">Excoffier L, Laval G, Schneider S. Arlequin (version 3.0): an integrated software package for population genetics data analysis. Evol Bioinforma Online. 2005;1: 47–50. </w:t>
      </w:r>
    </w:p>
    <w:p w14:paraId="35CFA739" w14:textId="77777777" w:rsidR="008461CE" w:rsidRPr="008461CE" w:rsidRDefault="008461CE" w:rsidP="008461CE">
      <w:pPr>
        <w:pStyle w:val="Bibliography"/>
        <w:rPr>
          <w:sz w:val="22"/>
        </w:rPr>
      </w:pPr>
      <w:r w:rsidRPr="008461CE">
        <w:rPr>
          <w:sz w:val="22"/>
        </w:rPr>
        <w:t xml:space="preserve">14. </w:t>
      </w:r>
      <w:r w:rsidRPr="008461CE">
        <w:rPr>
          <w:sz w:val="22"/>
        </w:rPr>
        <w:tab/>
        <w:t>Morozova I, Evsyukov A, Kon’kov A, Grosheva A, Zhukova O, Rychkov S. Russian ethnic history inferred from mitochondrial DNA diversity. Am J Phys Anthropol. 2012;147: 341–351. doi:10.1002/ajpa.21649</w:t>
      </w:r>
    </w:p>
    <w:p w14:paraId="7A4EFC36" w14:textId="77777777" w:rsidR="008461CE" w:rsidRPr="008461CE" w:rsidRDefault="008461CE" w:rsidP="008461CE">
      <w:pPr>
        <w:pStyle w:val="Bibliography"/>
        <w:rPr>
          <w:sz w:val="22"/>
        </w:rPr>
      </w:pPr>
      <w:r w:rsidRPr="008461CE">
        <w:rPr>
          <w:sz w:val="22"/>
        </w:rPr>
        <w:t xml:space="preserve">15. </w:t>
      </w:r>
      <w:r w:rsidRPr="008461CE">
        <w:rPr>
          <w:sz w:val="22"/>
        </w:rPr>
        <w:tab/>
        <w:t>Khrunin AV, Khokhrin DV, Filippova IN, Esko T, Nelis M, Bebyakova NA, et al. A genome-wide analysis of populations from European Russia reveals a new pole of genetic diversity in northern Europe. PloS One. 2013;8: e58552. doi:10.1371/journal.pone.0058552</w:t>
      </w:r>
    </w:p>
    <w:p w14:paraId="432EA0E6" w14:textId="77777777" w:rsidR="008461CE" w:rsidRPr="008461CE" w:rsidRDefault="008461CE" w:rsidP="008461CE">
      <w:pPr>
        <w:pStyle w:val="Bibliography"/>
        <w:rPr>
          <w:sz w:val="22"/>
        </w:rPr>
      </w:pPr>
      <w:r w:rsidRPr="008461CE">
        <w:rPr>
          <w:sz w:val="22"/>
        </w:rPr>
        <w:t xml:space="preserve">16. </w:t>
      </w:r>
      <w:r w:rsidRPr="008461CE">
        <w:rPr>
          <w:sz w:val="22"/>
        </w:rPr>
        <w:tab/>
        <w:t>Weir BS, Cockerham CC. Estimating F-Statistics for the Analysis of Population Structure. Evolution. 1984;38: 1358. doi:10.2307/2408641</w:t>
      </w:r>
    </w:p>
    <w:p w14:paraId="6EDF6601" w14:textId="77777777" w:rsidR="008461CE" w:rsidRPr="008461CE" w:rsidRDefault="008461CE" w:rsidP="008461CE">
      <w:pPr>
        <w:pStyle w:val="Bibliography"/>
        <w:rPr>
          <w:sz w:val="22"/>
        </w:rPr>
      </w:pPr>
      <w:r w:rsidRPr="008461CE">
        <w:rPr>
          <w:sz w:val="22"/>
        </w:rPr>
        <w:lastRenderedPageBreak/>
        <w:t xml:space="preserve">17. </w:t>
      </w:r>
      <w:r w:rsidRPr="008461CE">
        <w:rPr>
          <w:sz w:val="22"/>
        </w:rPr>
        <w:tab/>
        <w:t>Gallego Romero I, Basu Mallick C, Liebert A, Crivellaro F, Chaubey G, Itan Y, et al. Herders of Indian and European cattle share their predominant allele for lactase persistence. Mol Biol Evol. 2012;29: 249–260. doi:10.1093/molbev/msr190</w:t>
      </w:r>
    </w:p>
    <w:p w14:paraId="711EE3CA" w14:textId="45F51CED" w:rsidR="00E73AFC" w:rsidRPr="009E3C58" w:rsidRDefault="00E73AFC" w:rsidP="00E73AFC">
      <w:pPr>
        <w:spacing w:line="276" w:lineRule="auto"/>
        <w:rPr>
          <w:rStyle w:val="hps"/>
        </w:rPr>
      </w:pPr>
      <w:r w:rsidRPr="009E3C58">
        <w:rPr>
          <w:sz w:val="22"/>
          <w:szCs w:val="22"/>
        </w:rPr>
        <w:fldChar w:fldCharType="end"/>
      </w:r>
    </w:p>
    <w:p w14:paraId="4915AC1A" w14:textId="1EE8AE02" w:rsidR="000E4B59" w:rsidRPr="004C1A04" w:rsidRDefault="003443CE" w:rsidP="00522A1D">
      <w:pPr>
        <w:spacing w:line="480" w:lineRule="auto"/>
        <w:rPr>
          <w:rStyle w:val="hps"/>
          <w:b/>
          <w:u w:val="single"/>
        </w:rPr>
      </w:pPr>
      <w:r w:rsidRPr="004C1A04">
        <w:rPr>
          <w:rStyle w:val="hps"/>
          <w:b/>
          <w:u w:val="single"/>
        </w:rPr>
        <w:t>S1</w:t>
      </w:r>
      <w:r w:rsidR="00CA3DE8">
        <w:rPr>
          <w:rStyle w:val="hps"/>
          <w:b/>
          <w:u w:val="single"/>
        </w:rPr>
        <w:t xml:space="preserve"> File</w:t>
      </w:r>
      <w:r w:rsidR="000E4B59" w:rsidRPr="004C1A04">
        <w:rPr>
          <w:rStyle w:val="hps"/>
          <w:b/>
          <w:u w:val="single"/>
        </w:rPr>
        <w:t>: Figures</w:t>
      </w:r>
    </w:p>
    <w:p w14:paraId="7D33EEC0" w14:textId="7896870F" w:rsidR="00435AD0" w:rsidRPr="004C1A04" w:rsidRDefault="003443CE" w:rsidP="00435AD0">
      <w:pPr>
        <w:spacing w:line="480" w:lineRule="auto"/>
      </w:pPr>
      <w:r w:rsidRPr="004C1A04">
        <w:t>S1</w:t>
      </w:r>
      <w:r w:rsidR="0068652C" w:rsidRPr="004C1A04">
        <w:t xml:space="preserve"> </w:t>
      </w:r>
      <w:r w:rsidR="00681250">
        <w:t>Fig</w:t>
      </w:r>
      <w:r w:rsidR="00435AD0" w:rsidRPr="004C1A04">
        <w:t>. PC1</w:t>
      </w:r>
      <w:r w:rsidR="00435AD0" w:rsidRPr="004C1A04">
        <w:rPr>
          <w:i/>
        </w:rPr>
        <w:t>vs</w:t>
      </w:r>
      <w:r w:rsidR="00435AD0" w:rsidRPr="004C1A04">
        <w:t>PC2 plot based on whole genome SNP data (PC1=0.53; PC2=0.34).</w:t>
      </w:r>
    </w:p>
    <w:p w14:paraId="709BA968" w14:textId="712D732C" w:rsidR="00435AD0" w:rsidRPr="004C1A04" w:rsidRDefault="00681250" w:rsidP="00435AD0">
      <w:pPr>
        <w:spacing w:line="480" w:lineRule="auto"/>
      </w:pPr>
      <w:r>
        <w:t>S2 Fig.</w:t>
      </w:r>
      <w:r w:rsidR="00435AD0" w:rsidRPr="004C1A04">
        <w:t xml:space="preserve"> ADMIXTURE </w:t>
      </w:r>
      <w:proofErr w:type="gramStart"/>
      <w:r w:rsidR="00435AD0" w:rsidRPr="004C1A04">
        <w:t>plot</w:t>
      </w:r>
      <w:proofErr w:type="gramEnd"/>
      <w:r w:rsidR="00435AD0" w:rsidRPr="004C1A04">
        <w:t xml:space="preserve"> (k2-k20)</w:t>
      </w:r>
      <w:r w:rsidR="001246E4" w:rsidRPr="004C1A04">
        <w:t xml:space="preserve"> (A). Box and whiskers plot of the cross validation (CV) indexes of all runs of the ADMIXTURE analysis (B). </w:t>
      </w:r>
      <w:proofErr w:type="gramStart"/>
      <w:r w:rsidR="001246E4" w:rsidRPr="004C1A04">
        <w:t>Log-likelihood (LL) scores of all runs (C).</w:t>
      </w:r>
      <w:proofErr w:type="gramEnd"/>
      <w:r w:rsidR="001246E4" w:rsidRPr="004C1A04">
        <w:t xml:space="preserve"> Variation in LL scores in the fractions (5%, 10%, 20% shown in dark green, middle green and light green, respectively) of runs that reached the highest LLs) (D).</w:t>
      </w:r>
    </w:p>
    <w:p w14:paraId="5F7834B0" w14:textId="2F055FC1" w:rsidR="000E4B59" w:rsidRPr="004C1A04" w:rsidRDefault="00681250" w:rsidP="000E4B59">
      <w:pPr>
        <w:spacing w:line="480" w:lineRule="auto"/>
        <w:rPr>
          <w:color w:val="808080"/>
        </w:rPr>
      </w:pPr>
      <w:r>
        <w:t>S3</w:t>
      </w:r>
      <w:r w:rsidR="0068652C" w:rsidRPr="004C1A04">
        <w:t xml:space="preserve"> </w:t>
      </w:r>
      <w:r w:rsidR="000E4B59" w:rsidRPr="004C1A04">
        <w:rPr>
          <w:lang w:val="et-EE"/>
        </w:rPr>
        <w:t>Fig</w:t>
      </w:r>
      <w:r w:rsidR="004D2A5B" w:rsidRPr="004C1A04">
        <w:rPr>
          <w:lang w:val="et-EE"/>
        </w:rPr>
        <w:t>.</w:t>
      </w:r>
      <w:r w:rsidR="000E4B59" w:rsidRPr="004C1A04">
        <w:rPr>
          <w:lang w:val="et-EE"/>
        </w:rPr>
        <w:t xml:space="preserve"> </w:t>
      </w:r>
      <w:r w:rsidR="001246E4" w:rsidRPr="004C1A04">
        <w:rPr>
          <w:lang w:val="et-EE"/>
        </w:rPr>
        <w:t xml:space="preserve">Schematic representation of groups of populations used in the IBD analysis. Populations within each group are listed in Table </w:t>
      </w:r>
      <w:r w:rsidR="0047580F">
        <w:rPr>
          <w:lang w:val="et-EE"/>
        </w:rPr>
        <w:t xml:space="preserve">F </w:t>
      </w:r>
      <w:r w:rsidR="0047580F">
        <w:t>in S1 File</w:t>
      </w:r>
      <w:r w:rsidR="001246E4" w:rsidRPr="004C1A04">
        <w:rPr>
          <w:lang w:val="et-EE"/>
        </w:rPr>
        <w:t xml:space="preserve">. Source of the Europe contour map: </w:t>
      </w:r>
      <w:r w:rsidR="001246E4" w:rsidRPr="004C1A04">
        <w:rPr>
          <w:lang w:val="et-EE"/>
        </w:rPr>
        <w:fldChar w:fldCharType="begin"/>
      </w:r>
      <w:r w:rsidR="001246E4" w:rsidRPr="004C1A04">
        <w:rPr>
          <w:lang w:val="et-EE"/>
        </w:rPr>
        <w:instrText xml:space="preserve"> HYPERLINK "http://www.conceptdraw.com/How-To-Guide/geo-map-europe" </w:instrText>
      </w:r>
      <w:r w:rsidR="001246E4" w:rsidRPr="004C1A04">
        <w:rPr>
          <w:lang w:val="et-EE"/>
        </w:rPr>
        <w:fldChar w:fldCharType="separate"/>
      </w:r>
      <w:r w:rsidR="001246E4" w:rsidRPr="004C1A04">
        <w:rPr>
          <w:rStyle w:val="Hyperlink"/>
          <w:lang w:val="et-EE"/>
        </w:rPr>
        <w:t>http://www.conceptdraw.com/How-To-Guide/geo-map-europe</w:t>
      </w:r>
      <w:r w:rsidR="001246E4" w:rsidRPr="004C1A04">
        <w:rPr>
          <w:lang w:val="et-EE"/>
        </w:rPr>
        <w:fldChar w:fldCharType="end"/>
      </w:r>
      <w:r w:rsidR="001246E4" w:rsidRPr="004C1A04">
        <w:rPr>
          <w:lang w:val="et-EE"/>
        </w:rPr>
        <w:t>.</w:t>
      </w:r>
    </w:p>
    <w:p w14:paraId="76EF395A" w14:textId="36F50727" w:rsidR="001246E4" w:rsidRPr="004C1A04" w:rsidRDefault="00681250" w:rsidP="001246E4">
      <w:pPr>
        <w:spacing w:line="480" w:lineRule="auto"/>
      </w:pPr>
      <w:r>
        <w:t>S4 Fig.</w:t>
      </w:r>
      <w:r w:rsidR="001246E4" w:rsidRPr="004C1A04">
        <w:t xml:space="preserve"> Distribution of the average number of IBD segments between group of East-West Slavs and their geographic neighbors. Russians from Northern regions are considered separately from the group of north-east Europeans. The x-axis indicates ten classes of IBD segment length (in </w:t>
      </w:r>
      <w:proofErr w:type="spellStart"/>
      <w:r w:rsidR="001246E4" w:rsidRPr="004C1A04">
        <w:t>cM</w:t>
      </w:r>
      <w:proofErr w:type="spellEnd"/>
      <w:r w:rsidR="001246E4" w:rsidRPr="004C1A04">
        <w:t xml:space="preserve">); the y-axis indicates the average number of shared IBD segments per pair of individuals within each length class. </w:t>
      </w:r>
    </w:p>
    <w:p w14:paraId="2A7B27E7" w14:textId="545D68B2" w:rsidR="00D906F4" w:rsidRPr="004C1A04" w:rsidRDefault="00681250" w:rsidP="00D906F4">
      <w:pPr>
        <w:spacing w:line="480" w:lineRule="auto"/>
      </w:pPr>
      <w:r>
        <w:t>S5 Fig.</w:t>
      </w:r>
      <w:r w:rsidR="00D906F4" w:rsidRPr="004C1A04">
        <w:t xml:space="preserve"> </w:t>
      </w:r>
      <w:proofErr w:type="gramStart"/>
      <w:r w:rsidR="00D906F4" w:rsidRPr="004C1A04">
        <w:t>Hierarchical levels of genetic variation used in AMOVA.</w:t>
      </w:r>
      <w:proofErr w:type="gramEnd"/>
    </w:p>
    <w:p w14:paraId="7CAB73D1" w14:textId="6B3F4545" w:rsidR="000E4B59" w:rsidRPr="004C1A04" w:rsidRDefault="003443CE" w:rsidP="000E4B59">
      <w:pPr>
        <w:spacing w:line="480" w:lineRule="auto"/>
        <w:rPr>
          <w:b/>
          <w:u w:val="single"/>
        </w:rPr>
      </w:pPr>
      <w:r w:rsidRPr="004C1A04">
        <w:rPr>
          <w:b/>
          <w:u w:val="single"/>
        </w:rPr>
        <w:t>S1</w:t>
      </w:r>
      <w:r w:rsidR="00854CE9">
        <w:rPr>
          <w:b/>
          <w:u w:val="single"/>
        </w:rPr>
        <w:t xml:space="preserve"> Fi</w:t>
      </w:r>
      <w:r w:rsidR="00752130">
        <w:rPr>
          <w:b/>
          <w:u w:val="single"/>
        </w:rPr>
        <w:t>le</w:t>
      </w:r>
      <w:r w:rsidR="006775CE" w:rsidRPr="004C1A04">
        <w:rPr>
          <w:b/>
          <w:u w:val="single"/>
        </w:rPr>
        <w:t>:</w:t>
      </w:r>
      <w:r w:rsidR="005B726F" w:rsidRPr="004C1A04">
        <w:rPr>
          <w:b/>
          <w:u w:val="single"/>
        </w:rPr>
        <w:t xml:space="preserve"> </w:t>
      </w:r>
      <w:bookmarkStart w:id="0" w:name="_GoBack"/>
      <w:r w:rsidR="006775CE" w:rsidRPr="004C1A04">
        <w:rPr>
          <w:b/>
          <w:u w:val="single"/>
        </w:rPr>
        <w:t>Tables</w:t>
      </w:r>
      <w:bookmarkEnd w:id="0"/>
    </w:p>
    <w:p w14:paraId="3C2CC62A" w14:textId="75EB4F6E" w:rsidR="00D906F4" w:rsidRPr="004C1A04" w:rsidRDefault="009E23C5" w:rsidP="00D906F4">
      <w:pPr>
        <w:spacing w:line="480" w:lineRule="auto"/>
      </w:pPr>
      <w:r>
        <w:t xml:space="preserve">Table </w:t>
      </w:r>
      <w:proofErr w:type="gramStart"/>
      <w:r>
        <w:t>A</w:t>
      </w:r>
      <w:proofErr w:type="gramEnd"/>
      <w:r>
        <w:t xml:space="preserve"> in S1 File</w:t>
      </w:r>
      <w:r w:rsidR="00D906F4" w:rsidRPr="004C1A04">
        <w:t xml:space="preserve">. Matrix of pairwise </w:t>
      </w:r>
      <w:proofErr w:type="spellStart"/>
      <w:r w:rsidR="00D906F4" w:rsidRPr="004C1A04">
        <w:t>Nei</w:t>
      </w:r>
      <w:proofErr w:type="spellEnd"/>
      <w:r w:rsidR="00D906F4" w:rsidRPr="004C1A04">
        <w:t xml:space="preserve"> distances </w:t>
      </w:r>
      <w:r w:rsidR="00D906F4" w:rsidRPr="004C1A04">
        <w:rPr>
          <w:lang w:val="en-GB"/>
        </w:rPr>
        <w:t>(</w:t>
      </w:r>
      <w:proofErr w:type="spellStart"/>
      <w:r w:rsidR="00D906F4" w:rsidRPr="004C1A04">
        <w:rPr>
          <w:lang w:val="en-GB"/>
        </w:rPr>
        <w:t>D</w:t>
      </w:r>
      <w:r w:rsidR="00D906F4" w:rsidRPr="004C1A04">
        <w:rPr>
          <w:vertAlign w:val="subscript"/>
          <w:lang w:val="en-GB"/>
        </w:rPr>
        <w:t>Nei</w:t>
      </w:r>
      <w:proofErr w:type="spellEnd"/>
      <w:r w:rsidR="00D906F4" w:rsidRPr="004C1A04">
        <w:rPr>
          <w:lang w:val="en-GB"/>
        </w:rPr>
        <w:t>)</w:t>
      </w:r>
      <w:r w:rsidR="00D906F4" w:rsidRPr="004C1A04">
        <w:t xml:space="preserve"> between Balto-Slavic populations based on Y-chromosome data.</w:t>
      </w:r>
    </w:p>
    <w:p w14:paraId="1CBAFF65" w14:textId="70B17AD0" w:rsidR="00D906F4" w:rsidRPr="004C1A04" w:rsidRDefault="009E23C5" w:rsidP="00D906F4">
      <w:pPr>
        <w:spacing w:line="480" w:lineRule="auto"/>
      </w:pPr>
      <w:r>
        <w:t>Table B in S1 File</w:t>
      </w:r>
      <w:r w:rsidR="00D906F4" w:rsidRPr="004C1A04">
        <w:t>. Matrix</w:t>
      </w:r>
      <w:r w:rsidR="00234A3A">
        <w:t xml:space="preserve"> of mean population pairwise F</w:t>
      </w:r>
      <w:r w:rsidR="00234A3A" w:rsidRPr="00234A3A">
        <w:rPr>
          <w:vertAlign w:val="subscript"/>
        </w:rPr>
        <w:t>ST</w:t>
      </w:r>
      <w:r w:rsidR="00D906F4" w:rsidRPr="004C1A04">
        <w:t xml:space="preserve"> for Balto-Slavic populations calculated from autosomal SNP data.</w:t>
      </w:r>
    </w:p>
    <w:p w14:paraId="4CE479C4" w14:textId="0156AEF8" w:rsidR="00D906F4" w:rsidRPr="004C1A04" w:rsidRDefault="009E23C5" w:rsidP="00D906F4">
      <w:pPr>
        <w:spacing w:line="480" w:lineRule="auto"/>
      </w:pPr>
      <w:r>
        <w:t>Table C in S1 File</w:t>
      </w:r>
      <w:r w:rsidR="00D906F4" w:rsidRPr="004C1A04">
        <w:t xml:space="preserve">. </w:t>
      </w:r>
      <w:proofErr w:type="gramStart"/>
      <w:r w:rsidR="00D906F4" w:rsidRPr="004C1A04">
        <w:t xml:space="preserve">Frequencies of the </w:t>
      </w:r>
      <w:proofErr w:type="spellStart"/>
      <w:r w:rsidR="00D906F4" w:rsidRPr="004C1A04">
        <w:t>mtDNA</w:t>
      </w:r>
      <w:proofErr w:type="spellEnd"/>
      <w:r w:rsidR="00D906F4" w:rsidRPr="004C1A04">
        <w:t xml:space="preserve"> </w:t>
      </w:r>
      <w:proofErr w:type="spellStart"/>
      <w:r w:rsidR="00D906F4" w:rsidRPr="004C1A04">
        <w:t>haplogroups</w:t>
      </w:r>
      <w:proofErr w:type="spellEnd"/>
      <w:r w:rsidR="00D906F4" w:rsidRPr="004C1A04">
        <w:t xml:space="preserve"> in Balto-Slavic and some other European populations.</w:t>
      </w:r>
      <w:proofErr w:type="gramEnd"/>
    </w:p>
    <w:p w14:paraId="12F4BDC4" w14:textId="49E6C8C1" w:rsidR="00D906F4" w:rsidRPr="004C1A04" w:rsidRDefault="0047580F" w:rsidP="00D906F4">
      <w:pPr>
        <w:spacing w:line="480" w:lineRule="auto"/>
      </w:pPr>
      <w:r>
        <w:lastRenderedPageBreak/>
        <w:t>Table D in S1 File</w:t>
      </w:r>
      <w:r w:rsidR="00D906F4" w:rsidRPr="004C1A04">
        <w:t xml:space="preserve">. Matrix of pairwise </w:t>
      </w:r>
      <w:proofErr w:type="spellStart"/>
      <w:r w:rsidR="00D906F4" w:rsidRPr="004C1A04">
        <w:t>Nei</w:t>
      </w:r>
      <w:proofErr w:type="spellEnd"/>
      <w:r w:rsidR="00D906F4" w:rsidRPr="004C1A04">
        <w:t xml:space="preserve"> distances </w:t>
      </w:r>
      <w:r w:rsidR="00D906F4" w:rsidRPr="004C1A04">
        <w:rPr>
          <w:lang w:val="en-GB"/>
        </w:rPr>
        <w:t>(</w:t>
      </w:r>
      <w:proofErr w:type="spellStart"/>
      <w:r w:rsidR="00D906F4" w:rsidRPr="004C1A04">
        <w:rPr>
          <w:lang w:val="en-GB"/>
        </w:rPr>
        <w:t>D</w:t>
      </w:r>
      <w:r w:rsidR="00D906F4" w:rsidRPr="004C1A04">
        <w:rPr>
          <w:vertAlign w:val="subscript"/>
          <w:lang w:val="en-GB"/>
        </w:rPr>
        <w:t>Nei</w:t>
      </w:r>
      <w:proofErr w:type="spellEnd"/>
      <w:r w:rsidR="00D906F4" w:rsidRPr="004C1A04">
        <w:rPr>
          <w:lang w:val="en-GB"/>
        </w:rPr>
        <w:t>)</w:t>
      </w:r>
      <w:r w:rsidR="00D906F4" w:rsidRPr="004C1A04">
        <w:t xml:space="preserve"> between Balto-Slavic populations based on </w:t>
      </w:r>
      <w:proofErr w:type="spellStart"/>
      <w:r w:rsidR="00D906F4" w:rsidRPr="004C1A04">
        <w:t>mtDNA</w:t>
      </w:r>
      <w:proofErr w:type="spellEnd"/>
      <w:r w:rsidR="00D906F4" w:rsidRPr="004C1A04">
        <w:t xml:space="preserve"> data.</w:t>
      </w:r>
    </w:p>
    <w:p w14:paraId="5220B323" w14:textId="7C68C4C2" w:rsidR="00D906F4" w:rsidRPr="004C1A04" w:rsidRDefault="0047580F" w:rsidP="00D906F4">
      <w:pPr>
        <w:spacing w:line="480" w:lineRule="auto"/>
        <w:rPr>
          <w:lang w:val="en-GB"/>
        </w:rPr>
      </w:pPr>
      <w:r>
        <w:rPr>
          <w:lang w:val="en-GB"/>
        </w:rPr>
        <w:t xml:space="preserve">Table E </w:t>
      </w:r>
      <w:r>
        <w:t>in S1 File</w:t>
      </w:r>
      <w:r w:rsidR="00D906F4" w:rsidRPr="004C1A04">
        <w:rPr>
          <w:lang w:val="en-GB"/>
        </w:rPr>
        <w:t>. Predicting the country affiliation for 53 Balto-Slavic populations from their Y-chromosomal composition.</w:t>
      </w:r>
    </w:p>
    <w:p w14:paraId="4B8522A0" w14:textId="3B5576BF" w:rsidR="00D906F4" w:rsidRPr="004C1A04" w:rsidRDefault="0047580F" w:rsidP="00D906F4">
      <w:pPr>
        <w:spacing w:line="480" w:lineRule="auto"/>
        <w:rPr>
          <w:lang w:val="en-GB"/>
        </w:rPr>
      </w:pPr>
      <w:r>
        <w:rPr>
          <w:lang w:val="en-GB"/>
        </w:rPr>
        <w:t xml:space="preserve">Table F </w:t>
      </w:r>
      <w:r>
        <w:t>in S1 File</w:t>
      </w:r>
      <w:r w:rsidR="00D906F4" w:rsidRPr="004C1A04">
        <w:rPr>
          <w:lang w:val="en-GB"/>
        </w:rPr>
        <w:t>. Groups of populations used in IBD analysis.</w:t>
      </w:r>
    </w:p>
    <w:p w14:paraId="04F57D8D" w14:textId="4F051D2B" w:rsidR="00342EBB" w:rsidRPr="004C1A04" w:rsidRDefault="00D906F4" w:rsidP="00D906F4">
      <w:pPr>
        <w:spacing w:line="480" w:lineRule="auto"/>
        <w:rPr>
          <w:lang w:val="et-EE"/>
        </w:rPr>
      </w:pPr>
      <w:r w:rsidRPr="004C1A04">
        <w:rPr>
          <w:lang w:val="et-EE"/>
        </w:rPr>
        <w:t xml:space="preserve">Table </w:t>
      </w:r>
      <w:r w:rsidR="00366BC8">
        <w:rPr>
          <w:rFonts w:eastAsia="Calibri"/>
          <w:lang w:eastAsia="en-US"/>
        </w:rPr>
        <w:t xml:space="preserve">G </w:t>
      </w:r>
      <w:r w:rsidR="00366BC8">
        <w:t>in S1 File</w:t>
      </w:r>
      <w:r w:rsidRPr="004C1A04">
        <w:rPr>
          <w:lang w:val="et-EE"/>
        </w:rPr>
        <w:t xml:space="preserve">. Summary statisctics of IBD analysis. </w:t>
      </w:r>
    </w:p>
    <w:p w14:paraId="4D8E36F4" w14:textId="69A056DF" w:rsidR="00D906F4" w:rsidRPr="004C1A04" w:rsidRDefault="00366BC8" w:rsidP="00D906F4">
      <w:pPr>
        <w:spacing w:line="480" w:lineRule="auto"/>
      </w:pPr>
      <w:r>
        <w:t>Table H in S1 File</w:t>
      </w:r>
      <w:r w:rsidR="00D906F4" w:rsidRPr="004C1A04">
        <w:t xml:space="preserve">. </w:t>
      </w:r>
      <w:proofErr w:type="gramStart"/>
      <w:r w:rsidR="00D906F4" w:rsidRPr="004C1A04">
        <w:t>Analysis of molecular variance (AMOVA) in Balto-Slavic populations.</w:t>
      </w:r>
      <w:proofErr w:type="gramEnd"/>
      <w:r w:rsidR="00D906F4" w:rsidRPr="004C1A04">
        <w:t xml:space="preserve"> </w:t>
      </w:r>
    </w:p>
    <w:p w14:paraId="63DF1EE2" w14:textId="1EB3BE3C" w:rsidR="00D906F4" w:rsidRPr="004C1A04" w:rsidRDefault="00366BC8" w:rsidP="00D906F4">
      <w:pPr>
        <w:spacing w:line="480" w:lineRule="auto"/>
        <w:rPr>
          <w:lang w:val="en-GB"/>
        </w:rPr>
      </w:pPr>
      <w:r>
        <w:t>Table I in S1 File</w:t>
      </w:r>
      <w:r w:rsidR="00D906F4" w:rsidRPr="004C1A04">
        <w:t xml:space="preserve">. Matrices of geographic (a), </w:t>
      </w:r>
      <w:r w:rsidR="00D906F4" w:rsidRPr="004C1A04">
        <w:rPr>
          <w:lang w:val="en-GB"/>
        </w:rPr>
        <w:t>lexicostatistical</w:t>
      </w:r>
      <w:r w:rsidR="00D906F4" w:rsidRPr="004C1A04">
        <w:t xml:space="preserve"> (b) and genetic (</w:t>
      </w:r>
      <w:proofErr w:type="spellStart"/>
      <w:r w:rsidR="00D906F4" w:rsidRPr="004C1A04">
        <w:t>c</w:t>
      </w:r>
      <w:proofErr w:type="gramStart"/>
      <w:r w:rsidR="00D906F4" w:rsidRPr="004C1A04">
        <w:t>,d,e</w:t>
      </w:r>
      <w:proofErr w:type="spellEnd"/>
      <w:proofErr w:type="gramEnd"/>
      <w:r w:rsidR="00D906F4" w:rsidRPr="004C1A04">
        <w:t>) distances between Balto-Slavic populations used in Mantel Test</w:t>
      </w:r>
      <w:r w:rsidR="000B15A3">
        <w:t>s</w:t>
      </w:r>
      <w:r w:rsidR="00D906F4" w:rsidRPr="004C1A04">
        <w:t xml:space="preserve">. </w:t>
      </w:r>
    </w:p>
    <w:p w14:paraId="01B0A1B1" w14:textId="6D03D661" w:rsidR="00D906F4" w:rsidRPr="004C1A04" w:rsidRDefault="00D906F4" w:rsidP="00D906F4">
      <w:pPr>
        <w:spacing w:line="480" w:lineRule="auto"/>
        <w:rPr>
          <w:lang w:val="en-GB"/>
        </w:rPr>
      </w:pPr>
      <w:r w:rsidRPr="004C1A04">
        <w:rPr>
          <w:lang w:val="en-GB"/>
        </w:rPr>
        <w:t xml:space="preserve">Table </w:t>
      </w:r>
      <w:r w:rsidR="00752130">
        <w:t>J in S1 File</w:t>
      </w:r>
      <w:r w:rsidRPr="004C1A04">
        <w:rPr>
          <w:lang w:val="en-GB"/>
        </w:rPr>
        <w:t>. Results for Mantel tests on genetic, lexicostatistical and geographic distances.</w:t>
      </w:r>
    </w:p>
    <w:p w14:paraId="7037B1C1" w14:textId="3AD64F94" w:rsidR="00D906F4" w:rsidRPr="004C1A04" w:rsidRDefault="00752130" w:rsidP="00D906F4">
      <w:pPr>
        <w:spacing w:line="480" w:lineRule="auto"/>
      </w:pPr>
      <w:r>
        <w:t>Table K in S1 File</w:t>
      </w:r>
      <w:r w:rsidR="00D906F4" w:rsidRPr="004C1A04">
        <w:t xml:space="preserve">. </w:t>
      </w:r>
      <w:proofErr w:type="gramStart"/>
      <w:r w:rsidR="00D906F4" w:rsidRPr="004C1A04">
        <w:t xml:space="preserve">Frequencies of the NRY </w:t>
      </w:r>
      <w:proofErr w:type="spellStart"/>
      <w:r w:rsidR="00D906F4" w:rsidRPr="004C1A04">
        <w:t>haplogroups</w:t>
      </w:r>
      <w:proofErr w:type="spellEnd"/>
      <w:r w:rsidR="00D906F4" w:rsidRPr="004C1A04">
        <w:t xml:space="preserve"> in Balto-Slavic populations.</w:t>
      </w:r>
      <w:proofErr w:type="gramEnd"/>
    </w:p>
    <w:p w14:paraId="23AB2AA2" w14:textId="48E36BC2" w:rsidR="00D906F4" w:rsidRPr="004C1A04" w:rsidRDefault="00752130" w:rsidP="00D906F4">
      <w:pPr>
        <w:spacing w:line="480" w:lineRule="auto"/>
      </w:pPr>
      <w:r>
        <w:t>Table L in S1 File</w:t>
      </w:r>
      <w:r w:rsidR="00D906F4" w:rsidRPr="004C1A04">
        <w:t xml:space="preserve">. Frequencies of NRY </w:t>
      </w:r>
      <w:proofErr w:type="spellStart"/>
      <w:r w:rsidR="00D906F4" w:rsidRPr="004C1A04">
        <w:t>haplogroups</w:t>
      </w:r>
      <w:proofErr w:type="spellEnd"/>
      <w:r w:rsidR="00D906F4" w:rsidRPr="004C1A04">
        <w:t xml:space="preserve"> in 29 Balto-Slavic populations presented here for the first time.</w:t>
      </w:r>
    </w:p>
    <w:p w14:paraId="788F5A72" w14:textId="3A1D33FC" w:rsidR="00D906F4" w:rsidRPr="004C1A04" w:rsidRDefault="00752130" w:rsidP="00D906F4">
      <w:pPr>
        <w:spacing w:line="480" w:lineRule="auto"/>
      </w:pPr>
      <w:r>
        <w:t>Table M in S1 File</w:t>
      </w:r>
      <w:r w:rsidR="00D906F4" w:rsidRPr="004C1A04">
        <w:t>. Populations used in whole-genome SNP analyses.</w:t>
      </w:r>
    </w:p>
    <w:p w14:paraId="2E8DC033" w14:textId="7B171353" w:rsidR="00D906F4" w:rsidRPr="004C1A04" w:rsidRDefault="006857DF" w:rsidP="00D906F4">
      <w:pPr>
        <w:spacing w:line="480" w:lineRule="auto"/>
      </w:pPr>
      <w:r>
        <w:t>Table N in S1 File</w:t>
      </w:r>
      <w:r w:rsidR="00D906F4" w:rsidRPr="004C1A04">
        <w:t xml:space="preserve">. </w:t>
      </w:r>
      <w:proofErr w:type="gramStart"/>
      <w:r w:rsidR="00D906F4" w:rsidRPr="004C1A04">
        <w:t xml:space="preserve">Frequencies of the NRY </w:t>
      </w:r>
      <w:proofErr w:type="spellStart"/>
      <w:r w:rsidR="00D906F4" w:rsidRPr="004C1A04">
        <w:t>haplogroups</w:t>
      </w:r>
      <w:proofErr w:type="spellEnd"/>
      <w:r w:rsidR="00D906F4" w:rsidRPr="004C1A04">
        <w:t xml:space="preserve"> in non-Balto-Slavic populations of Europe.</w:t>
      </w:r>
      <w:proofErr w:type="gramEnd"/>
    </w:p>
    <w:p w14:paraId="0F1336E0" w14:textId="77777777" w:rsidR="00D906F4" w:rsidRPr="004C1A04" w:rsidRDefault="00D906F4" w:rsidP="00D906F4">
      <w:pPr>
        <w:spacing w:line="480" w:lineRule="auto"/>
        <w:rPr>
          <w:rStyle w:val="hps"/>
          <w:b/>
        </w:rPr>
      </w:pPr>
    </w:p>
    <w:p w14:paraId="447C316D" w14:textId="09080C50" w:rsidR="000E4B59" w:rsidRPr="004C1A04" w:rsidRDefault="000E4B59" w:rsidP="00522A1D">
      <w:pPr>
        <w:spacing w:line="480" w:lineRule="auto"/>
        <w:rPr>
          <w:rStyle w:val="hps"/>
          <w:b/>
          <w:lang w:val="en-GB"/>
        </w:rPr>
      </w:pPr>
    </w:p>
    <w:p w14:paraId="6B80F1CB" w14:textId="5F6849AF" w:rsidR="00165D16" w:rsidRPr="009E3C58" w:rsidRDefault="003443CE" w:rsidP="007219B7">
      <w:pPr>
        <w:spacing w:line="480" w:lineRule="auto"/>
        <w:rPr>
          <w:rFonts w:eastAsia="Calibri"/>
          <w:b/>
          <w:u w:val="single"/>
          <w:lang w:val="et-EE" w:eastAsia="en-US"/>
        </w:rPr>
      </w:pPr>
      <w:r w:rsidRPr="004C1A04">
        <w:rPr>
          <w:rFonts w:eastAsia="Calibri"/>
          <w:b/>
          <w:u w:val="single"/>
          <w:lang w:val="et-EE" w:eastAsia="en-US"/>
        </w:rPr>
        <w:t>S1</w:t>
      </w:r>
      <w:r w:rsidR="00CA3DE8">
        <w:rPr>
          <w:rFonts w:eastAsia="Calibri"/>
          <w:b/>
          <w:u w:val="single"/>
          <w:lang w:val="et-EE" w:eastAsia="en-US"/>
        </w:rPr>
        <w:t xml:space="preserve"> File</w:t>
      </w:r>
      <w:r w:rsidR="00322773" w:rsidRPr="004C1A04">
        <w:rPr>
          <w:rFonts w:eastAsia="Calibri"/>
          <w:b/>
          <w:u w:val="single"/>
          <w:lang w:val="et-EE" w:eastAsia="en-US"/>
        </w:rPr>
        <w:t xml:space="preserve">: </w:t>
      </w:r>
      <w:r w:rsidR="004D2A5B" w:rsidRPr="004C1A04">
        <w:rPr>
          <w:rFonts w:eastAsia="Calibri"/>
          <w:b/>
          <w:u w:val="single"/>
          <w:lang w:val="et-EE" w:eastAsia="en-US"/>
        </w:rPr>
        <w:t>O</w:t>
      </w:r>
      <w:r w:rsidR="00165D16" w:rsidRPr="004C1A04">
        <w:rPr>
          <w:rFonts w:eastAsia="Calibri"/>
          <w:b/>
          <w:u w:val="single"/>
          <w:lang w:val="et-EE" w:eastAsia="en-US"/>
        </w:rPr>
        <w:t>nline resourses</w:t>
      </w:r>
      <w:r w:rsidR="00165D16" w:rsidRPr="009E3C58">
        <w:rPr>
          <w:rFonts w:eastAsia="Calibri"/>
          <w:b/>
          <w:u w:val="single"/>
          <w:lang w:val="et-EE" w:eastAsia="en-US"/>
        </w:rPr>
        <w:t xml:space="preserve"> </w:t>
      </w:r>
    </w:p>
    <w:p w14:paraId="4CC8F8B9" w14:textId="77777777" w:rsidR="00165D16" w:rsidRPr="009E3C58" w:rsidRDefault="00165D16" w:rsidP="00165D16">
      <w:pPr>
        <w:spacing w:line="480" w:lineRule="auto"/>
        <w:rPr>
          <w:b/>
        </w:rPr>
      </w:pPr>
      <w:r w:rsidRPr="009E3C58">
        <w:rPr>
          <w:b/>
        </w:rPr>
        <w:t>D</w:t>
      </w:r>
      <w:r w:rsidR="004A233B" w:rsidRPr="009E3C58">
        <w:rPr>
          <w:b/>
        </w:rPr>
        <w:t>ata access</w:t>
      </w:r>
    </w:p>
    <w:p w14:paraId="54FAB456" w14:textId="71AD2F8C" w:rsidR="00165D16" w:rsidRPr="009E3C58" w:rsidRDefault="00165D16" w:rsidP="00165D16">
      <w:pPr>
        <w:spacing w:line="480" w:lineRule="auto"/>
      </w:pPr>
      <w:r w:rsidRPr="009E3C58">
        <w:t xml:space="preserve">The whole genome SNP data generated in this study are available in the National Center for Biotechnology Information – Gene </w:t>
      </w:r>
      <w:r w:rsidR="000B15A3">
        <w:t xml:space="preserve">Expression Omnibus (NCBI GEO accession number </w:t>
      </w:r>
      <w:r w:rsidR="00B856C3">
        <w:t>GSE71049</w:t>
      </w:r>
      <w:r w:rsidRPr="009E3C58">
        <w:t xml:space="preserve">) as well as in PLINK format in our website at </w:t>
      </w:r>
      <w:hyperlink r:id="rId10" w:history="1">
        <w:r w:rsidR="00DB2AE9" w:rsidRPr="009E3C58">
          <w:rPr>
            <w:rStyle w:val="Hyperlink"/>
          </w:rPr>
          <w:t>www.ebc.ee/free_data</w:t>
        </w:r>
      </w:hyperlink>
      <w:r w:rsidRPr="009E3C58">
        <w:t>. Th</w:t>
      </w:r>
      <w:r w:rsidR="0068652C">
        <w:t xml:space="preserve">e NRY dataset is </w:t>
      </w:r>
      <w:r w:rsidR="0068652C" w:rsidRPr="004C1A04">
        <w:t xml:space="preserve">presented in Table </w:t>
      </w:r>
      <w:r w:rsidR="006857DF">
        <w:t>N in S1 File</w:t>
      </w:r>
      <w:r w:rsidRPr="004C1A04">
        <w:t xml:space="preserve">; </w:t>
      </w:r>
      <w:proofErr w:type="spellStart"/>
      <w:r w:rsidRPr="004C1A04">
        <w:t>mtDNA</w:t>
      </w:r>
      <w:proofErr w:type="spellEnd"/>
      <w:r w:rsidRPr="009E3C58">
        <w:t xml:space="preserve"> HV</w:t>
      </w:r>
      <w:r w:rsidR="003443CE">
        <w:t>S1</w:t>
      </w:r>
      <w:r w:rsidRPr="009E3C58">
        <w:t xml:space="preserve"> sequences are available in the </w:t>
      </w:r>
      <w:r w:rsidRPr="009E3C58">
        <w:lastRenderedPageBreak/>
        <w:t>National Center</w:t>
      </w:r>
      <w:r w:rsidR="000B15A3">
        <w:t xml:space="preserve"> for Biotechnology Information (</w:t>
      </w:r>
      <w:proofErr w:type="spellStart"/>
      <w:r w:rsidR="000B15A3">
        <w:t>GenBank</w:t>
      </w:r>
      <w:proofErr w:type="spellEnd"/>
      <w:r w:rsidR="000B15A3">
        <w:t xml:space="preserve"> </w:t>
      </w:r>
      <w:r w:rsidRPr="00C648A4">
        <w:t xml:space="preserve">accession numbers </w:t>
      </w:r>
      <w:r w:rsidR="00C648A4">
        <w:t>KT261802 - KT262718</w:t>
      </w:r>
      <w:r w:rsidRPr="009E3C58">
        <w:t xml:space="preserve">). </w:t>
      </w:r>
    </w:p>
    <w:p w14:paraId="30E52CFF" w14:textId="77777777" w:rsidR="004A233B" w:rsidRPr="009E3C58" w:rsidRDefault="004A233B" w:rsidP="004A233B">
      <w:pPr>
        <w:spacing w:line="480" w:lineRule="auto"/>
        <w:rPr>
          <w:b/>
        </w:rPr>
      </w:pPr>
    </w:p>
    <w:p w14:paraId="62FBFFBC" w14:textId="77777777" w:rsidR="004A233B" w:rsidRPr="009E3C58" w:rsidRDefault="004A233B" w:rsidP="004A233B">
      <w:pPr>
        <w:spacing w:line="480" w:lineRule="auto"/>
        <w:rPr>
          <w:b/>
        </w:rPr>
      </w:pPr>
      <w:r w:rsidRPr="009E3C58">
        <w:rPr>
          <w:b/>
        </w:rPr>
        <w:t>W</w:t>
      </w:r>
      <w:r w:rsidR="000E4B59" w:rsidRPr="009E3C58">
        <w:rPr>
          <w:b/>
        </w:rPr>
        <w:t>eb resources</w:t>
      </w:r>
    </w:p>
    <w:p w14:paraId="788ECBF9" w14:textId="77777777" w:rsidR="004A233B" w:rsidRPr="009E3C58" w:rsidRDefault="004A233B" w:rsidP="004A233B">
      <w:pPr>
        <w:spacing w:line="480" w:lineRule="auto"/>
      </w:pPr>
      <w:r w:rsidRPr="009E3C58">
        <w:t xml:space="preserve">The Global Lexicostatistical Database, </w:t>
      </w:r>
      <w:hyperlink r:id="rId11" w:history="1">
        <w:r w:rsidRPr="009E3C58">
          <w:rPr>
            <w:rStyle w:val="Hyperlink"/>
          </w:rPr>
          <w:t>http://starling.rinet.ru/new100/</w:t>
        </w:r>
      </w:hyperlink>
      <w:r w:rsidRPr="009E3C58">
        <w:t xml:space="preserve"> </w:t>
      </w:r>
    </w:p>
    <w:p w14:paraId="7EB98796" w14:textId="77777777" w:rsidR="004A233B" w:rsidRPr="009E3C58" w:rsidRDefault="004A233B" w:rsidP="004A233B">
      <w:pPr>
        <w:spacing w:line="480" w:lineRule="auto"/>
      </w:pPr>
      <w:r w:rsidRPr="009E3C58">
        <w:t xml:space="preserve">BEAGLE, </w:t>
      </w:r>
      <w:r w:rsidR="009E23C5">
        <w:fldChar w:fldCharType="begin"/>
      </w:r>
      <w:r w:rsidR="009E23C5">
        <w:instrText xml:space="preserve"> HYPERLINK "http://www.sciencedirect.com/science?_ob=RedirectURL&amp;_method=externObjLink&amp;_locator=url&amp;_cdi=276895&amp;_issn=00029297&amp;_origin=article&amp;_zone=art_page&amp;_plusSign=%2B&amp;_targetURL=http%253A%252F%252Ffaculty.washington.edu%252Fbrowning%252Fbeagle%252Fbeagle.html" \t "externObjLink" </w:instrText>
      </w:r>
      <w:r w:rsidR="009E23C5">
        <w:fldChar w:fldCharType="separate"/>
      </w:r>
      <w:r w:rsidRPr="009E3C58">
        <w:rPr>
          <w:rStyle w:val="Hyperlink"/>
        </w:rPr>
        <w:t>http://faculty.washington.edu/browning/beagle/beagle.html</w:t>
      </w:r>
      <w:r w:rsidR="009E23C5">
        <w:rPr>
          <w:rStyle w:val="Hyperlink"/>
        </w:rPr>
        <w:fldChar w:fldCharType="end"/>
      </w:r>
    </w:p>
    <w:p w14:paraId="2E936F71" w14:textId="77777777" w:rsidR="00C712AE" w:rsidRPr="009E3C58" w:rsidRDefault="004A233B" w:rsidP="00522A1D">
      <w:pPr>
        <w:spacing w:line="480" w:lineRule="auto"/>
        <w:rPr>
          <w:rFonts w:eastAsia="Calibri"/>
          <w:lang w:eastAsia="en-US"/>
        </w:rPr>
      </w:pPr>
      <w:r w:rsidRPr="009E3C58">
        <w:rPr>
          <w:rFonts w:eastAsia="Calibri"/>
          <w:lang w:eastAsia="en-US"/>
        </w:rPr>
        <w:t xml:space="preserve">PLINK v1.07 software, </w:t>
      </w:r>
      <w:hyperlink r:id="rId12" w:history="1">
        <w:r w:rsidRPr="009E3C58">
          <w:rPr>
            <w:rStyle w:val="Hyperlink"/>
            <w:rFonts w:eastAsia="Calibri"/>
            <w:lang w:eastAsia="en-US"/>
          </w:rPr>
          <w:t>http://pngu.mgh.harvard.edu/purcell/plink/</w:t>
        </w:r>
      </w:hyperlink>
      <w:r w:rsidRPr="009E3C58">
        <w:rPr>
          <w:rFonts w:eastAsia="Calibri"/>
          <w:lang w:eastAsia="en-US"/>
        </w:rPr>
        <w:t xml:space="preserve"> </w:t>
      </w:r>
    </w:p>
    <w:p w14:paraId="488FFB82" w14:textId="77777777" w:rsidR="009211E2" w:rsidRPr="009E3C58" w:rsidRDefault="009211E2" w:rsidP="00522A1D">
      <w:pPr>
        <w:spacing w:line="480" w:lineRule="auto"/>
        <w:rPr>
          <w:rFonts w:eastAsia="Calibri"/>
          <w:lang w:eastAsia="en-US"/>
        </w:rPr>
      </w:pPr>
    </w:p>
    <w:p w14:paraId="56B0783A" w14:textId="55D91B34" w:rsidR="009211E2" w:rsidRPr="00F043F3" w:rsidRDefault="009211E2" w:rsidP="00DB2AE9">
      <w:pPr>
        <w:pStyle w:val="NormalWeb"/>
        <w:spacing w:line="480" w:lineRule="auto"/>
      </w:pPr>
    </w:p>
    <w:sectPr w:rsidR="009211E2" w:rsidRPr="00F043F3">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3C690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88DF1" w14:textId="77777777" w:rsidR="003A3AC3" w:rsidRDefault="003A3AC3" w:rsidP="00AF59A4">
      <w:r>
        <w:separator/>
      </w:r>
    </w:p>
  </w:endnote>
  <w:endnote w:type="continuationSeparator" w:id="0">
    <w:p w14:paraId="57442F95" w14:textId="77777777" w:rsidR="003A3AC3" w:rsidRDefault="003A3AC3" w:rsidP="00AF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051982"/>
      <w:docPartObj>
        <w:docPartGallery w:val="Page Numbers (Bottom of Page)"/>
        <w:docPartUnique/>
      </w:docPartObj>
    </w:sdtPr>
    <w:sdtEndPr>
      <w:rPr>
        <w:noProof/>
      </w:rPr>
    </w:sdtEndPr>
    <w:sdtContent>
      <w:p w14:paraId="154DE671" w14:textId="77777777" w:rsidR="003A3AC3" w:rsidRDefault="003A3AC3">
        <w:pPr>
          <w:pStyle w:val="Footer"/>
          <w:jc w:val="center"/>
        </w:pPr>
        <w:r>
          <w:fldChar w:fldCharType="begin"/>
        </w:r>
        <w:r>
          <w:instrText xml:space="preserve"> PAGE   \* MERGEFORMAT </w:instrText>
        </w:r>
        <w:r>
          <w:fldChar w:fldCharType="separate"/>
        </w:r>
        <w:r w:rsidR="00D74321">
          <w:rPr>
            <w:noProof/>
          </w:rPr>
          <w:t>10</w:t>
        </w:r>
        <w:r>
          <w:rPr>
            <w:noProof/>
          </w:rPr>
          <w:fldChar w:fldCharType="end"/>
        </w:r>
      </w:p>
    </w:sdtContent>
  </w:sdt>
  <w:p w14:paraId="688E3B17" w14:textId="77777777" w:rsidR="003A3AC3" w:rsidRDefault="003A3A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2A9CF" w14:textId="77777777" w:rsidR="003A3AC3" w:rsidRDefault="003A3AC3" w:rsidP="00AF59A4">
      <w:r>
        <w:separator/>
      </w:r>
    </w:p>
  </w:footnote>
  <w:footnote w:type="continuationSeparator" w:id="0">
    <w:p w14:paraId="00B42380" w14:textId="77777777" w:rsidR="003A3AC3" w:rsidRDefault="003A3AC3" w:rsidP="00AF59A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eg">
    <w15:presenceInfo w15:providerId="None" w15:userId="Ol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23"/>
    <w:rsid w:val="000226F7"/>
    <w:rsid w:val="000B15A3"/>
    <w:rsid w:val="000C48CF"/>
    <w:rsid w:val="000E37E7"/>
    <w:rsid w:val="000E4B59"/>
    <w:rsid w:val="000E7ADC"/>
    <w:rsid w:val="000F555E"/>
    <w:rsid w:val="00114919"/>
    <w:rsid w:val="001246E4"/>
    <w:rsid w:val="00165D16"/>
    <w:rsid w:val="001A18DB"/>
    <w:rsid w:val="001A7496"/>
    <w:rsid w:val="001F1885"/>
    <w:rsid w:val="002215E2"/>
    <w:rsid w:val="00221A6B"/>
    <w:rsid w:val="00223877"/>
    <w:rsid w:val="00234A3A"/>
    <w:rsid w:val="00272020"/>
    <w:rsid w:val="002A2F86"/>
    <w:rsid w:val="002A67F3"/>
    <w:rsid w:val="002D1CE5"/>
    <w:rsid w:val="002D6839"/>
    <w:rsid w:val="002D7FDE"/>
    <w:rsid w:val="002E5191"/>
    <w:rsid w:val="00322773"/>
    <w:rsid w:val="00342EBB"/>
    <w:rsid w:val="003443CE"/>
    <w:rsid w:val="00357A2C"/>
    <w:rsid w:val="00366BC8"/>
    <w:rsid w:val="00395EBC"/>
    <w:rsid w:val="003A05E2"/>
    <w:rsid w:val="003A3AC3"/>
    <w:rsid w:val="00435AD0"/>
    <w:rsid w:val="0047580F"/>
    <w:rsid w:val="00476F15"/>
    <w:rsid w:val="004A233B"/>
    <w:rsid w:val="004B4083"/>
    <w:rsid w:val="004B5C1F"/>
    <w:rsid w:val="004C1A04"/>
    <w:rsid w:val="004D2A5B"/>
    <w:rsid w:val="00517731"/>
    <w:rsid w:val="00517B83"/>
    <w:rsid w:val="00522A1D"/>
    <w:rsid w:val="005419E6"/>
    <w:rsid w:val="005969BD"/>
    <w:rsid w:val="005A6586"/>
    <w:rsid w:val="005B726F"/>
    <w:rsid w:val="005C7EB1"/>
    <w:rsid w:val="005E1CFB"/>
    <w:rsid w:val="00607738"/>
    <w:rsid w:val="00627DB0"/>
    <w:rsid w:val="006775CE"/>
    <w:rsid w:val="00681250"/>
    <w:rsid w:val="006857DF"/>
    <w:rsid w:val="0068652C"/>
    <w:rsid w:val="00695E0C"/>
    <w:rsid w:val="006D0014"/>
    <w:rsid w:val="006F6F08"/>
    <w:rsid w:val="007219B7"/>
    <w:rsid w:val="00721D62"/>
    <w:rsid w:val="0073691E"/>
    <w:rsid w:val="00747EB1"/>
    <w:rsid w:val="00752130"/>
    <w:rsid w:val="00772634"/>
    <w:rsid w:val="007E09AA"/>
    <w:rsid w:val="007E16B4"/>
    <w:rsid w:val="00826E70"/>
    <w:rsid w:val="00832EA7"/>
    <w:rsid w:val="00837511"/>
    <w:rsid w:val="008461CE"/>
    <w:rsid w:val="0085325F"/>
    <w:rsid w:val="00854CE9"/>
    <w:rsid w:val="008A63B1"/>
    <w:rsid w:val="008A6A67"/>
    <w:rsid w:val="008D5FBE"/>
    <w:rsid w:val="00906433"/>
    <w:rsid w:val="0091176F"/>
    <w:rsid w:val="009211E2"/>
    <w:rsid w:val="00947C27"/>
    <w:rsid w:val="00951787"/>
    <w:rsid w:val="00956C42"/>
    <w:rsid w:val="009661CD"/>
    <w:rsid w:val="00985F36"/>
    <w:rsid w:val="0099509F"/>
    <w:rsid w:val="009A3653"/>
    <w:rsid w:val="009B5C1C"/>
    <w:rsid w:val="009E23C5"/>
    <w:rsid w:val="009E3C58"/>
    <w:rsid w:val="00A16FB7"/>
    <w:rsid w:val="00AA1B6E"/>
    <w:rsid w:val="00AA1DA2"/>
    <w:rsid w:val="00AC759E"/>
    <w:rsid w:val="00AD30A0"/>
    <w:rsid w:val="00AF386E"/>
    <w:rsid w:val="00AF59A4"/>
    <w:rsid w:val="00B02163"/>
    <w:rsid w:val="00B14C46"/>
    <w:rsid w:val="00B33386"/>
    <w:rsid w:val="00B6104A"/>
    <w:rsid w:val="00B640D2"/>
    <w:rsid w:val="00B834C5"/>
    <w:rsid w:val="00B856C3"/>
    <w:rsid w:val="00B92103"/>
    <w:rsid w:val="00BE36F2"/>
    <w:rsid w:val="00BE7951"/>
    <w:rsid w:val="00BF7082"/>
    <w:rsid w:val="00C15A8F"/>
    <w:rsid w:val="00C648A4"/>
    <w:rsid w:val="00C712AE"/>
    <w:rsid w:val="00CA3DE8"/>
    <w:rsid w:val="00CE7BA7"/>
    <w:rsid w:val="00CE7E23"/>
    <w:rsid w:val="00D25F2C"/>
    <w:rsid w:val="00D74321"/>
    <w:rsid w:val="00D906F4"/>
    <w:rsid w:val="00DA692A"/>
    <w:rsid w:val="00DB2AE9"/>
    <w:rsid w:val="00DD24D5"/>
    <w:rsid w:val="00DD720E"/>
    <w:rsid w:val="00DE0304"/>
    <w:rsid w:val="00DF1368"/>
    <w:rsid w:val="00DF7C95"/>
    <w:rsid w:val="00E155FF"/>
    <w:rsid w:val="00E15E75"/>
    <w:rsid w:val="00E16258"/>
    <w:rsid w:val="00E170A4"/>
    <w:rsid w:val="00E344AF"/>
    <w:rsid w:val="00E47716"/>
    <w:rsid w:val="00E47E92"/>
    <w:rsid w:val="00E62E80"/>
    <w:rsid w:val="00E65014"/>
    <w:rsid w:val="00E73AFC"/>
    <w:rsid w:val="00EA249B"/>
    <w:rsid w:val="00EC6E11"/>
    <w:rsid w:val="00ED497A"/>
    <w:rsid w:val="00EF1EEF"/>
    <w:rsid w:val="00EF4F79"/>
    <w:rsid w:val="00F04644"/>
    <w:rsid w:val="00F52E78"/>
    <w:rsid w:val="00F55F20"/>
    <w:rsid w:val="00F56162"/>
    <w:rsid w:val="00F7113D"/>
    <w:rsid w:val="00F77AF1"/>
    <w:rsid w:val="00F80E82"/>
    <w:rsid w:val="00FA592D"/>
    <w:rsid w:val="00FB609D"/>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E6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63"/>
    <w:pPr>
      <w:spacing w:after="0" w:line="240" w:lineRule="auto"/>
    </w:pPr>
    <w:rPr>
      <w:rFonts w:ascii="Times New Roman" w:eastAsia="Times New Roman" w:hAnsi="Times New Roman" w:cs="Times New Roman"/>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02163"/>
    <w:pPr>
      <w:spacing w:line="360" w:lineRule="auto"/>
      <w:ind w:firstLine="540"/>
      <w:jc w:val="both"/>
    </w:pPr>
  </w:style>
  <w:style w:type="character" w:customStyle="1" w:styleId="BodyTextIndentChar">
    <w:name w:val="Body Text Indent Char"/>
    <w:basedOn w:val="DefaultParagraphFont"/>
    <w:link w:val="BodyTextIndent"/>
    <w:semiHidden/>
    <w:rsid w:val="00B02163"/>
    <w:rPr>
      <w:rFonts w:ascii="Times New Roman" w:eastAsia="Times New Roman" w:hAnsi="Times New Roman" w:cs="Times New Roman"/>
      <w:sz w:val="24"/>
      <w:szCs w:val="24"/>
      <w:lang w:val="en-US" w:eastAsia="ru-RU"/>
    </w:rPr>
  </w:style>
  <w:style w:type="character" w:customStyle="1" w:styleId="hps">
    <w:name w:val="hps"/>
    <w:basedOn w:val="DefaultParagraphFont"/>
    <w:rsid w:val="00B02163"/>
  </w:style>
  <w:style w:type="character" w:styleId="Hyperlink">
    <w:name w:val="Hyperlink"/>
    <w:semiHidden/>
    <w:rsid w:val="00B834C5"/>
    <w:rPr>
      <w:color w:val="0000FF"/>
      <w:u w:val="single"/>
    </w:rPr>
  </w:style>
  <w:style w:type="character" w:customStyle="1" w:styleId="shorttext">
    <w:name w:val="short_text"/>
    <w:basedOn w:val="DefaultParagraphFont"/>
    <w:rsid w:val="00522A1D"/>
  </w:style>
  <w:style w:type="character" w:customStyle="1" w:styleId="interref">
    <w:name w:val="interref"/>
    <w:rsid w:val="00522A1D"/>
  </w:style>
  <w:style w:type="character" w:styleId="CommentReference">
    <w:name w:val="annotation reference"/>
    <w:semiHidden/>
    <w:rsid w:val="009661CD"/>
    <w:rPr>
      <w:sz w:val="16"/>
      <w:szCs w:val="16"/>
    </w:rPr>
  </w:style>
  <w:style w:type="paragraph" w:styleId="CommentText">
    <w:name w:val="annotation text"/>
    <w:basedOn w:val="Normal"/>
    <w:link w:val="CommentTextChar"/>
    <w:semiHidden/>
    <w:rsid w:val="009661CD"/>
    <w:rPr>
      <w:sz w:val="20"/>
      <w:szCs w:val="20"/>
    </w:rPr>
  </w:style>
  <w:style w:type="character" w:customStyle="1" w:styleId="CommentTextChar">
    <w:name w:val="Comment Text Char"/>
    <w:basedOn w:val="DefaultParagraphFont"/>
    <w:link w:val="CommentText"/>
    <w:semiHidden/>
    <w:rsid w:val="009661CD"/>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9661CD"/>
    <w:rPr>
      <w:rFonts w:ascii="Tahoma" w:hAnsi="Tahoma" w:cs="Tahoma"/>
      <w:sz w:val="16"/>
      <w:szCs w:val="16"/>
    </w:rPr>
  </w:style>
  <w:style w:type="character" w:customStyle="1" w:styleId="BalloonTextChar">
    <w:name w:val="Balloon Text Char"/>
    <w:basedOn w:val="DefaultParagraphFont"/>
    <w:link w:val="BalloonText"/>
    <w:uiPriority w:val="99"/>
    <w:semiHidden/>
    <w:rsid w:val="009661CD"/>
    <w:rPr>
      <w:rFonts w:ascii="Tahoma" w:eastAsia="Times New Roman" w:hAnsi="Tahoma" w:cs="Tahoma"/>
      <w:sz w:val="16"/>
      <w:szCs w:val="16"/>
      <w:lang w:val="ru-RU" w:eastAsia="ru-RU"/>
    </w:rPr>
  </w:style>
  <w:style w:type="paragraph" w:styleId="CommentSubject">
    <w:name w:val="annotation subject"/>
    <w:basedOn w:val="CommentText"/>
    <w:next w:val="CommentText"/>
    <w:link w:val="CommentSubjectChar"/>
    <w:uiPriority w:val="99"/>
    <w:semiHidden/>
    <w:unhideWhenUsed/>
    <w:rsid w:val="00E62E80"/>
    <w:rPr>
      <w:b/>
      <w:bCs/>
    </w:rPr>
  </w:style>
  <w:style w:type="character" w:customStyle="1" w:styleId="CommentSubjectChar">
    <w:name w:val="Comment Subject Char"/>
    <w:basedOn w:val="CommentTextChar"/>
    <w:link w:val="CommentSubject"/>
    <w:uiPriority w:val="99"/>
    <w:semiHidden/>
    <w:rsid w:val="00E62E80"/>
    <w:rPr>
      <w:rFonts w:ascii="Times New Roman" w:eastAsia="Times New Roman" w:hAnsi="Times New Roman" w:cs="Times New Roman"/>
      <w:b/>
      <w:bCs/>
      <w:sz w:val="20"/>
      <w:szCs w:val="20"/>
      <w:lang w:val="ru-RU" w:eastAsia="ru-RU"/>
    </w:rPr>
  </w:style>
  <w:style w:type="paragraph" w:styleId="Bibliography">
    <w:name w:val="Bibliography"/>
    <w:basedOn w:val="Normal"/>
    <w:next w:val="Normal"/>
    <w:uiPriority w:val="37"/>
    <w:unhideWhenUsed/>
    <w:rsid w:val="00E73AFC"/>
    <w:pPr>
      <w:tabs>
        <w:tab w:val="left" w:pos="504"/>
      </w:tabs>
      <w:spacing w:after="240"/>
      <w:ind w:left="504" w:hanging="504"/>
    </w:pPr>
  </w:style>
  <w:style w:type="paragraph" w:styleId="Header">
    <w:name w:val="header"/>
    <w:basedOn w:val="Normal"/>
    <w:link w:val="HeaderChar"/>
    <w:uiPriority w:val="99"/>
    <w:unhideWhenUsed/>
    <w:rsid w:val="00AF59A4"/>
    <w:pPr>
      <w:tabs>
        <w:tab w:val="center" w:pos="4536"/>
        <w:tab w:val="right" w:pos="9072"/>
      </w:tabs>
    </w:pPr>
  </w:style>
  <w:style w:type="character" w:customStyle="1" w:styleId="HeaderChar">
    <w:name w:val="Header Char"/>
    <w:basedOn w:val="DefaultParagraphFont"/>
    <w:link w:val="Header"/>
    <w:uiPriority w:val="99"/>
    <w:rsid w:val="00AF59A4"/>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F59A4"/>
    <w:pPr>
      <w:tabs>
        <w:tab w:val="center" w:pos="4536"/>
        <w:tab w:val="right" w:pos="9072"/>
      </w:tabs>
    </w:pPr>
  </w:style>
  <w:style w:type="character" w:customStyle="1" w:styleId="FooterChar">
    <w:name w:val="Footer Char"/>
    <w:basedOn w:val="DefaultParagraphFont"/>
    <w:link w:val="Footer"/>
    <w:uiPriority w:val="99"/>
    <w:rsid w:val="00AF59A4"/>
    <w:rPr>
      <w:rFonts w:ascii="Times New Roman" w:eastAsia="Times New Roman" w:hAnsi="Times New Roman" w:cs="Times New Roman"/>
      <w:sz w:val="24"/>
      <w:szCs w:val="24"/>
      <w:lang w:val="ru-RU" w:eastAsia="ru-RU"/>
    </w:rPr>
  </w:style>
  <w:style w:type="paragraph" w:styleId="NormalWeb">
    <w:name w:val="Normal (Web)"/>
    <w:basedOn w:val="Normal"/>
    <w:unhideWhenUsed/>
    <w:rsid w:val="009211E2"/>
    <w:pPr>
      <w:spacing w:before="100" w:beforeAutospacing="1" w:after="100" w:afterAutospacing="1"/>
    </w:pPr>
  </w:style>
  <w:style w:type="character" w:customStyle="1" w:styleId="CommentTextChar1">
    <w:name w:val="Comment Text Char1"/>
    <w:basedOn w:val="DefaultParagraphFont"/>
    <w:semiHidden/>
    <w:rsid w:val="001246E4"/>
    <w:rPr>
      <w:lang w:val="en-US"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63"/>
    <w:pPr>
      <w:spacing w:after="0" w:line="240" w:lineRule="auto"/>
    </w:pPr>
    <w:rPr>
      <w:rFonts w:ascii="Times New Roman" w:eastAsia="Times New Roman" w:hAnsi="Times New Roman" w:cs="Times New Roman"/>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02163"/>
    <w:pPr>
      <w:spacing w:line="360" w:lineRule="auto"/>
      <w:ind w:firstLine="540"/>
      <w:jc w:val="both"/>
    </w:pPr>
  </w:style>
  <w:style w:type="character" w:customStyle="1" w:styleId="BodyTextIndentChar">
    <w:name w:val="Body Text Indent Char"/>
    <w:basedOn w:val="DefaultParagraphFont"/>
    <w:link w:val="BodyTextIndent"/>
    <w:semiHidden/>
    <w:rsid w:val="00B02163"/>
    <w:rPr>
      <w:rFonts w:ascii="Times New Roman" w:eastAsia="Times New Roman" w:hAnsi="Times New Roman" w:cs="Times New Roman"/>
      <w:sz w:val="24"/>
      <w:szCs w:val="24"/>
      <w:lang w:val="en-US" w:eastAsia="ru-RU"/>
    </w:rPr>
  </w:style>
  <w:style w:type="character" w:customStyle="1" w:styleId="hps">
    <w:name w:val="hps"/>
    <w:basedOn w:val="DefaultParagraphFont"/>
    <w:rsid w:val="00B02163"/>
  </w:style>
  <w:style w:type="character" w:styleId="Hyperlink">
    <w:name w:val="Hyperlink"/>
    <w:semiHidden/>
    <w:rsid w:val="00B834C5"/>
    <w:rPr>
      <w:color w:val="0000FF"/>
      <w:u w:val="single"/>
    </w:rPr>
  </w:style>
  <w:style w:type="character" w:customStyle="1" w:styleId="shorttext">
    <w:name w:val="short_text"/>
    <w:basedOn w:val="DefaultParagraphFont"/>
    <w:rsid w:val="00522A1D"/>
  </w:style>
  <w:style w:type="character" w:customStyle="1" w:styleId="interref">
    <w:name w:val="interref"/>
    <w:rsid w:val="00522A1D"/>
  </w:style>
  <w:style w:type="character" w:styleId="CommentReference">
    <w:name w:val="annotation reference"/>
    <w:semiHidden/>
    <w:rsid w:val="009661CD"/>
    <w:rPr>
      <w:sz w:val="16"/>
      <w:szCs w:val="16"/>
    </w:rPr>
  </w:style>
  <w:style w:type="paragraph" w:styleId="CommentText">
    <w:name w:val="annotation text"/>
    <w:basedOn w:val="Normal"/>
    <w:link w:val="CommentTextChar"/>
    <w:semiHidden/>
    <w:rsid w:val="009661CD"/>
    <w:rPr>
      <w:sz w:val="20"/>
      <w:szCs w:val="20"/>
    </w:rPr>
  </w:style>
  <w:style w:type="character" w:customStyle="1" w:styleId="CommentTextChar">
    <w:name w:val="Comment Text Char"/>
    <w:basedOn w:val="DefaultParagraphFont"/>
    <w:link w:val="CommentText"/>
    <w:semiHidden/>
    <w:rsid w:val="009661CD"/>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9661CD"/>
    <w:rPr>
      <w:rFonts w:ascii="Tahoma" w:hAnsi="Tahoma" w:cs="Tahoma"/>
      <w:sz w:val="16"/>
      <w:szCs w:val="16"/>
    </w:rPr>
  </w:style>
  <w:style w:type="character" w:customStyle="1" w:styleId="BalloonTextChar">
    <w:name w:val="Balloon Text Char"/>
    <w:basedOn w:val="DefaultParagraphFont"/>
    <w:link w:val="BalloonText"/>
    <w:uiPriority w:val="99"/>
    <w:semiHidden/>
    <w:rsid w:val="009661CD"/>
    <w:rPr>
      <w:rFonts w:ascii="Tahoma" w:eastAsia="Times New Roman" w:hAnsi="Tahoma" w:cs="Tahoma"/>
      <w:sz w:val="16"/>
      <w:szCs w:val="16"/>
      <w:lang w:val="ru-RU" w:eastAsia="ru-RU"/>
    </w:rPr>
  </w:style>
  <w:style w:type="paragraph" w:styleId="CommentSubject">
    <w:name w:val="annotation subject"/>
    <w:basedOn w:val="CommentText"/>
    <w:next w:val="CommentText"/>
    <w:link w:val="CommentSubjectChar"/>
    <w:uiPriority w:val="99"/>
    <w:semiHidden/>
    <w:unhideWhenUsed/>
    <w:rsid w:val="00E62E80"/>
    <w:rPr>
      <w:b/>
      <w:bCs/>
    </w:rPr>
  </w:style>
  <w:style w:type="character" w:customStyle="1" w:styleId="CommentSubjectChar">
    <w:name w:val="Comment Subject Char"/>
    <w:basedOn w:val="CommentTextChar"/>
    <w:link w:val="CommentSubject"/>
    <w:uiPriority w:val="99"/>
    <w:semiHidden/>
    <w:rsid w:val="00E62E80"/>
    <w:rPr>
      <w:rFonts w:ascii="Times New Roman" w:eastAsia="Times New Roman" w:hAnsi="Times New Roman" w:cs="Times New Roman"/>
      <w:b/>
      <w:bCs/>
      <w:sz w:val="20"/>
      <w:szCs w:val="20"/>
      <w:lang w:val="ru-RU" w:eastAsia="ru-RU"/>
    </w:rPr>
  </w:style>
  <w:style w:type="paragraph" w:styleId="Bibliography">
    <w:name w:val="Bibliography"/>
    <w:basedOn w:val="Normal"/>
    <w:next w:val="Normal"/>
    <w:uiPriority w:val="37"/>
    <w:unhideWhenUsed/>
    <w:rsid w:val="00E73AFC"/>
    <w:pPr>
      <w:tabs>
        <w:tab w:val="left" w:pos="504"/>
      </w:tabs>
      <w:spacing w:after="240"/>
      <w:ind w:left="504" w:hanging="504"/>
    </w:pPr>
  </w:style>
  <w:style w:type="paragraph" w:styleId="Header">
    <w:name w:val="header"/>
    <w:basedOn w:val="Normal"/>
    <w:link w:val="HeaderChar"/>
    <w:uiPriority w:val="99"/>
    <w:unhideWhenUsed/>
    <w:rsid w:val="00AF59A4"/>
    <w:pPr>
      <w:tabs>
        <w:tab w:val="center" w:pos="4536"/>
        <w:tab w:val="right" w:pos="9072"/>
      </w:tabs>
    </w:pPr>
  </w:style>
  <w:style w:type="character" w:customStyle="1" w:styleId="HeaderChar">
    <w:name w:val="Header Char"/>
    <w:basedOn w:val="DefaultParagraphFont"/>
    <w:link w:val="Header"/>
    <w:uiPriority w:val="99"/>
    <w:rsid w:val="00AF59A4"/>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F59A4"/>
    <w:pPr>
      <w:tabs>
        <w:tab w:val="center" w:pos="4536"/>
        <w:tab w:val="right" w:pos="9072"/>
      </w:tabs>
    </w:pPr>
  </w:style>
  <w:style w:type="character" w:customStyle="1" w:styleId="FooterChar">
    <w:name w:val="Footer Char"/>
    <w:basedOn w:val="DefaultParagraphFont"/>
    <w:link w:val="Footer"/>
    <w:uiPriority w:val="99"/>
    <w:rsid w:val="00AF59A4"/>
    <w:rPr>
      <w:rFonts w:ascii="Times New Roman" w:eastAsia="Times New Roman" w:hAnsi="Times New Roman" w:cs="Times New Roman"/>
      <w:sz w:val="24"/>
      <w:szCs w:val="24"/>
      <w:lang w:val="ru-RU" w:eastAsia="ru-RU"/>
    </w:rPr>
  </w:style>
  <w:style w:type="paragraph" w:styleId="NormalWeb">
    <w:name w:val="Normal (Web)"/>
    <w:basedOn w:val="Normal"/>
    <w:unhideWhenUsed/>
    <w:rsid w:val="009211E2"/>
    <w:pPr>
      <w:spacing w:before="100" w:beforeAutospacing="1" w:after="100" w:afterAutospacing="1"/>
    </w:pPr>
  </w:style>
  <w:style w:type="character" w:customStyle="1" w:styleId="CommentTextChar1">
    <w:name w:val="Comment Text Char1"/>
    <w:basedOn w:val="DefaultParagraphFont"/>
    <w:semiHidden/>
    <w:rsid w:val="001246E4"/>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rling.rinet.ru/new100/" TargetMode="External"/><Relationship Id="rId12" Type="http://schemas.openxmlformats.org/officeDocument/2006/relationships/hyperlink" Target="http://pngu.mgh.harvard.edu/purcell/plink/"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ngu.mgh.harvard.edu/purcell/plink/" TargetMode="External"/><Relationship Id="rId9" Type="http://schemas.openxmlformats.org/officeDocument/2006/relationships/hyperlink" Target="http://genofond.ru" TargetMode="External"/><Relationship Id="rId10" Type="http://schemas.openxmlformats.org/officeDocument/2006/relationships/hyperlink" Target="http://www.ebc.ee/free_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3E8A3-0587-CE4A-9F9B-3346EE88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10321</Words>
  <Characters>58834</Characters>
  <Application>Microsoft Macintosh Word</Application>
  <DocSecurity>0</DocSecurity>
  <Lines>490</Lines>
  <Paragraphs>138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Kushniarevich</dc:creator>
  <cp:lastModifiedBy>Lena Kushniarevich</cp:lastModifiedBy>
  <cp:revision>24</cp:revision>
  <dcterms:created xsi:type="dcterms:W3CDTF">2015-07-16T09:54:00Z</dcterms:created>
  <dcterms:modified xsi:type="dcterms:W3CDTF">2015-08-04T13:07:00Z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zotero-version="4.0.26"&gt;&lt;session id="7ft6zoTE"/&gt;&lt;style id="http://www.zotero.org/styles/plos-genetics"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