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FC22F7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/>
        </w:rPr>
        <w:t>Supplementary Table 3: Enhanced genes in the Prostate defined as</w:t>
      </w:r>
      <w:r w:rsidRPr="00FC22F7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having a 5-fold higher FPKM level in prostate as compared to the average FPKM value of all the 27 tissues</w:t>
      </w: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52"/>
        <w:gridCol w:w="3718"/>
        <w:gridCol w:w="1182"/>
        <w:gridCol w:w="1134"/>
        <w:gridCol w:w="833"/>
        <w:gridCol w:w="930"/>
      </w:tblGrid>
      <w:tr w:rsidR="004C270E" w:rsidRPr="004C270E" w:rsidTr="00FC22F7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Mean Prostate FPKM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Max FPKM in other tissue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Tissue-specific score</w:t>
            </w:r>
          </w:p>
        </w:tc>
      </w:tr>
      <w:tr w:rsidR="004C270E" w:rsidRPr="004C270E" w:rsidTr="00FC22F7">
        <w:trPr>
          <w:trHeight w:val="32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TBL1Y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transducin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(beta)-like 1, Y-linked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4.64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COL9A1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collagen, type IX, alpha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4.60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MYBPH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 binding protein H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4.14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SLC30A4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30 (zinc transporter), member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3.91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MYOD1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myogenic differentiation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3.85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ANO7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anoctamin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3.79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RP11-1012A1.4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ATP1B4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ATPase, Na+/K+ transporting, beta 4 polypeptide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CPNE4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copine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3.38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FOXA1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forkhead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box A1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3.29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NLRP9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NLR family, pyrin domain containing 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GLB1L3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galactosidase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beta 1-like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STEAP1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six transmembrane epithelial antigen of the prostate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2.86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CHRNA1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cholinergic receptor, nicotinic, alpha 1 (muscle)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ALOX15B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arachidonate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15-lipoxygenase, type 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2.76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CDH26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cadherin 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NWD1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NACHT and WD repeat domain containing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2.58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TULP1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tubby like protein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2.52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ADRA1D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adrenoceptor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alpha 1D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C7orf63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chromosome 7 open reading frame 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2.42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ALDH1A3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aldehyde dehydrogenase 1 family, member A3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53.60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2.36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CPLX3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complexin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SHROOM1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shroom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family member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2.29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BMPR1B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bone morphogenetic protein receptor, type IB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2.28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P2RX2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purinergic receptor P2X, ligand-gated ion channel,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2.25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DUPD1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dual specificity phosphatase and pro isomerase domain containing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PPP1R27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protein phosphatase 1, regulatory subunit 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TMPRSS2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transmembrane protease, serine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140.60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DDIT4L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DNA-damage-inducible transcript 4-like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SLC2A12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2 (facilitated glucose transporter), member 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ABCC4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ATP-binding cassette, sub-family C (CFTR/MRP), member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TMSB15A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thymosin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beta 15a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SPDEF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SAM pointed domain containing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ets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transcription factor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52.38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NEB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nebulin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2.07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CRISPLD1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cysteine-rich secretory protein LCCL domain containing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LRRC24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leucine rich repeat containing 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NPPC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natriuretic peptide 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AGBL1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ATP/GTP binding protein-like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SLC15A2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15 (H+/peptide transporter), member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21.80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RAB3B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RAB3B, member RAS oncogene family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PMEPA1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 transmembrane protein, androgen induced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52.22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1.73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CWH43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cell wall biogenesis 43 C-terminal homolog (S. cerevisiae)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carbonic anhydrase III, muscle specific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63.67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SLC35F4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35, member F4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MESP1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mesoderm posterior 1 homolog (mouse)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ARHGEF38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Rho guanine nucleotide exchange factor (GEF) 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PRDM8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 domain containing 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1.58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RP11-1102P16.1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Uncharacterized protein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</w:tr>
      <w:tr w:rsidR="004C270E" w:rsidRPr="004C270E" w:rsidTr="00FC22F7">
        <w:trPr>
          <w:trHeight w:val="9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AC106722.1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HCG1806964, isoform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CRA_a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; Uncharacterized protein; cDNA FLJ55426; cDNA, FLJ79414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1.52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C8orf22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chromosome 8 open reading frame 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1.51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AC005537.2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1.50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C9orf92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chromosome 9 open reading frame 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CPA6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carboxypeptidase A6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ALX4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ALX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GATA2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GATA binding protein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36.66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HIST1H2AE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histone cluster 1, H2ae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1.43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HIST2H2BF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histone cluster 2, H2bf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STAC3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SH3 and cysteine rich domain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32.45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STAC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SH3 and cysteine rich domain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1.32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PRKAG3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protein kinase, AMP-activated, gamma 3 non-catalytic subunit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MYOZ3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myozenin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1.29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EVX1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even-skipped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SLC14A1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14 (urea transporter), member 1 (Kidd blood group)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41.94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LPAR3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lysophosphatidic acid receptor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1.24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OR51E1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olfactory receptor, family 51, subfamily E, member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PDE11A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phosphodiesterase 11A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ASTN2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astrotactin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GUCY2D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guanylate cyclase 2D, membrane (retina-specific)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RFPL1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ret finger protein-like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ARHGAP6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Rho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GTPase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activating protein 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31.76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1.15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GABRG3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gamma-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aminobutyric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acid (GABA) A receptor, gamma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MKX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mohawk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IRX4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iroquois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GLIS1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GLIS family zinc finger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1.05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RPE65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retinal pigment epithelium-specific protein 65kDa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ACTG2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actin, gamma 2, smooth muscle, enteric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1166.37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ISL1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ISL LIM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1.03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EFCAB12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EF-hand calcium binding domain 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SELE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selectin 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25.53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COL2A1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collagen, type II, alpha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RYR1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ryanodine receptor 1 (skeletal)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EVX2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even-skipped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RP11-481A20.11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Uncharacterized protein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SYT7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synaptotagmin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52.87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OPRK1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opioid receptor, kappa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ACSM1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acyl-CoA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synthetase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medium-chain family member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HIST1H2BF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histone cluster 1, H2bf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PCP4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Purkinje cell protein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267.33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CPAMD8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C3 and PZP-like, alpha-2-macroglobulin domain containing 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MYOZ1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myozenin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48.97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0.73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MYADML2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myeloid-associated differentiation marker-like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PABPC1L2A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poly(A) binding protein, cytoplasmic 1-like 2A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0.61</w:t>
            </w:r>
          </w:p>
        </w:tc>
      </w:tr>
      <w:tr w:rsidR="004C270E" w:rsidRPr="004C270E" w:rsidTr="00FC22F7">
        <w:trPr>
          <w:trHeight w:val="6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SLC7A3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7 (cationic amino acid transporter, y+ system), member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SALL3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sal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-like 3 (Drosophila)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MYLK2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 light chain kinase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</w:tr>
      <w:tr w:rsidR="004C270E" w:rsidRPr="004C270E" w:rsidTr="00FC22F7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DET1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de-etiolated homolog 1 (Arabidopsis)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70E" w:rsidRPr="004C270E" w:rsidRDefault="004C270E" w:rsidP="004C2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P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C270E" w:rsidRDefault="004C270E" w:rsidP="004C270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C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E"/>
    <w:rsid w:val="001C0AE5"/>
    <w:rsid w:val="004C270E"/>
    <w:rsid w:val="0067051C"/>
    <w:rsid w:val="00D67E8E"/>
    <w:rsid w:val="00FC22F7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270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C27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270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C27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O'Hurley</dc:creator>
  <cp:lastModifiedBy>Gillian O'Hurley</cp:lastModifiedBy>
  <cp:revision>2</cp:revision>
  <dcterms:created xsi:type="dcterms:W3CDTF">2015-06-25T13:59:00Z</dcterms:created>
  <dcterms:modified xsi:type="dcterms:W3CDTF">2015-06-25T13:59:00Z</dcterms:modified>
</cp:coreProperties>
</file>