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C" w:rsidRDefault="00C027FC"/>
    <w:tbl>
      <w:tblPr>
        <w:tblW w:w="8222" w:type="dxa"/>
        <w:tblInd w:w="108" w:type="dxa"/>
        <w:tblLook w:val="04A0"/>
      </w:tblPr>
      <w:tblGrid>
        <w:gridCol w:w="3512"/>
        <w:gridCol w:w="4710"/>
      </w:tblGrid>
      <w:tr w:rsidR="00C027FC" w:rsidRPr="00435B21" w:rsidTr="003961D7">
        <w:trPr>
          <w:trHeight w:val="315"/>
        </w:trPr>
        <w:tc>
          <w:tcPr>
            <w:tcW w:w="82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027FC" w:rsidRPr="00435B21" w:rsidRDefault="00C027FC" w:rsidP="0003614A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Supplemental Table</w:t>
            </w:r>
            <w:r w:rsidR="00B334F0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S1</w:t>
            </w: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03614A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S</w:t>
            </w: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tudies Ex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c</w:t>
            </w: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luded from the Full-Text Review</w:t>
            </w:r>
          </w:p>
        </w:tc>
      </w:tr>
      <w:tr w:rsidR="00C027FC" w:rsidRPr="00435B21" w:rsidTr="003961D7">
        <w:trPr>
          <w:trHeight w:val="315"/>
        </w:trPr>
        <w:tc>
          <w:tcPr>
            <w:tcW w:w="3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435B21" w:rsidRDefault="00C027FC" w:rsidP="00435B21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4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435B21" w:rsidRDefault="00C027FC" w:rsidP="00435B21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435B21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Reason for Exclusion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E7285B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Goodwin RD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2004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E7285B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Jiang CQ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</w:t>
            </w:r>
            <w:r w:rsidRPr="0003614A">
              <w:rPr>
                <w:rFonts w:eastAsia="宋体" w:cstheme="minorHAnsi" w:hint="eastAsia"/>
                <w:color w:val="000000"/>
                <w:kern w:val="0"/>
                <w:sz w:val="22"/>
              </w:rPr>
              <w:t>l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, 2013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2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E7285B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  <w:vertAlign w:val="superscript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Ramos Olazagasti MA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2012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3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Scott KM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et al, 2008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4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Trojan TD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et al, 2014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5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Wainwright NW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et al, 2007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6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203BF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Non-cohort study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Covaciu C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2013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7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435B21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Goodwin RD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2013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8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435B21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Otten R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2009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9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3300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Slattery MJ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2011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10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3300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 xml:space="preserve">Lucke JC 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>et al, 2010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11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435B21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Katz PP</w:t>
            </w:r>
            <w:r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et al, 2010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12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3300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No relevant outcomes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Hasler G et al, 2006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13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3300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Subjects with asthma at study baseline were not excluded for depression predicting asthma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Goodwin RD et al, 2009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14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03300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Subjects with asthma at study baseline were not excluded for depression predicting asthma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Chen MH et al, 2013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15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B10FB8">
            <w:pPr>
              <w:spacing w:line="360" w:lineRule="auto"/>
              <w:jc w:val="left"/>
              <w:rPr>
                <w:rFonts w:eastAsia="宋体" w:cstheme="minorHAnsi"/>
                <w:color w:val="000000"/>
                <w:sz w:val="22"/>
              </w:rPr>
            </w:pPr>
            <w:r w:rsidRPr="00B10FB8">
              <w:rPr>
                <w:rFonts w:cstheme="minorHAnsi"/>
                <w:color w:val="000000"/>
                <w:sz w:val="22"/>
              </w:rPr>
              <w:t>Subjects with depression at study baseline were not excluded for asthma predicting depression</w:t>
            </w:r>
          </w:p>
        </w:tc>
      </w:tr>
      <w:tr w:rsidR="00C027FC" w:rsidRPr="00435B21" w:rsidTr="003961D7">
        <w:trPr>
          <w:trHeight w:val="30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Chen MH et al, 2014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16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B10FB8">
            <w:pPr>
              <w:spacing w:line="360" w:lineRule="auto"/>
              <w:jc w:val="left"/>
              <w:rPr>
                <w:rFonts w:eastAsia="宋体" w:cstheme="minorHAnsi"/>
                <w:color w:val="000000"/>
                <w:sz w:val="22"/>
              </w:rPr>
            </w:pPr>
            <w:r w:rsidRPr="00B10FB8">
              <w:rPr>
                <w:rFonts w:cstheme="minorHAnsi"/>
                <w:color w:val="000000"/>
                <w:sz w:val="22"/>
              </w:rPr>
              <w:t>Subjects with depression at study baseline were not excluded for asthma predicting depression</w:t>
            </w:r>
          </w:p>
        </w:tc>
      </w:tr>
      <w:tr w:rsidR="00C027FC" w:rsidRPr="00435B21" w:rsidTr="003961D7">
        <w:trPr>
          <w:trHeight w:val="315"/>
        </w:trPr>
        <w:tc>
          <w:tcPr>
            <w:tcW w:w="3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E7285B" w:rsidP="00D349B2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t>Wainwright NW</w:t>
            </w:r>
            <w:r w:rsidR="00C202E5">
              <w:rPr>
                <w:rFonts w:eastAsia="宋体" w:cstheme="minorHAnsi" w:hint="eastAsia"/>
                <w:color w:val="000000"/>
                <w:kern w:val="0"/>
                <w:sz w:val="22"/>
              </w:rPr>
              <w:t xml:space="preserve"> [</w:t>
            </w:r>
            <w:r w:rsidR="00C027FC" w:rsidRPr="00C202E5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17</w:t>
            </w:r>
            <w:r w:rsidR="00C202E5">
              <w:rPr>
                <w:rFonts w:eastAsia="宋体" w:cstheme="minorHAnsi" w:hint="eastAsia"/>
                <w:noProof/>
                <w:color w:val="000000"/>
                <w:kern w:val="0"/>
                <w:sz w:val="22"/>
              </w:rPr>
              <w:t>]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7FC" w:rsidRPr="00B10FB8" w:rsidRDefault="00C027FC" w:rsidP="00B10FB8">
            <w:pPr>
              <w:widowControl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B10FB8">
              <w:rPr>
                <w:rFonts w:eastAsia="宋体" w:cstheme="minorHAnsi"/>
                <w:color w:val="000000"/>
                <w:kern w:val="0"/>
                <w:sz w:val="22"/>
              </w:rPr>
              <w:t>Depression and risk of asthma admission</w:t>
            </w:r>
          </w:p>
        </w:tc>
      </w:tr>
    </w:tbl>
    <w:p w:rsidR="00C027FC" w:rsidRDefault="00C027FC"/>
    <w:p w:rsidR="00C027FC" w:rsidRDefault="00C027FC"/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0" w:name="_ENREF_1"/>
      <w:r w:rsidRPr="00D349B2">
        <w:rPr>
          <w:rFonts w:ascii="Calibri" w:hAnsi="Calibri" w:cs="Calibri"/>
          <w:noProof/>
          <w:sz w:val="20"/>
        </w:rPr>
        <w:t>1.</w:t>
      </w:r>
      <w:r w:rsidRPr="00D349B2">
        <w:rPr>
          <w:rFonts w:ascii="Calibri" w:hAnsi="Calibri" w:cs="Calibri"/>
          <w:noProof/>
          <w:sz w:val="20"/>
        </w:rPr>
        <w:tab/>
        <w:t xml:space="preserve">Goodwin RD, Fergusson DM, Horwood LJ. Asthma and depressive and anxiety disorders among young persons in the community. </w:t>
      </w:r>
      <w:r w:rsidRPr="00D349B2">
        <w:rPr>
          <w:rFonts w:ascii="Calibri" w:hAnsi="Calibri" w:cs="Calibri"/>
          <w:i/>
          <w:noProof/>
          <w:sz w:val="20"/>
        </w:rPr>
        <w:t xml:space="preserve">Psychol Med </w:t>
      </w:r>
      <w:r w:rsidRPr="00D349B2">
        <w:rPr>
          <w:rFonts w:ascii="Calibri" w:hAnsi="Calibri" w:cs="Calibri"/>
          <w:noProof/>
          <w:sz w:val="20"/>
        </w:rPr>
        <w:t>2004;34:1465-1474.</w:t>
      </w:r>
      <w:bookmarkEnd w:id="0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" w:name="_ENREF_2"/>
      <w:r w:rsidRPr="00D349B2">
        <w:rPr>
          <w:rFonts w:ascii="Calibri" w:hAnsi="Calibri" w:cs="Calibri"/>
          <w:noProof/>
          <w:sz w:val="20"/>
        </w:rPr>
        <w:t>2.</w:t>
      </w:r>
      <w:r w:rsidRPr="00D349B2">
        <w:rPr>
          <w:rFonts w:ascii="Calibri" w:hAnsi="Calibri" w:cs="Calibri"/>
          <w:noProof/>
          <w:sz w:val="20"/>
        </w:rPr>
        <w:tab/>
        <w:t>Jiang CQ, Loerbroks A, Lam KB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Mental health and asthma in china: The guangzhou biobank cohort study. </w:t>
      </w:r>
      <w:r w:rsidRPr="00D349B2">
        <w:rPr>
          <w:rFonts w:ascii="Calibri" w:hAnsi="Calibri" w:cs="Calibri"/>
          <w:i/>
          <w:noProof/>
          <w:sz w:val="20"/>
        </w:rPr>
        <w:t xml:space="preserve">Int J Behav Med </w:t>
      </w:r>
      <w:r w:rsidRPr="00D349B2">
        <w:rPr>
          <w:rFonts w:ascii="Calibri" w:hAnsi="Calibri" w:cs="Calibri"/>
          <w:noProof/>
          <w:sz w:val="20"/>
        </w:rPr>
        <w:t>2013;20:259-264.</w:t>
      </w:r>
      <w:bookmarkEnd w:id="1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2" w:name="_ENREF_3"/>
      <w:r w:rsidRPr="00D349B2">
        <w:rPr>
          <w:rFonts w:ascii="Calibri" w:hAnsi="Calibri" w:cs="Calibri"/>
          <w:noProof/>
          <w:sz w:val="20"/>
        </w:rPr>
        <w:t>3.</w:t>
      </w:r>
      <w:r w:rsidRPr="00D349B2">
        <w:rPr>
          <w:rFonts w:ascii="Calibri" w:hAnsi="Calibri" w:cs="Calibri"/>
          <w:noProof/>
          <w:sz w:val="20"/>
        </w:rPr>
        <w:tab/>
        <w:t>Ramos Olazagasti MA, Shrout PE, Yoshikawa H, Bird HR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The longitudinal relationship between parental reports of asthma and anxiety and depression symptoms among two groups of puerto rican youth. </w:t>
      </w:r>
      <w:r w:rsidRPr="00D349B2">
        <w:rPr>
          <w:rFonts w:ascii="Calibri" w:hAnsi="Calibri" w:cs="Calibri"/>
          <w:i/>
          <w:noProof/>
          <w:sz w:val="20"/>
        </w:rPr>
        <w:t xml:space="preserve">J Psychosom Res </w:t>
      </w:r>
      <w:r w:rsidRPr="00D349B2">
        <w:rPr>
          <w:rFonts w:ascii="Calibri" w:hAnsi="Calibri" w:cs="Calibri"/>
          <w:noProof/>
          <w:sz w:val="20"/>
        </w:rPr>
        <w:t>2012;73:283-288.</w:t>
      </w:r>
      <w:bookmarkEnd w:id="2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3" w:name="_ENREF_4"/>
      <w:r w:rsidRPr="00D349B2">
        <w:rPr>
          <w:rFonts w:ascii="Calibri" w:hAnsi="Calibri" w:cs="Calibri"/>
          <w:noProof/>
          <w:sz w:val="20"/>
        </w:rPr>
        <w:lastRenderedPageBreak/>
        <w:t>4.</w:t>
      </w:r>
      <w:r w:rsidRPr="00D349B2">
        <w:rPr>
          <w:rFonts w:ascii="Calibri" w:hAnsi="Calibri" w:cs="Calibri"/>
          <w:noProof/>
          <w:sz w:val="20"/>
        </w:rPr>
        <w:tab/>
        <w:t>Scott KM, Von Korff M, Alonso J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Childhood adversity, early-onset depressive/anxiety disorders, and adult-onset asthma. </w:t>
      </w:r>
      <w:r w:rsidRPr="00D349B2">
        <w:rPr>
          <w:rFonts w:ascii="Calibri" w:hAnsi="Calibri" w:cs="Calibri"/>
          <w:i/>
          <w:noProof/>
          <w:sz w:val="20"/>
        </w:rPr>
        <w:t xml:space="preserve">Psychosom Med </w:t>
      </w:r>
      <w:r w:rsidRPr="00D349B2">
        <w:rPr>
          <w:rFonts w:ascii="Calibri" w:hAnsi="Calibri" w:cs="Calibri"/>
          <w:noProof/>
          <w:sz w:val="20"/>
        </w:rPr>
        <w:t>2008;70:1035-1043.</w:t>
      </w:r>
      <w:bookmarkEnd w:id="3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4" w:name="_ENREF_5"/>
      <w:r w:rsidRPr="00D349B2">
        <w:rPr>
          <w:rFonts w:ascii="Calibri" w:hAnsi="Calibri" w:cs="Calibri"/>
          <w:noProof/>
          <w:sz w:val="20"/>
        </w:rPr>
        <w:t>5.</w:t>
      </w:r>
      <w:r w:rsidRPr="00D349B2">
        <w:rPr>
          <w:rFonts w:ascii="Calibri" w:hAnsi="Calibri" w:cs="Calibri"/>
          <w:noProof/>
          <w:sz w:val="20"/>
        </w:rPr>
        <w:tab/>
        <w:t>Trojan TD, Khan DA, Defina LF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Asthma and depression: The cooper center longitudinal study. </w:t>
      </w:r>
      <w:r w:rsidRPr="00D349B2">
        <w:rPr>
          <w:rFonts w:ascii="Calibri" w:hAnsi="Calibri" w:cs="Calibri"/>
          <w:i/>
          <w:noProof/>
          <w:sz w:val="20"/>
        </w:rPr>
        <w:t xml:space="preserve">Ann Allergy Asthma Immunol </w:t>
      </w:r>
      <w:r w:rsidRPr="00D349B2">
        <w:rPr>
          <w:rFonts w:ascii="Calibri" w:hAnsi="Calibri" w:cs="Calibri"/>
          <w:noProof/>
          <w:sz w:val="20"/>
        </w:rPr>
        <w:t>2014;112:432-436.</w:t>
      </w:r>
      <w:bookmarkEnd w:id="4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5" w:name="_ENREF_6"/>
      <w:r w:rsidRPr="00D349B2">
        <w:rPr>
          <w:rFonts w:ascii="Calibri" w:hAnsi="Calibri" w:cs="Calibri"/>
          <w:noProof/>
          <w:sz w:val="20"/>
        </w:rPr>
        <w:t>6.</w:t>
      </w:r>
      <w:r w:rsidRPr="00D349B2">
        <w:rPr>
          <w:rFonts w:ascii="Calibri" w:hAnsi="Calibri" w:cs="Calibri"/>
          <w:noProof/>
          <w:sz w:val="20"/>
        </w:rPr>
        <w:tab/>
        <w:t>Wainwright NWJ, Surtees PG, Wareham NJ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Psychosocial factors and asthma in a community sample of older adults. </w:t>
      </w:r>
      <w:r w:rsidRPr="00D349B2">
        <w:rPr>
          <w:rFonts w:ascii="Calibri" w:hAnsi="Calibri" w:cs="Calibri"/>
          <w:i/>
          <w:noProof/>
          <w:sz w:val="20"/>
        </w:rPr>
        <w:t xml:space="preserve">J Psychosom Res </w:t>
      </w:r>
      <w:r w:rsidRPr="00D349B2">
        <w:rPr>
          <w:rFonts w:ascii="Calibri" w:hAnsi="Calibri" w:cs="Calibri"/>
          <w:noProof/>
          <w:sz w:val="20"/>
        </w:rPr>
        <w:t>2007;62:357-361.</w:t>
      </w:r>
      <w:bookmarkEnd w:id="5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6" w:name="_ENREF_7"/>
      <w:r w:rsidRPr="00D349B2">
        <w:rPr>
          <w:rFonts w:ascii="Calibri" w:hAnsi="Calibri" w:cs="Calibri"/>
          <w:noProof/>
          <w:sz w:val="20"/>
        </w:rPr>
        <w:t>7.</w:t>
      </w:r>
      <w:r w:rsidRPr="00D349B2">
        <w:rPr>
          <w:rFonts w:ascii="Calibri" w:hAnsi="Calibri" w:cs="Calibri"/>
          <w:noProof/>
          <w:sz w:val="20"/>
        </w:rPr>
        <w:tab/>
        <w:t>Covaciu C, Bergstrom A, Lind T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Childhood allergies affect health-related quality of life. </w:t>
      </w:r>
      <w:r w:rsidRPr="00D349B2">
        <w:rPr>
          <w:rFonts w:ascii="Calibri" w:hAnsi="Calibri" w:cs="Calibri"/>
          <w:i/>
          <w:noProof/>
          <w:sz w:val="20"/>
        </w:rPr>
        <w:t xml:space="preserve">J Asthma </w:t>
      </w:r>
      <w:r w:rsidRPr="00D349B2">
        <w:rPr>
          <w:rFonts w:ascii="Calibri" w:hAnsi="Calibri" w:cs="Calibri"/>
          <w:noProof/>
          <w:sz w:val="20"/>
        </w:rPr>
        <w:t>2013;50:522-528.</w:t>
      </w:r>
      <w:bookmarkEnd w:id="6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7" w:name="_ENREF_8"/>
      <w:r w:rsidRPr="00D349B2">
        <w:rPr>
          <w:rFonts w:ascii="Calibri" w:hAnsi="Calibri" w:cs="Calibri"/>
          <w:noProof/>
          <w:sz w:val="20"/>
        </w:rPr>
        <w:t>8.</w:t>
      </w:r>
      <w:r w:rsidRPr="00D349B2">
        <w:rPr>
          <w:rFonts w:ascii="Calibri" w:hAnsi="Calibri" w:cs="Calibri"/>
          <w:noProof/>
          <w:sz w:val="20"/>
        </w:rPr>
        <w:tab/>
        <w:t>Goodwin RD, Robinson M, Sly PD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Severity and persistence of asthma and mental health: A birth cohort study. </w:t>
      </w:r>
      <w:r w:rsidRPr="00D349B2">
        <w:rPr>
          <w:rFonts w:ascii="Calibri" w:hAnsi="Calibri" w:cs="Calibri"/>
          <w:i/>
          <w:noProof/>
          <w:sz w:val="20"/>
        </w:rPr>
        <w:t xml:space="preserve">Psychol Med </w:t>
      </w:r>
      <w:r w:rsidRPr="00D349B2">
        <w:rPr>
          <w:rFonts w:ascii="Calibri" w:hAnsi="Calibri" w:cs="Calibri"/>
          <w:noProof/>
          <w:sz w:val="20"/>
        </w:rPr>
        <w:t>2013;43:1313-1322.</w:t>
      </w:r>
      <w:bookmarkEnd w:id="7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8" w:name="_ENREF_9"/>
      <w:r w:rsidRPr="00D349B2">
        <w:rPr>
          <w:rFonts w:ascii="Calibri" w:hAnsi="Calibri" w:cs="Calibri"/>
          <w:noProof/>
          <w:sz w:val="20"/>
        </w:rPr>
        <w:t>9.</w:t>
      </w:r>
      <w:r w:rsidRPr="00D349B2">
        <w:rPr>
          <w:rFonts w:ascii="Calibri" w:hAnsi="Calibri" w:cs="Calibri"/>
          <w:noProof/>
          <w:sz w:val="20"/>
        </w:rPr>
        <w:tab/>
        <w:t>Otten R, Van de Ven MOM, Engels RCME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Depressive mood and smoking onset: A comparison of adolescents with and without asthma. </w:t>
      </w:r>
      <w:r w:rsidRPr="00D349B2">
        <w:rPr>
          <w:rFonts w:ascii="Calibri" w:hAnsi="Calibri" w:cs="Calibri"/>
          <w:i/>
          <w:noProof/>
          <w:sz w:val="20"/>
        </w:rPr>
        <w:t xml:space="preserve">Psychol Health </w:t>
      </w:r>
      <w:r w:rsidRPr="00D349B2">
        <w:rPr>
          <w:rFonts w:ascii="Calibri" w:hAnsi="Calibri" w:cs="Calibri"/>
          <w:noProof/>
          <w:sz w:val="20"/>
        </w:rPr>
        <w:t>2009;24:287-300.</w:t>
      </w:r>
      <w:bookmarkEnd w:id="8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9" w:name="_ENREF_10"/>
      <w:r w:rsidRPr="00D349B2">
        <w:rPr>
          <w:rFonts w:ascii="Calibri" w:hAnsi="Calibri" w:cs="Calibri"/>
          <w:noProof/>
          <w:sz w:val="20"/>
        </w:rPr>
        <w:t>10.</w:t>
      </w:r>
      <w:r w:rsidRPr="00D349B2">
        <w:rPr>
          <w:rFonts w:ascii="Calibri" w:hAnsi="Calibri" w:cs="Calibri"/>
          <w:noProof/>
          <w:sz w:val="20"/>
        </w:rPr>
        <w:tab/>
        <w:t xml:space="preserve">Slattery MJ, Essex MJ. Specificity in the association of anxiety, depression, and atopic disorders in a community sample of adolescents. </w:t>
      </w:r>
      <w:r w:rsidRPr="00D349B2">
        <w:rPr>
          <w:rFonts w:ascii="Calibri" w:hAnsi="Calibri" w:cs="Calibri"/>
          <w:i/>
          <w:noProof/>
          <w:sz w:val="20"/>
        </w:rPr>
        <w:t xml:space="preserve">J Psychiatr Res </w:t>
      </w:r>
      <w:r w:rsidRPr="00D349B2">
        <w:rPr>
          <w:rFonts w:ascii="Calibri" w:hAnsi="Calibri" w:cs="Calibri"/>
          <w:noProof/>
          <w:sz w:val="20"/>
        </w:rPr>
        <w:t>2011;45:788-795.</w:t>
      </w:r>
      <w:bookmarkEnd w:id="9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0" w:name="_ENREF_11"/>
      <w:r w:rsidRPr="00D349B2">
        <w:rPr>
          <w:rFonts w:ascii="Calibri" w:hAnsi="Calibri" w:cs="Calibri"/>
          <w:noProof/>
          <w:sz w:val="20"/>
        </w:rPr>
        <w:t>11.</w:t>
      </w:r>
      <w:r w:rsidRPr="00D349B2">
        <w:rPr>
          <w:rFonts w:ascii="Calibri" w:hAnsi="Calibri" w:cs="Calibri"/>
          <w:noProof/>
          <w:sz w:val="20"/>
        </w:rPr>
        <w:tab/>
        <w:t>Lucke JC, Brown W, Tooth L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Health across generations: Findings from the australian longitudinal study on women's health. </w:t>
      </w:r>
      <w:r w:rsidRPr="00D349B2">
        <w:rPr>
          <w:rFonts w:ascii="Calibri" w:hAnsi="Calibri" w:cs="Calibri"/>
          <w:i/>
          <w:noProof/>
          <w:sz w:val="20"/>
        </w:rPr>
        <w:t xml:space="preserve">Biol Res Nurs </w:t>
      </w:r>
      <w:r w:rsidRPr="00D349B2">
        <w:rPr>
          <w:rFonts w:ascii="Calibri" w:hAnsi="Calibri" w:cs="Calibri"/>
          <w:noProof/>
          <w:sz w:val="20"/>
        </w:rPr>
        <w:t>2010;12:162-170.</w:t>
      </w:r>
      <w:bookmarkEnd w:id="10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1" w:name="_ENREF_12"/>
      <w:r w:rsidRPr="00D349B2">
        <w:rPr>
          <w:rFonts w:ascii="Calibri" w:hAnsi="Calibri" w:cs="Calibri"/>
          <w:noProof/>
          <w:sz w:val="20"/>
        </w:rPr>
        <w:t>12.</w:t>
      </w:r>
      <w:r w:rsidRPr="00D349B2">
        <w:rPr>
          <w:rFonts w:ascii="Calibri" w:hAnsi="Calibri" w:cs="Calibri"/>
          <w:noProof/>
          <w:sz w:val="20"/>
        </w:rPr>
        <w:tab/>
        <w:t>Katz PP, Morris A, Julian L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Onset of depressive symptoms among adults with asthma: Results from a longitudinal observational cohort. </w:t>
      </w:r>
      <w:r w:rsidRPr="00D349B2">
        <w:rPr>
          <w:rFonts w:ascii="Calibri" w:hAnsi="Calibri" w:cs="Calibri"/>
          <w:i/>
          <w:noProof/>
          <w:sz w:val="20"/>
        </w:rPr>
        <w:t xml:space="preserve">Prim Care Respir J </w:t>
      </w:r>
      <w:r w:rsidRPr="00D349B2">
        <w:rPr>
          <w:rFonts w:ascii="Calibri" w:hAnsi="Calibri" w:cs="Calibri"/>
          <w:noProof/>
          <w:sz w:val="20"/>
        </w:rPr>
        <w:t>2010;19:223-230.</w:t>
      </w:r>
      <w:bookmarkEnd w:id="11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2" w:name="_ENREF_13"/>
      <w:r w:rsidRPr="00D349B2">
        <w:rPr>
          <w:rFonts w:ascii="Calibri" w:hAnsi="Calibri" w:cs="Calibri"/>
          <w:noProof/>
          <w:sz w:val="20"/>
        </w:rPr>
        <w:t>13.</w:t>
      </w:r>
      <w:r w:rsidRPr="00D349B2">
        <w:rPr>
          <w:rFonts w:ascii="Calibri" w:hAnsi="Calibri" w:cs="Calibri"/>
          <w:noProof/>
          <w:sz w:val="20"/>
        </w:rPr>
        <w:tab/>
        <w:t>Hasler G, Gergen PJ, Ajdacic V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Asthma and body weight change: A 20-year prospective community study of young adults. </w:t>
      </w:r>
      <w:r w:rsidRPr="00D349B2">
        <w:rPr>
          <w:rFonts w:ascii="Calibri" w:hAnsi="Calibri" w:cs="Calibri"/>
          <w:i/>
          <w:noProof/>
          <w:sz w:val="20"/>
        </w:rPr>
        <w:t xml:space="preserve">International Journal of Obesity </w:t>
      </w:r>
      <w:r w:rsidRPr="00D349B2">
        <w:rPr>
          <w:rFonts w:ascii="Calibri" w:hAnsi="Calibri" w:cs="Calibri"/>
          <w:noProof/>
          <w:sz w:val="20"/>
        </w:rPr>
        <w:t>2006;30:1111-1118.</w:t>
      </w:r>
      <w:bookmarkEnd w:id="12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3" w:name="_ENREF_14"/>
      <w:r w:rsidRPr="00D349B2">
        <w:rPr>
          <w:rFonts w:ascii="Calibri" w:hAnsi="Calibri" w:cs="Calibri"/>
          <w:noProof/>
          <w:sz w:val="20"/>
        </w:rPr>
        <w:t>14.</w:t>
      </w:r>
      <w:r w:rsidRPr="00D349B2">
        <w:rPr>
          <w:rFonts w:ascii="Calibri" w:hAnsi="Calibri" w:cs="Calibri"/>
          <w:noProof/>
          <w:sz w:val="20"/>
        </w:rPr>
        <w:tab/>
        <w:t>Goodwin RD, Sourander A, Duarte CS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Do mental health problems in childhood predict chronic physical conditions among males in early adulthood? Evidence from a community-based prospective study. </w:t>
      </w:r>
      <w:r w:rsidRPr="00D349B2">
        <w:rPr>
          <w:rFonts w:ascii="Calibri" w:hAnsi="Calibri" w:cs="Calibri"/>
          <w:i/>
          <w:noProof/>
          <w:sz w:val="20"/>
        </w:rPr>
        <w:t xml:space="preserve">Psychol Med </w:t>
      </w:r>
      <w:r w:rsidRPr="00D349B2">
        <w:rPr>
          <w:rFonts w:ascii="Calibri" w:hAnsi="Calibri" w:cs="Calibri"/>
          <w:noProof/>
          <w:sz w:val="20"/>
        </w:rPr>
        <w:t>2009;39:301-311.</w:t>
      </w:r>
      <w:bookmarkEnd w:id="13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4" w:name="_ENREF_15"/>
      <w:r w:rsidRPr="00D349B2">
        <w:rPr>
          <w:rFonts w:ascii="Calibri" w:hAnsi="Calibri" w:cs="Calibri"/>
          <w:noProof/>
          <w:sz w:val="20"/>
        </w:rPr>
        <w:t>15.</w:t>
      </w:r>
      <w:r w:rsidRPr="00D349B2">
        <w:rPr>
          <w:rFonts w:ascii="Calibri" w:hAnsi="Calibri" w:cs="Calibri"/>
          <w:noProof/>
          <w:sz w:val="20"/>
        </w:rPr>
        <w:tab/>
        <w:t>Chen M-H, Su T-P, Chen Y-S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Higher risk of developing major depression and bipolar disorder in later life among adolescents with asthma: A nationwide prospective study. </w:t>
      </w:r>
      <w:r w:rsidRPr="00D349B2">
        <w:rPr>
          <w:rFonts w:ascii="Calibri" w:hAnsi="Calibri" w:cs="Calibri"/>
          <w:i/>
          <w:noProof/>
          <w:sz w:val="20"/>
        </w:rPr>
        <w:t xml:space="preserve">J Psychiatr Res </w:t>
      </w:r>
      <w:r w:rsidRPr="00D349B2">
        <w:rPr>
          <w:rFonts w:ascii="Calibri" w:hAnsi="Calibri" w:cs="Calibri"/>
          <w:noProof/>
          <w:sz w:val="20"/>
        </w:rPr>
        <w:t>2014;49:25-30.</w:t>
      </w:r>
      <w:bookmarkEnd w:id="14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5" w:name="_ENREF_16"/>
      <w:r w:rsidRPr="00D349B2">
        <w:rPr>
          <w:rFonts w:ascii="Calibri" w:hAnsi="Calibri" w:cs="Calibri"/>
          <w:noProof/>
          <w:sz w:val="20"/>
        </w:rPr>
        <w:t>16.</w:t>
      </w:r>
      <w:r w:rsidRPr="00D349B2">
        <w:rPr>
          <w:rFonts w:ascii="Calibri" w:hAnsi="Calibri" w:cs="Calibri"/>
          <w:noProof/>
          <w:sz w:val="20"/>
        </w:rPr>
        <w:tab/>
        <w:t>Chen M-H, Su T-P, Chen Y-S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Higher risk of mood disorders among adolescents with adhd and asthma: A nationwide prospective study. </w:t>
      </w:r>
      <w:r w:rsidRPr="00D349B2">
        <w:rPr>
          <w:rFonts w:ascii="Calibri" w:hAnsi="Calibri" w:cs="Calibri"/>
          <w:i/>
          <w:noProof/>
          <w:sz w:val="20"/>
        </w:rPr>
        <w:t xml:space="preserve">J Affect Disord </w:t>
      </w:r>
      <w:r w:rsidRPr="00D349B2">
        <w:rPr>
          <w:rFonts w:ascii="Calibri" w:hAnsi="Calibri" w:cs="Calibri"/>
          <w:noProof/>
          <w:sz w:val="20"/>
        </w:rPr>
        <w:t>2014;156:232-235.</w:t>
      </w:r>
      <w:bookmarkEnd w:id="15"/>
    </w:p>
    <w:p w:rsidR="00C027FC" w:rsidRPr="00D349B2" w:rsidRDefault="00C027FC" w:rsidP="00D349B2">
      <w:pPr>
        <w:rPr>
          <w:rFonts w:ascii="Calibri" w:hAnsi="Calibri" w:cs="Calibri"/>
          <w:noProof/>
          <w:sz w:val="20"/>
        </w:rPr>
      </w:pPr>
      <w:bookmarkStart w:id="16" w:name="_ENREF_17"/>
      <w:r w:rsidRPr="00D349B2">
        <w:rPr>
          <w:rFonts w:ascii="Calibri" w:hAnsi="Calibri" w:cs="Calibri"/>
          <w:noProof/>
          <w:sz w:val="20"/>
        </w:rPr>
        <w:t>17.</w:t>
      </w:r>
      <w:r w:rsidRPr="00D349B2">
        <w:rPr>
          <w:rFonts w:ascii="Calibri" w:hAnsi="Calibri" w:cs="Calibri"/>
          <w:noProof/>
          <w:sz w:val="20"/>
        </w:rPr>
        <w:tab/>
        <w:t>Wainwright NWJ, Surtees PG, Wareham NJ</w:t>
      </w:r>
      <w:r w:rsidR="00E7285B">
        <w:rPr>
          <w:rFonts w:ascii="Calibri" w:hAnsi="Calibri" w:cs="Calibri" w:hint="eastAsia"/>
          <w:noProof/>
          <w:sz w:val="20"/>
        </w:rPr>
        <w:t xml:space="preserve"> et al</w:t>
      </w:r>
      <w:r w:rsidRPr="00D349B2">
        <w:rPr>
          <w:rFonts w:ascii="Calibri" w:hAnsi="Calibri" w:cs="Calibri"/>
          <w:noProof/>
          <w:sz w:val="20"/>
        </w:rPr>
        <w:t xml:space="preserve">. Psychosocial factors and incident asthma hospital admissions in the epic-norfolk cohort study. </w:t>
      </w:r>
      <w:r w:rsidRPr="00D349B2">
        <w:rPr>
          <w:rFonts w:ascii="Calibri" w:hAnsi="Calibri" w:cs="Calibri"/>
          <w:i/>
          <w:noProof/>
          <w:sz w:val="20"/>
        </w:rPr>
        <w:t xml:space="preserve">Allergy: European Journal of Allergy and Clinical Immunology </w:t>
      </w:r>
      <w:r w:rsidRPr="00D349B2">
        <w:rPr>
          <w:rFonts w:ascii="Calibri" w:hAnsi="Calibri" w:cs="Calibri"/>
          <w:noProof/>
          <w:sz w:val="20"/>
        </w:rPr>
        <w:t>2007;62:554-560.</w:t>
      </w:r>
      <w:bookmarkEnd w:id="16"/>
    </w:p>
    <w:p w:rsidR="00C027FC" w:rsidRDefault="00C027FC" w:rsidP="00D349B2">
      <w:pPr>
        <w:rPr>
          <w:rFonts w:ascii="Calibri" w:hAnsi="Calibri" w:cs="Calibri"/>
          <w:noProof/>
          <w:sz w:val="20"/>
        </w:rPr>
      </w:pPr>
    </w:p>
    <w:p w:rsidR="00C027FC" w:rsidRPr="00435B21" w:rsidRDefault="00C027FC"/>
    <w:p w:rsidR="00747300" w:rsidRDefault="00747300"/>
    <w:sectPr w:rsidR="00747300" w:rsidSect="00975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B9" w:rsidRDefault="00EB0FB9" w:rsidP="00E7285B">
      <w:r>
        <w:separator/>
      </w:r>
    </w:p>
  </w:endnote>
  <w:endnote w:type="continuationSeparator" w:id="1">
    <w:p w:rsidR="00EB0FB9" w:rsidRDefault="00EB0FB9" w:rsidP="00E7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B9" w:rsidRDefault="00EB0FB9" w:rsidP="00E7285B">
      <w:r>
        <w:separator/>
      </w:r>
    </w:p>
  </w:footnote>
  <w:footnote w:type="continuationSeparator" w:id="1">
    <w:p w:rsidR="00EB0FB9" w:rsidRDefault="00EB0FB9" w:rsidP="00E7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27FC"/>
    <w:rsid w:val="0003614A"/>
    <w:rsid w:val="000C794F"/>
    <w:rsid w:val="00165C41"/>
    <w:rsid w:val="0035767B"/>
    <w:rsid w:val="00361F33"/>
    <w:rsid w:val="00450CC3"/>
    <w:rsid w:val="00470171"/>
    <w:rsid w:val="005D1919"/>
    <w:rsid w:val="00612271"/>
    <w:rsid w:val="006F2ED3"/>
    <w:rsid w:val="00747300"/>
    <w:rsid w:val="007561B6"/>
    <w:rsid w:val="007703D7"/>
    <w:rsid w:val="007B2FB8"/>
    <w:rsid w:val="0099614B"/>
    <w:rsid w:val="009E2451"/>
    <w:rsid w:val="00A67B9B"/>
    <w:rsid w:val="00A73FB6"/>
    <w:rsid w:val="00A77A3F"/>
    <w:rsid w:val="00AB57EC"/>
    <w:rsid w:val="00B16B93"/>
    <w:rsid w:val="00B334F0"/>
    <w:rsid w:val="00B73113"/>
    <w:rsid w:val="00C027FC"/>
    <w:rsid w:val="00C202E5"/>
    <w:rsid w:val="00D754B9"/>
    <w:rsid w:val="00DC2823"/>
    <w:rsid w:val="00E7285B"/>
    <w:rsid w:val="00E760F2"/>
    <w:rsid w:val="00EB0FB9"/>
    <w:rsid w:val="00F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7FC"/>
    <w:rPr>
      <w:sz w:val="18"/>
      <w:szCs w:val="18"/>
    </w:rPr>
  </w:style>
  <w:style w:type="character" w:styleId="a5">
    <w:name w:val="Hyperlink"/>
    <w:basedOn w:val="a0"/>
    <w:uiPriority w:val="99"/>
    <w:unhideWhenUsed/>
    <w:rsid w:val="00C02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3557</Characters>
  <Application>Microsoft Office Word</Application>
  <DocSecurity>0</DocSecurity>
  <Lines>29</Lines>
  <Paragraphs>8</Paragraphs>
  <ScaleCrop>false</ScaleCrop>
  <Company>http://www.deepbbs.org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6</cp:revision>
  <dcterms:created xsi:type="dcterms:W3CDTF">2014-12-03T07:59:00Z</dcterms:created>
  <dcterms:modified xsi:type="dcterms:W3CDTF">2015-05-19T02:51:00Z</dcterms:modified>
</cp:coreProperties>
</file>