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93" w:rsidRPr="0070175E" w:rsidRDefault="00D61993" w:rsidP="00D61993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921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52"/>
        <w:gridCol w:w="1418"/>
        <w:gridCol w:w="1417"/>
        <w:gridCol w:w="1490"/>
        <w:gridCol w:w="1417"/>
      </w:tblGrid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7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857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Preselection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*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7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Inseminated females (n)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Rock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BVT F1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APG F1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6.6 ± 6.7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57.7 ± 10.2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13.3 ± 6.7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26.6 ± 6.7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2.2 ± 3.8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26.6 ± 11.5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8.8 ± 3.8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97.7 ± 3.8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53.3 ± 6.7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6.7 ± 6.7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7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Post-selection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**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71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Inseminated females (n)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Rock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BVT F6</w:t>
            </w:r>
          </w:p>
          <w:p w:rsidR="000F6BF0" w:rsidRPr="00C93C80" w:rsidRDefault="000F6BF0" w:rsidP="00636CA7">
            <w:pPr>
              <w:spacing w:after="0" w:line="360" w:lineRule="auto"/>
              <w:ind w:right="-15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cont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BVT F6</w:t>
            </w:r>
          </w:p>
          <w:p w:rsidR="000F6BF0" w:rsidRPr="00C93C80" w:rsidRDefault="000F6BF0" w:rsidP="00636CA7">
            <w:pPr>
              <w:spacing w:after="0" w:line="36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dfb</w:t>
            </w:r>
            <w:proofErr w:type="spellEnd"/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1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APG F7</w:t>
            </w:r>
          </w:p>
          <w:p w:rsidR="000F6BF0" w:rsidRPr="00C93C80" w:rsidRDefault="000F6BF0" w:rsidP="00636CA7">
            <w:pPr>
              <w:spacing w:after="0" w:line="360" w:lineRule="auto"/>
              <w:ind w:right="-16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cont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APG F7</w:t>
            </w:r>
          </w:p>
          <w:p w:rsidR="000F6BF0" w:rsidRPr="00C93C80" w:rsidRDefault="000F6BF0" w:rsidP="00636CA7">
            <w:pPr>
              <w:spacing w:after="0" w:line="36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dfb</w:t>
            </w:r>
            <w:proofErr w:type="spellEnd"/>
          </w:p>
        </w:tc>
      </w:tr>
      <w:tr w:rsidR="000F6BF0" w:rsidRPr="0042491E" w:rsidTr="000F6BF0">
        <w:trPr>
          <w:trHeight w:val="27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3.3 ± 3.3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12.7 ± 1.4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24.4 ± 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37.0 ± 9.0</w:t>
            </w: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2.3 ± 4.1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6.6 ± 5.8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16.5 ± 2.9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25.5 ± 8.4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25.1 ± 1.3</w:t>
            </w: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2.2 ± 3.8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6.6 ± 3.3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19.4 ± 5.2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28.8 ± 1.9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23.7 ± 4.6</w:t>
            </w:r>
          </w:p>
        </w:tc>
      </w:tr>
      <w:tr w:rsidR="000F6BF0" w:rsidRPr="0042491E" w:rsidTr="000F6BF0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95.3 ± 4.0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83.3 ± 5.8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51.2 ± 2.4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21.1 ± 1.9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6BF0" w:rsidRPr="00C93C80" w:rsidRDefault="000F6BF0" w:rsidP="00636CA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C93C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14.0 ± 6.4</w:t>
            </w:r>
          </w:p>
        </w:tc>
      </w:tr>
    </w:tbl>
    <w:p w:rsidR="00D61993" w:rsidRDefault="00D61993" w:rsidP="002305EF">
      <w:pPr>
        <w:spacing w:after="0" w:line="36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p w:rsidR="00C77BF4" w:rsidRDefault="00C77BF4" w:rsidP="002305EF">
      <w:pPr>
        <w:spacing w:after="0" w:line="360" w:lineRule="auto"/>
        <w:jc w:val="right"/>
        <w:rPr>
          <w:rFonts w:ascii="Arial" w:hAnsi="Arial" w:cs="Arial"/>
          <w:lang w:val="en-US"/>
        </w:rPr>
      </w:pPr>
    </w:p>
    <w:p w:rsidR="00D61993" w:rsidRDefault="00D61993" w:rsidP="00D6199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Pr="00C93C80">
        <w:rPr>
          <w:rFonts w:ascii="Arial" w:hAnsi="Arial" w:cs="Arial"/>
          <w:lang w:val="en-US"/>
        </w:rPr>
        <w:t xml:space="preserve">Data from </w:t>
      </w:r>
      <w:r w:rsidR="005D63A0">
        <w:rPr>
          <w:rFonts w:ascii="Arial" w:hAnsi="Arial" w:cs="Arial"/>
          <w:lang w:val="en-US"/>
        </w:rPr>
        <w:t>Belinato et al. [33</w:t>
      </w:r>
      <w:r>
        <w:rPr>
          <w:rFonts w:ascii="Arial" w:hAnsi="Arial" w:cs="Arial"/>
          <w:lang w:val="en-US"/>
        </w:rPr>
        <w:t>]</w:t>
      </w:r>
      <w:r w:rsidRPr="00C93C80">
        <w:rPr>
          <w:rFonts w:ascii="Arial" w:hAnsi="Arial" w:cs="Arial"/>
          <w:lang w:val="en-US"/>
        </w:rPr>
        <w:t>.</w:t>
      </w:r>
    </w:p>
    <w:p w:rsidR="00D61993" w:rsidRPr="00C93C80" w:rsidRDefault="00D61993" w:rsidP="00D6199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</w:t>
      </w:r>
      <w:r w:rsidRPr="00B60170">
        <w:rPr>
          <w:rFonts w:ascii="Arial" w:hAnsi="Arial" w:cs="Arial"/>
          <w:lang w:val="en-US"/>
        </w:rPr>
        <w:t>The Rockefeller strain was used as an experimental control before (Rock A) and after selection (Rock B).</w:t>
      </w:r>
    </w:p>
    <w:p w:rsidR="00D61993" w:rsidRPr="00C93C80" w:rsidRDefault="00D61993" w:rsidP="00D61993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93C80">
        <w:rPr>
          <w:rFonts w:ascii="Arial" w:hAnsi="Arial" w:cs="Arial"/>
          <w:lang w:val="en-US"/>
        </w:rPr>
        <w:t>cont</w:t>
      </w:r>
      <w:proofErr w:type="spellEnd"/>
      <w:proofErr w:type="gramEnd"/>
      <w:r w:rsidRPr="00C93C80">
        <w:rPr>
          <w:rFonts w:ascii="Arial" w:hAnsi="Arial" w:cs="Arial"/>
          <w:lang w:val="en-US"/>
        </w:rPr>
        <w:t xml:space="preserve">: control groups; </w:t>
      </w:r>
      <w:proofErr w:type="spellStart"/>
      <w:r w:rsidRPr="00C93C80">
        <w:rPr>
          <w:rFonts w:ascii="Arial" w:hAnsi="Arial" w:cs="Arial"/>
          <w:lang w:val="en-US"/>
        </w:rPr>
        <w:t>dfb</w:t>
      </w:r>
      <w:proofErr w:type="spellEnd"/>
      <w:r w:rsidRPr="00C93C80">
        <w:rPr>
          <w:rFonts w:ascii="Arial" w:hAnsi="Arial" w:cs="Arial"/>
          <w:lang w:val="en-US"/>
        </w:rPr>
        <w:t>: groups selected with diflubenzuron.</w:t>
      </w:r>
    </w:p>
    <w:p w:rsidR="00DF7A8A" w:rsidRPr="00D61993" w:rsidRDefault="00DF7A8A">
      <w:pPr>
        <w:rPr>
          <w:lang w:val="en-US"/>
        </w:rPr>
      </w:pPr>
    </w:p>
    <w:sectPr w:rsidR="00DF7A8A" w:rsidRPr="00D61993" w:rsidSect="00442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93"/>
    <w:rsid w:val="000F6BF0"/>
    <w:rsid w:val="0014219E"/>
    <w:rsid w:val="002305EF"/>
    <w:rsid w:val="00294622"/>
    <w:rsid w:val="005D63A0"/>
    <w:rsid w:val="0070175E"/>
    <w:rsid w:val="00C77BF4"/>
    <w:rsid w:val="00D61993"/>
    <w:rsid w:val="00D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2B95-BB48-4DDE-838C-EE92F12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Affonso Belinato</dc:creator>
  <cp:keywords/>
  <dc:description/>
  <cp:lastModifiedBy>Thiago Affonso Belinato</cp:lastModifiedBy>
  <cp:revision>7</cp:revision>
  <dcterms:created xsi:type="dcterms:W3CDTF">2015-02-05T13:54:00Z</dcterms:created>
  <dcterms:modified xsi:type="dcterms:W3CDTF">2015-05-22T13:36:00Z</dcterms:modified>
</cp:coreProperties>
</file>