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15" w:rsidRPr="00E858F6" w:rsidRDefault="00514615" w:rsidP="00514615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rFonts w:eastAsiaTheme="minorEastAsia"/>
          <w:b/>
          <w:sz w:val="32"/>
          <w:szCs w:val="32"/>
        </w:rPr>
        <w:t>Paraquat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Prohibition and Change in the Suicide Rate and Methods in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  <w:r w:rsidRPr="00E858F6">
        <w:rPr>
          <w:rFonts w:eastAsiaTheme="minorEastAsia"/>
          <w:b/>
          <w:sz w:val="32"/>
          <w:szCs w:val="32"/>
        </w:rPr>
        <w:t>South Korea</w:t>
      </w:r>
      <w:r w:rsidRPr="00E858F6">
        <w:rPr>
          <w:rFonts w:eastAsiaTheme="minorEastAsia" w:hint="eastAsia"/>
          <w:b/>
          <w:sz w:val="32"/>
          <w:szCs w:val="32"/>
        </w:rPr>
        <w:t xml:space="preserve"> </w:t>
      </w: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proofErr w:type="spellStart"/>
      <w:r w:rsidRPr="00E858F6">
        <w:rPr>
          <w:b/>
          <w:sz w:val="24"/>
          <w:szCs w:val="24"/>
        </w:rPr>
        <w:t>Woojae</w:t>
      </w:r>
      <w:proofErr w:type="spellEnd"/>
      <w:r w:rsidRPr="00E858F6">
        <w:rPr>
          <w:b/>
          <w:sz w:val="24"/>
          <w:szCs w:val="24"/>
        </w:rPr>
        <w:t xml:space="preserve"> Myung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,2</w:t>
      </w:r>
      <w:r w:rsidR="00DD15AF">
        <w:rPr>
          <w:rFonts w:eastAsiaTheme="minorEastAsia" w:hint="eastAsia"/>
          <w:b/>
          <w:sz w:val="24"/>
          <w:szCs w:val="24"/>
          <w:vertAlign w:val="superscript"/>
        </w:rPr>
        <w:t>,3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 xml:space="preserve">, </w:t>
      </w:r>
      <w:proofErr w:type="spellStart"/>
      <w:r w:rsidRPr="00E858F6">
        <w:rPr>
          <w:b/>
          <w:sz w:val="24"/>
          <w:szCs w:val="24"/>
        </w:rPr>
        <w:t>Geung-Hee</w:t>
      </w:r>
      <w:proofErr w:type="spellEnd"/>
      <w:r w:rsidRPr="00E858F6">
        <w:rPr>
          <w:b/>
          <w:sz w:val="24"/>
          <w:szCs w:val="24"/>
        </w:rPr>
        <w:t xml:space="preserve"> Lee</w:t>
      </w:r>
      <w:r w:rsidRPr="00E858F6">
        <w:rPr>
          <w:rFonts w:eastAsiaTheme="minorEastAsia"/>
          <w:b/>
          <w:sz w:val="24"/>
          <w:szCs w:val="24"/>
          <w:vertAlign w:val="superscript"/>
        </w:rPr>
        <w:t>2</w:t>
      </w:r>
      <w:r w:rsidRPr="00E858F6">
        <w:rPr>
          <w:b/>
          <w:sz w:val="22"/>
          <w:vertAlign w:val="superscript"/>
        </w:rPr>
        <w:t>¶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b/>
          <w:sz w:val="24"/>
          <w:szCs w:val="24"/>
        </w:rPr>
        <w:t>Hong-</w:t>
      </w:r>
      <w:proofErr w:type="spellStart"/>
      <w:r w:rsidRPr="00E858F6">
        <w:rPr>
          <w:b/>
          <w:sz w:val="24"/>
          <w:szCs w:val="24"/>
        </w:rPr>
        <w:t>Hee</w:t>
      </w:r>
      <w:proofErr w:type="spellEnd"/>
      <w:r w:rsidRPr="00E858F6">
        <w:rPr>
          <w:b/>
          <w:sz w:val="24"/>
          <w:szCs w:val="24"/>
        </w:rPr>
        <w:t xml:space="preserve"> Won</w:t>
      </w:r>
      <w:r w:rsidRPr="00E858F6">
        <w:rPr>
          <w:rFonts w:eastAsiaTheme="minorEastAsia"/>
          <w:b/>
          <w:sz w:val="24"/>
          <w:szCs w:val="24"/>
          <w:vertAlign w:val="superscript"/>
        </w:rPr>
        <w:t>3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Maurizio Fava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r w:rsidRPr="00E858F6">
        <w:rPr>
          <w:rFonts w:hint="eastAsia"/>
          <w:b/>
          <w:bCs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David Mischoulon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proofErr w:type="spellStart"/>
      <w:r w:rsidRPr="00E858F6">
        <w:rPr>
          <w:b/>
          <w:bCs/>
          <w:sz w:val="24"/>
          <w:szCs w:val="24"/>
        </w:rPr>
        <w:t>Maren</w:t>
      </w:r>
      <w:proofErr w:type="spellEnd"/>
      <w:r w:rsidRPr="00E858F6">
        <w:rPr>
          <w:b/>
          <w:bCs/>
          <w:sz w:val="24"/>
          <w:szCs w:val="24"/>
        </w:rPr>
        <w:t xml:space="preserve"> Nyer</w:t>
      </w:r>
      <w:r w:rsidRPr="00E858F6">
        <w:rPr>
          <w:rFonts w:eastAsiaTheme="minorEastAsia"/>
          <w:b/>
          <w:sz w:val="24"/>
          <w:szCs w:val="24"/>
          <w:vertAlign w:val="superscript"/>
        </w:rPr>
        <w:t>4</w:t>
      </w:r>
      <w:r w:rsidRPr="00E858F6">
        <w:rPr>
          <w:b/>
          <w:sz w:val="24"/>
          <w:szCs w:val="24"/>
        </w:rPr>
        <w:t>,</w:t>
      </w:r>
      <w:r w:rsidRPr="00E858F6">
        <w:rPr>
          <w:b/>
          <w:bCs/>
          <w:sz w:val="24"/>
          <w:szCs w:val="24"/>
        </w:rPr>
        <w:t xml:space="preserve"> </w:t>
      </w:r>
      <w:proofErr w:type="spellStart"/>
      <w:r w:rsidRPr="00E858F6">
        <w:rPr>
          <w:b/>
          <w:sz w:val="24"/>
          <w:szCs w:val="24"/>
        </w:rPr>
        <w:t>Doh</w:t>
      </w:r>
      <w:proofErr w:type="spellEnd"/>
      <w:r w:rsidRPr="00E858F6">
        <w:rPr>
          <w:b/>
          <w:sz w:val="24"/>
          <w:szCs w:val="24"/>
        </w:rPr>
        <w:t xml:space="preserve"> Kwan Kim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Jung-Yoon Heo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b/>
          <w:sz w:val="24"/>
          <w:szCs w:val="24"/>
        </w:rPr>
        <w:t>,</w:t>
      </w:r>
      <w:r w:rsidRPr="00E858F6">
        <w:rPr>
          <w:rFonts w:eastAsiaTheme="minor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b/>
          <w:sz w:val="24"/>
          <w:szCs w:val="24"/>
        </w:rPr>
        <w:br/>
      </w:r>
      <w:r w:rsidRPr="00E858F6">
        <w:rPr>
          <w:b/>
          <w:bCs/>
          <w:sz w:val="24"/>
          <w:szCs w:val="24"/>
        </w:rPr>
        <w:t>Hong Jin Jeon</w:t>
      </w:r>
      <w:r w:rsidRPr="00E858F6">
        <w:rPr>
          <w:b/>
          <w:sz w:val="24"/>
          <w:szCs w:val="24"/>
          <w:vertAlign w:val="superscript"/>
        </w:rPr>
        <w:t>1</w:t>
      </w:r>
      <w:r w:rsidRPr="00E858F6">
        <w:rPr>
          <w:rFonts w:eastAsiaTheme="minorEastAsia"/>
          <w:b/>
          <w:sz w:val="24"/>
          <w:szCs w:val="24"/>
          <w:vertAlign w:val="superscript"/>
        </w:rPr>
        <w:t>,4,5*</w:t>
      </w: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rFonts w:eastAsiaTheme="minorEastAsia"/>
          <w:b/>
          <w:sz w:val="24"/>
          <w:szCs w:val="24"/>
        </w:rPr>
      </w:pP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sz w:val="24"/>
          <w:szCs w:val="24"/>
        </w:rPr>
      </w:pPr>
      <w:r w:rsidRPr="00E858F6">
        <w:rPr>
          <w:b/>
          <w:sz w:val="24"/>
          <w:szCs w:val="24"/>
        </w:rPr>
        <w:t>1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 xml:space="preserve">Department of Psychiatry, </w:t>
      </w:r>
      <w:r w:rsidRPr="00E858F6">
        <w:rPr>
          <w:rFonts w:eastAsiaTheme="minorEastAsia" w:hint="eastAsia"/>
          <w:sz w:val="24"/>
          <w:szCs w:val="24"/>
        </w:rPr>
        <w:t xml:space="preserve">Depression Center, </w:t>
      </w:r>
      <w:r w:rsidRPr="00E858F6">
        <w:rPr>
          <w:sz w:val="24"/>
          <w:szCs w:val="24"/>
        </w:rPr>
        <w:t xml:space="preserve">Samsung Medical Center, </w:t>
      </w:r>
      <w:proofErr w:type="spellStart"/>
      <w:r w:rsidRPr="00E858F6">
        <w:rPr>
          <w:sz w:val="24"/>
          <w:szCs w:val="24"/>
        </w:rPr>
        <w:t>Sungkyunkwan</w:t>
      </w:r>
      <w:proofErr w:type="spellEnd"/>
      <w:r w:rsidRPr="00E858F6">
        <w:rPr>
          <w:sz w:val="24"/>
          <w:szCs w:val="24"/>
        </w:rPr>
        <w:t xml:space="preserve"> University School of Medicine,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b/>
          <w:sz w:val="24"/>
          <w:szCs w:val="24"/>
        </w:rPr>
        <w:t>2</w:t>
      </w:r>
      <w:r w:rsidRPr="00E858F6">
        <w:rPr>
          <w:rFonts w:hint="eastAsia"/>
          <w:b/>
          <w:sz w:val="24"/>
          <w:szCs w:val="24"/>
        </w:rPr>
        <w:t xml:space="preserve"> </w:t>
      </w:r>
      <w:r w:rsidRPr="00E858F6">
        <w:rPr>
          <w:rFonts w:eastAsiaTheme="minorEastAsia" w:hint="eastAsia"/>
          <w:sz w:val="24"/>
          <w:szCs w:val="24"/>
        </w:rPr>
        <w:t xml:space="preserve">Department of Information Statistics, Korea National Open University, Seoul, Korea, </w:t>
      </w:r>
      <w:r w:rsidRPr="00E858F6">
        <w:rPr>
          <w:rFonts w:eastAsiaTheme="minorEastAsia"/>
          <w:b/>
          <w:sz w:val="24"/>
          <w:szCs w:val="24"/>
        </w:rPr>
        <w:t>3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sz w:val="24"/>
          <w:szCs w:val="24"/>
        </w:rPr>
        <w:t>Samsung Biomedical Research Institute, Samsung Medical Center, Seoul, Korea</w:t>
      </w:r>
      <w:r w:rsidRPr="00E858F6">
        <w:rPr>
          <w:rFonts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4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="맑은 고딕"/>
          <w:sz w:val="24"/>
          <w:szCs w:val="24"/>
        </w:rPr>
        <w:t>Depression Clinical and Research Program, Massachusetts General Hospital, Harvard Medical School, Boston, USA</w:t>
      </w:r>
      <w:r w:rsidRPr="00E858F6">
        <w:rPr>
          <w:rFonts w:eastAsia="맑은 고딕" w:hint="eastAsia"/>
          <w:sz w:val="24"/>
          <w:szCs w:val="24"/>
        </w:rPr>
        <w:t xml:space="preserve">, </w:t>
      </w:r>
      <w:r w:rsidRPr="00E858F6">
        <w:rPr>
          <w:rFonts w:eastAsiaTheme="minorEastAsia"/>
          <w:b/>
          <w:sz w:val="24"/>
          <w:szCs w:val="24"/>
        </w:rPr>
        <w:t>5</w:t>
      </w:r>
      <w:r w:rsidRPr="00E858F6">
        <w:rPr>
          <w:rFonts w:eastAsiaTheme="minorEastAsia" w:hint="eastAsia"/>
          <w:b/>
          <w:sz w:val="24"/>
          <w:szCs w:val="24"/>
        </w:rPr>
        <w:t xml:space="preserve"> </w:t>
      </w:r>
      <w:r w:rsidRPr="00E858F6">
        <w:rPr>
          <w:rFonts w:eastAsiaTheme="minorEastAsia"/>
          <w:sz w:val="24"/>
          <w:szCs w:val="24"/>
        </w:rPr>
        <w:t xml:space="preserve">Department of Clinical Research Design and Evaluation, and Department of Medical Device Management and Research, </w:t>
      </w:r>
      <w:r w:rsidRPr="00E858F6">
        <w:rPr>
          <w:rFonts w:eastAsia="맑은 고딕"/>
          <w:sz w:val="24"/>
          <w:szCs w:val="24"/>
        </w:rPr>
        <w:t>Samsung Advanced Institute for Health Sciences &amp; Technology (SAIHST)</w:t>
      </w:r>
      <w:r w:rsidRPr="00E858F6">
        <w:rPr>
          <w:sz w:val="24"/>
          <w:szCs w:val="24"/>
        </w:rPr>
        <w:t>, Seoul, Korea</w:t>
      </w:r>
      <w:r w:rsidRPr="00E858F6">
        <w:rPr>
          <w:rFonts w:hint="eastAsia"/>
          <w:sz w:val="24"/>
          <w:szCs w:val="24"/>
        </w:rPr>
        <w:t xml:space="preserve"> </w:t>
      </w: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rFonts w:eastAsiaTheme="minorEastAsia"/>
          <w:sz w:val="24"/>
          <w:szCs w:val="24"/>
        </w:rPr>
      </w:pP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b/>
          <w:sz w:val="24"/>
          <w:szCs w:val="24"/>
        </w:rPr>
      </w:pPr>
      <w:r w:rsidRPr="00E858F6">
        <w:rPr>
          <w:rFonts w:eastAsiaTheme="minorEastAsia"/>
          <w:sz w:val="24"/>
          <w:szCs w:val="24"/>
          <w:vertAlign w:val="superscript"/>
        </w:rPr>
        <w:t>*</w:t>
      </w:r>
      <w:r w:rsidRPr="00E858F6">
        <w:rPr>
          <w:sz w:val="24"/>
          <w:szCs w:val="24"/>
        </w:rPr>
        <w:t>Corresponding author</w:t>
      </w: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  <w:r w:rsidRPr="00E858F6">
        <w:rPr>
          <w:rFonts w:hint="eastAsia"/>
          <w:bCs/>
          <w:sz w:val="24"/>
          <w:szCs w:val="24"/>
        </w:rPr>
        <w:t xml:space="preserve">Email: </w:t>
      </w:r>
      <w:r w:rsidRPr="00E858F6">
        <w:rPr>
          <w:bCs/>
          <w:sz w:val="24"/>
          <w:szCs w:val="24"/>
        </w:rPr>
        <w:t>jeonhj@skku.edu</w:t>
      </w:r>
      <w:r w:rsidRPr="00E858F6">
        <w:rPr>
          <w:rFonts w:hint="eastAsia"/>
          <w:bCs/>
          <w:sz w:val="24"/>
          <w:szCs w:val="24"/>
        </w:rPr>
        <w:t xml:space="preserve"> (</w:t>
      </w:r>
      <w:r w:rsidRPr="00E858F6">
        <w:rPr>
          <w:bCs/>
          <w:sz w:val="24"/>
          <w:szCs w:val="24"/>
        </w:rPr>
        <w:t>HJJ</w:t>
      </w:r>
      <w:r w:rsidRPr="00E858F6">
        <w:rPr>
          <w:rFonts w:hint="eastAsia"/>
          <w:bCs/>
          <w:sz w:val="24"/>
          <w:szCs w:val="24"/>
        </w:rPr>
        <w:t>)</w:t>
      </w:r>
    </w:p>
    <w:p w:rsidR="00514615" w:rsidRPr="00E858F6" w:rsidRDefault="00514615" w:rsidP="00514615">
      <w:pPr>
        <w:wordWrap/>
        <w:snapToGrid w:val="0"/>
        <w:spacing w:line="480" w:lineRule="auto"/>
        <w:jc w:val="left"/>
        <w:rPr>
          <w:bCs/>
          <w:sz w:val="24"/>
          <w:szCs w:val="24"/>
        </w:rPr>
      </w:pPr>
    </w:p>
    <w:p w:rsidR="00514615" w:rsidRDefault="00514615" w:rsidP="00514615">
      <w:pPr>
        <w:spacing w:line="480" w:lineRule="auto"/>
        <w:jc w:val="left"/>
        <w:rPr>
          <w:rFonts w:eastAsiaTheme="minorEastAsia"/>
          <w:sz w:val="24"/>
          <w:szCs w:val="24"/>
        </w:rPr>
      </w:pPr>
      <w:r w:rsidRPr="00E858F6">
        <w:rPr>
          <w:rFonts w:eastAsia="맑은 고딕"/>
          <w:sz w:val="24"/>
          <w:szCs w:val="24"/>
          <w:vertAlign w:val="superscript"/>
        </w:rPr>
        <w:t>¶</w:t>
      </w:r>
      <w:r w:rsidRPr="00E858F6">
        <w:rPr>
          <w:sz w:val="24"/>
          <w:szCs w:val="24"/>
        </w:rPr>
        <w:t>These authors contributed equally to this work.</w:t>
      </w:r>
      <w:r w:rsidRPr="00E858F6">
        <w:rPr>
          <w:rFonts w:hint="eastAsia"/>
          <w:sz w:val="24"/>
          <w:szCs w:val="24"/>
        </w:rPr>
        <w:t xml:space="preserve"> </w:t>
      </w:r>
    </w:p>
    <w:p w:rsidR="00514615" w:rsidRDefault="00514615">
      <w:pPr>
        <w:widowControl/>
        <w:wordWrap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6C35EB" w:rsidRPr="00EF18E9" w:rsidRDefault="006C35EB" w:rsidP="00514615">
      <w:pPr>
        <w:spacing w:line="480" w:lineRule="auto"/>
        <w:jc w:val="left"/>
        <w:rPr>
          <w:b/>
          <w:sz w:val="24"/>
          <w:szCs w:val="24"/>
        </w:rPr>
      </w:pPr>
      <w:r w:rsidRPr="00EF18E9">
        <w:rPr>
          <w:rFonts w:hint="eastAsia"/>
          <w:b/>
          <w:sz w:val="24"/>
          <w:szCs w:val="24"/>
        </w:rPr>
        <w:lastRenderedPageBreak/>
        <w:t>S</w:t>
      </w:r>
      <w:r w:rsidRPr="00EF18E9">
        <w:rPr>
          <w:b/>
          <w:sz w:val="24"/>
          <w:szCs w:val="24"/>
        </w:rPr>
        <w:t xml:space="preserve">upplementary </w:t>
      </w:r>
      <w:r w:rsidRPr="00EF18E9">
        <w:rPr>
          <w:rFonts w:hint="eastAsia"/>
          <w:b/>
          <w:sz w:val="24"/>
          <w:szCs w:val="24"/>
        </w:rPr>
        <w:t>m</w:t>
      </w:r>
      <w:r w:rsidRPr="00EF18E9">
        <w:rPr>
          <w:b/>
          <w:sz w:val="24"/>
          <w:szCs w:val="24"/>
        </w:rPr>
        <w:t>aterials</w:t>
      </w:r>
    </w:p>
    <w:p w:rsidR="006C35EB" w:rsidRDefault="006C35EB" w:rsidP="006C35EB">
      <w:pPr>
        <w:wordWrap/>
        <w:spacing w:line="480" w:lineRule="auto"/>
        <w:jc w:val="left"/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</w:pPr>
      <w:r w:rsidRPr="00A51013">
        <w:rPr>
          <w:color w:val="000000"/>
          <w:sz w:val="24"/>
          <w:szCs w:val="24"/>
        </w:rPr>
        <w:t>This material supplements but does not replace the content of the peer-reviewed paper published</w:t>
      </w:r>
      <w:r>
        <w:rPr>
          <w:rFonts w:eastAsiaTheme="minorEastAsia" w:hint="eastAsia"/>
          <w:color w:val="000000"/>
          <w:sz w:val="24"/>
          <w:szCs w:val="24"/>
        </w:rPr>
        <w:t>.</w:t>
      </w:r>
      <w:r>
        <w:rPr>
          <w:rFonts w:eastAsiaTheme="minorEastAsia"/>
          <w:snapToGrid w:val="0"/>
          <w:color w:val="000000" w:themeColor="text1"/>
          <w:spacing w:val="2"/>
          <w:position w:val="2"/>
          <w:sz w:val="24"/>
          <w:szCs w:val="24"/>
        </w:rPr>
        <w:br w:type="page"/>
      </w:r>
    </w:p>
    <w:p w:rsidR="00FC73B6" w:rsidRDefault="00FC73B6" w:rsidP="00FC73B6">
      <w:pPr>
        <w:wordWrap/>
        <w:spacing w:line="480" w:lineRule="auto"/>
        <w:jc w:val="left"/>
        <w:rPr>
          <w:rFonts w:eastAsiaTheme="minorEastAsia"/>
          <w:b/>
          <w:color w:val="000000" w:themeColor="text1"/>
          <w:sz w:val="24"/>
          <w:szCs w:val="24"/>
        </w:rPr>
      </w:pPr>
      <w:r w:rsidRPr="003D21CA">
        <w:rPr>
          <w:rFonts w:eastAsiaTheme="minorEastAsia"/>
          <w:b/>
          <w:color w:val="000000" w:themeColor="text1"/>
          <w:sz w:val="24"/>
          <w:szCs w:val="24"/>
        </w:rPr>
        <w:lastRenderedPageBreak/>
        <w:t>Text S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>2</w:t>
      </w:r>
      <w:r w:rsidRPr="003D21CA">
        <w:rPr>
          <w:rFonts w:eastAsiaTheme="minorEastAsia"/>
          <w:b/>
          <w:color w:val="000000" w:themeColor="text1"/>
          <w:sz w:val="24"/>
          <w:szCs w:val="24"/>
        </w:rPr>
        <w:t xml:space="preserve">: </w:t>
      </w:r>
      <w:r w:rsidRPr="00A470C5">
        <w:rPr>
          <w:rFonts w:eastAsiaTheme="minorEastAsia" w:hint="eastAsia"/>
          <w:b/>
          <w:color w:val="000000" w:themeColor="text1"/>
          <w:sz w:val="24"/>
          <w:szCs w:val="24"/>
        </w:rPr>
        <w:t>Seasonal adjustment</w:t>
      </w:r>
    </w:p>
    <w:p w:rsidR="00FC73B6" w:rsidRDefault="00FC73B6" w:rsidP="00FC73B6">
      <w:pPr>
        <w:wordWrap/>
        <w:spacing w:line="480" w:lineRule="auto"/>
        <w:jc w:val="left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Monthly suicide rate showed seasonal variation with peaks in the spring months and troughs in the fall months. T</w:t>
      </w:r>
      <w:r>
        <w:rPr>
          <w:rFonts w:eastAsiaTheme="minorEastAsia"/>
          <w:color w:val="000000" w:themeColor="text1"/>
          <w:sz w:val="24"/>
          <w:szCs w:val="24"/>
        </w:rPr>
        <w:t>h</w:t>
      </w:r>
      <w:r>
        <w:rPr>
          <w:rFonts w:eastAsiaTheme="minorEastAsia" w:hint="eastAsia"/>
          <w:color w:val="000000" w:themeColor="text1"/>
          <w:sz w:val="24"/>
          <w:szCs w:val="24"/>
        </w:rPr>
        <w:t>e curves showed monthly suicide rate per 10 million people, and a line for the monthly average across each month</w:t>
      </w:r>
      <w:r>
        <w:rPr>
          <w:rFonts w:eastAsiaTheme="minorEastAsia"/>
          <w:color w:val="000000" w:themeColor="text1"/>
          <w:sz w:val="24"/>
          <w:szCs w:val="24"/>
        </w:rPr>
        <w:t>’</w:t>
      </w:r>
      <w:r>
        <w:rPr>
          <w:rFonts w:eastAsiaTheme="minorEastAsia" w:hint="eastAsia"/>
          <w:color w:val="000000" w:themeColor="text1"/>
          <w:sz w:val="24"/>
          <w:szCs w:val="24"/>
        </w:rPr>
        <w:t>s data.</w:t>
      </w:r>
    </w:p>
    <w:p w:rsidR="00FC73B6" w:rsidRDefault="00FC73B6" w:rsidP="00FC73B6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5731510" cy="2155237"/>
            <wp:effectExtent l="19050" t="0" r="254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B6" w:rsidRDefault="00FC73B6" w:rsidP="00FC73B6">
      <w:pPr>
        <w:widowControl/>
        <w:wordWrap/>
        <w:adjustRightInd/>
        <w:spacing w:line="480" w:lineRule="auto"/>
        <w:jc w:val="center"/>
        <w:textAlignment w:val="auto"/>
        <w:rPr>
          <w:rFonts w:eastAsiaTheme="minorEastAsia"/>
          <w:b/>
          <w:color w:val="000000" w:themeColor="text1"/>
          <w:sz w:val="24"/>
          <w:szCs w:val="24"/>
        </w:rPr>
      </w:pP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- </w:t>
      </w:r>
      <w:r w:rsidRPr="0013097D">
        <w:rPr>
          <w:b/>
          <w:color w:val="000000" w:themeColor="text1"/>
          <w:sz w:val="24"/>
          <w:szCs w:val="24"/>
        </w:rPr>
        <w:t xml:space="preserve">Monthly plot of suicide rate per </w:t>
      </w:r>
      <w:r>
        <w:rPr>
          <w:b/>
          <w:color w:val="000000" w:themeColor="text1"/>
          <w:sz w:val="24"/>
          <w:szCs w:val="24"/>
        </w:rPr>
        <w:t>10 million</w:t>
      </w:r>
      <w:r w:rsidRPr="0013097D">
        <w:rPr>
          <w:b/>
          <w:color w:val="000000" w:themeColor="text1"/>
          <w:sz w:val="24"/>
          <w:szCs w:val="24"/>
        </w:rPr>
        <w:t xml:space="preserve"> people</w:t>
      </w:r>
      <w:r>
        <w:rPr>
          <w:rFonts w:eastAsiaTheme="minorEastAsia" w:hint="eastAsia"/>
          <w:b/>
          <w:color w:val="000000" w:themeColor="text1"/>
          <w:sz w:val="24"/>
          <w:szCs w:val="24"/>
        </w:rPr>
        <w:t xml:space="preserve">, through 2005-2012 </w:t>
      </w:r>
      <w:r>
        <w:rPr>
          <w:rFonts w:eastAsiaTheme="minorEastAsia"/>
          <w:b/>
          <w:color w:val="000000" w:themeColor="text1"/>
          <w:sz w:val="24"/>
          <w:szCs w:val="24"/>
        </w:rPr>
        <w:t>–</w:t>
      </w:r>
    </w:p>
    <w:p w:rsidR="00FC73B6" w:rsidRPr="00B569E8" w:rsidRDefault="00FC73B6" w:rsidP="00FC73B6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</w:p>
    <w:p w:rsidR="00FC73B6" w:rsidRDefault="00FC73B6" w:rsidP="00FC73B6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T</w:t>
      </w:r>
      <w:r>
        <w:rPr>
          <w:rFonts w:eastAsiaTheme="minorEastAsia"/>
          <w:color w:val="000000" w:themeColor="text1"/>
          <w:sz w:val="24"/>
          <w:szCs w:val="24"/>
        </w:rPr>
        <w:t>h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e </w:t>
      </w:r>
      <w:r>
        <w:rPr>
          <w:rFonts w:eastAsiaTheme="minorEastAsia"/>
          <w:color w:val="000000" w:themeColor="text1"/>
          <w:sz w:val="24"/>
          <w:szCs w:val="24"/>
        </w:rPr>
        <w:t>seasonal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adjusted suicide rate is show</w:t>
      </w:r>
      <w:r>
        <w:rPr>
          <w:rFonts w:eastAsiaTheme="minorEastAsia"/>
          <w:color w:val="000000" w:themeColor="text1"/>
          <w:sz w:val="24"/>
          <w:szCs w:val="24"/>
        </w:rPr>
        <w:t>n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in below figure. The seasonal adjusted suicide rate (red bold line) </w:t>
      </w:r>
      <w:r>
        <w:rPr>
          <w:rFonts w:eastAsiaTheme="minorEastAsia"/>
          <w:color w:val="000000" w:themeColor="text1"/>
          <w:sz w:val="24"/>
          <w:szCs w:val="24"/>
        </w:rPr>
        <w:t>had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more stable values with several spikes than unadjusted trend (black thin line), and the </w:t>
      </w:r>
      <w:r>
        <w:rPr>
          <w:rFonts w:eastAsiaTheme="minorEastAsia"/>
          <w:color w:val="000000" w:themeColor="text1"/>
          <w:sz w:val="24"/>
          <w:szCs w:val="24"/>
        </w:rPr>
        <w:t>oscillations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due to seasonal effect were smooth</w:t>
      </w:r>
      <w:r>
        <w:rPr>
          <w:rFonts w:eastAsiaTheme="minorEastAsia"/>
          <w:color w:val="000000" w:themeColor="text1"/>
          <w:sz w:val="24"/>
          <w:szCs w:val="24"/>
        </w:rPr>
        <w:t>ened</w:t>
      </w:r>
      <w:r>
        <w:rPr>
          <w:rFonts w:eastAsiaTheme="minorEastAsia" w:hint="eastAsia"/>
          <w:color w:val="000000" w:themeColor="text1"/>
          <w:sz w:val="24"/>
          <w:szCs w:val="24"/>
        </w:rPr>
        <w:t xml:space="preserve"> out. </w:t>
      </w:r>
    </w:p>
    <w:p w:rsidR="00FC73B6" w:rsidRDefault="00FC73B6" w:rsidP="00FC73B6">
      <w:pPr>
        <w:widowControl/>
        <w:wordWrap/>
        <w:adjustRightInd/>
        <w:spacing w:line="480" w:lineRule="auto"/>
        <w:jc w:val="left"/>
        <w:textAlignment w:val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5731510" cy="2155237"/>
            <wp:effectExtent l="19050" t="0" r="2540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B6" w:rsidRDefault="00FC73B6" w:rsidP="00FC73B6">
      <w:pPr>
        <w:wordWrap/>
        <w:spacing w:line="480" w:lineRule="auto"/>
        <w:jc w:val="center"/>
        <w:rPr>
          <w:b/>
          <w:color w:val="000000" w:themeColor="text1"/>
          <w:sz w:val="24"/>
          <w:szCs w:val="24"/>
        </w:rPr>
      </w:pPr>
      <w:r>
        <w:rPr>
          <w:rFonts w:eastAsiaTheme="minorEastAsia" w:hint="eastAsia"/>
          <w:b/>
          <w:color w:val="000000" w:themeColor="text1"/>
          <w:sz w:val="24"/>
          <w:szCs w:val="24"/>
        </w:rPr>
        <w:t>- Trend of the monthly suicide rate per 10 million people, through 2005-2012 -</w:t>
      </w:r>
    </w:p>
    <w:p w:rsidR="000F469B" w:rsidRPr="00FC73B6" w:rsidRDefault="000F469B">
      <w:pPr>
        <w:rPr>
          <w:rFonts w:eastAsiaTheme="minorEastAsia"/>
        </w:rPr>
      </w:pPr>
    </w:p>
    <w:sectPr w:rsidR="000F469B" w:rsidRPr="00FC73B6" w:rsidSect="00C21C44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44" w:rsidRDefault="00C21C44" w:rsidP="00C21C44">
      <w:pPr>
        <w:spacing w:line="240" w:lineRule="auto"/>
      </w:pPr>
      <w:r>
        <w:separator/>
      </w:r>
    </w:p>
  </w:endnote>
  <w:endnote w:type="continuationSeparator" w:id="0">
    <w:p w:rsidR="00C21C44" w:rsidRDefault="00C21C44" w:rsidP="00C21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44" w:rsidRDefault="00C21C44" w:rsidP="00C21C44">
      <w:pPr>
        <w:spacing w:line="240" w:lineRule="auto"/>
      </w:pPr>
      <w:r>
        <w:separator/>
      </w:r>
    </w:p>
  </w:footnote>
  <w:footnote w:type="continuationSeparator" w:id="0">
    <w:p w:rsidR="00C21C44" w:rsidRDefault="00C21C44" w:rsidP="00C21C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EB"/>
    <w:rsid w:val="000F469B"/>
    <w:rsid w:val="003A3A22"/>
    <w:rsid w:val="004575BC"/>
    <w:rsid w:val="00514615"/>
    <w:rsid w:val="006C35EB"/>
    <w:rsid w:val="00AD4498"/>
    <w:rsid w:val="00C21C44"/>
    <w:rsid w:val="00DD15AF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E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Times New Roman" w:eastAsia="BatangChe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73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C73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1C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21C44"/>
    <w:rPr>
      <w:rFonts w:ascii="Times New Roman" w:eastAsia="BatangChe" w:hAnsi="Times New Roman" w:cs="Times New Roman"/>
      <w:kern w:val="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C21C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21C44"/>
    <w:rPr>
      <w:rFonts w:ascii="Times New Roman" w:eastAsia="BatangChe" w:hAnsi="Times New Roman" w:cs="Times New Roman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2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</dc:creator>
  <cp:lastModifiedBy>Dr.M</cp:lastModifiedBy>
  <cp:revision>5</cp:revision>
  <dcterms:created xsi:type="dcterms:W3CDTF">2015-02-24T16:22:00Z</dcterms:created>
  <dcterms:modified xsi:type="dcterms:W3CDTF">2015-04-12T17:12:00Z</dcterms:modified>
</cp:coreProperties>
</file>