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EB" w:rsidRPr="00A96ECB" w:rsidRDefault="00501DEB" w:rsidP="00A96ECB">
      <w:pPr>
        <w:spacing w:line="480" w:lineRule="auto"/>
        <w:jc w:val="center"/>
        <w:rPr>
          <w:sz w:val="28"/>
          <w:szCs w:val="28"/>
        </w:rPr>
      </w:pPr>
      <w:bookmarkStart w:id="0" w:name="_GoBack"/>
      <w:bookmarkEnd w:id="0"/>
      <w:r w:rsidRPr="00E037BB">
        <w:rPr>
          <w:sz w:val="28"/>
          <w:szCs w:val="28"/>
        </w:rPr>
        <w:t xml:space="preserve">Optimizing </w:t>
      </w:r>
      <w:r>
        <w:rPr>
          <w:sz w:val="28"/>
          <w:szCs w:val="28"/>
        </w:rPr>
        <w:t>intervention</w:t>
      </w:r>
      <w:r w:rsidRPr="00E037BB">
        <w:rPr>
          <w:sz w:val="28"/>
          <w:szCs w:val="28"/>
        </w:rPr>
        <w:t xml:space="preserve"> for </w:t>
      </w:r>
      <w:r>
        <w:rPr>
          <w:sz w:val="28"/>
          <w:szCs w:val="28"/>
        </w:rPr>
        <w:t>patients</w:t>
      </w:r>
      <w:r w:rsidRPr="00AF0484">
        <w:rPr>
          <w:sz w:val="28"/>
          <w:szCs w:val="28"/>
        </w:rPr>
        <w:t xml:space="preserve"> in </w:t>
      </w:r>
      <w:r w:rsidR="00C546F7">
        <w:rPr>
          <w:rFonts w:hint="eastAsia"/>
          <w:sz w:val="28"/>
          <w:szCs w:val="28"/>
        </w:rPr>
        <w:t xml:space="preserve">community-based </w:t>
      </w:r>
      <w:r w:rsidRPr="00AF0484">
        <w:rPr>
          <w:sz w:val="28"/>
          <w:szCs w:val="28"/>
        </w:rPr>
        <w:t>methadone maintenance treatment</w:t>
      </w:r>
      <w:r>
        <w:rPr>
          <w:sz w:val="28"/>
          <w:szCs w:val="28"/>
        </w:rPr>
        <w:t xml:space="preserve"> </w:t>
      </w:r>
      <w:r w:rsidRPr="00E037BB">
        <w:rPr>
          <w:sz w:val="28"/>
          <w:szCs w:val="28"/>
        </w:rPr>
        <w:t>in China</w:t>
      </w:r>
      <w:r w:rsidR="00807E58">
        <w:rPr>
          <w:rFonts w:hint="eastAsia"/>
          <w:sz w:val="28"/>
          <w:szCs w:val="28"/>
        </w:rPr>
        <w:t xml:space="preserve"> </w:t>
      </w:r>
      <w:r w:rsidR="00807E58">
        <w:rPr>
          <w:rFonts w:hint="eastAsia"/>
          <w:sz w:val="28"/>
          <w:szCs w:val="28"/>
        </w:rPr>
        <w:t>（</w:t>
      </w:r>
      <w:r w:rsidR="00807E58">
        <w:rPr>
          <w:rFonts w:hint="eastAsia"/>
          <w:sz w:val="28"/>
          <w:szCs w:val="28"/>
        </w:rPr>
        <w:t>protocol</w:t>
      </w:r>
      <w:r w:rsidR="00807E58">
        <w:rPr>
          <w:rFonts w:hint="eastAsia"/>
          <w:sz w:val="28"/>
          <w:szCs w:val="28"/>
        </w:rPr>
        <w:t>）</w:t>
      </w:r>
    </w:p>
    <w:p w:rsidR="00501DEB" w:rsidRDefault="00501DEB" w:rsidP="00A96ECB">
      <w:pPr>
        <w:spacing w:line="480" w:lineRule="auto"/>
        <w:jc w:val="left"/>
      </w:pPr>
      <w:r>
        <w:t>O</w:t>
      </w:r>
      <w:r w:rsidRPr="00CC505F">
        <w:t>rganization</w:t>
      </w:r>
      <w:r>
        <w:t>: Shanghai Mental Health Center</w:t>
      </w:r>
    </w:p>
    <w:p w:rsidR="00501DEB" w:rsidRDefault="0071753C" w:rsidP="00A96ECB">
      <w:pPr>
        <w:spacing w:line="480" w:lineRule="auto"/>
        <w:jc w:val="left"/>
      </w:pPr>
      <w:r>
        <w:t xml:space="preserve">Principal </w:t>
      </w:r>
      <w:r>
        <w:rPr>
          <w:rFonts w:hint="eastAsia"/>
        </w:rPr>
        <w:t>I</w:t>
      </w:r>
      <w:r w:rsidR="00501DEB">
        <w:t>nvestigator: Ph.D. Min Zhao</w:t>
      </w:r>
    </w:p>
    <w:p w:rsidR="00D109DA" w:rsidRPr="00A96ECB" w:rsidRDefault="00501DEB" w:rsidP="00A96ECB">
      <w:pPr>
        <w:widowControl/>
        <w:spacing w:line="480" w:lineRule="auto"/>
        <w:jc w:val="left"/>
      </w:pPr>
      <w:r w:rsidRPr="00E906E4">
        <w:t xml:space="preserve">Project </w:t>
      </w:r>
      <w:r w:rsidR="0071753C">
        <w:rPr>
          <w:rFonts w:hint="eastAsia"/>
        </w:rPr>
        <w:t>D</w:t>
      </w:r>
      <w:r w:rsidRPr="00E906E4">
        <w:t>irector</w:t>
      </w:r>
      <w:r>
        <w:rPr>
          <w:rFonts w:hint="eastAsia"/>
        </w:rPr>
        <w:t>：</w:t>
      </w:r>
      <w:r>
        <w:t>Jiang Du</w:t>
      </w:r>
    </w:p>
    <w:p w:rsidR="00501DEB" w:rsidRPr="00202EF0" w:rsidRDefault="00501DEB" w:rsidP="00A96ECB">
      <w:pPr>
        <w:spacing w:line="480" w:lineRule="auto"/>
        <w:jc w:val="left"/>
        <w:rPr>
          <w:b/>
          <w:sz w:val="24"/>
          <w:szCs w:val="24"/>
        </w:rPr>
      </w:pPr>
      <w:r w:rsidRPr="00202EF0">
        <w:rPr>
          <w:b/>
          <w:sz w:val="24"/>
          <w:szCs w:val="24"/>
        </w:rPr>
        <w:t>Background</w:t>
      </w:r>
    </w:p>
    <w:p w:rsidR="00501DEB" w:rsidRPr="00BA6309" w:rsidRDefault="0073028A" w:rsidP="00A96ECB">
      <w:pPr>
        <w:spacing w:line="480" w:lineRule="auto"/>
        <w:ind w:firstLineChars="100" w:firstLine="210"/>
      </w:pPr>
      <w:r>
        <w:rPr>
          <w:rFonts w:hint="eastAsia"/>
        </w:rPr>
        <w:t>Chronic</w:t>
      </w:r>
      <w:r w:rsidR="00501DEB">
        <w:t xml:space="preserve"> </w:t>
      </w:r>
      <w:r>
        <w:rPr>
          <w:rFonts w:hint="eastAsia"/>
        </w:rPr>
        <w:t>drug use</w:t>
      </w:r>
      <w:r w:rsidR="00202EF0">
        <w:t xml:space="preserve"> </w:t>
      </w:r>
      <w:r w:rsidR="00202EF0">
        <w:rPr>
          <w:rFonts w:hint="eastAsia"/>
        </w:rPr>
        <w:t>has been</w:t>
      </w:r>
      <w:r w:rsidR="00501DEB">
        <w:t xml:space="preserve"> major public health concern </w:t>
      </w:r>
      <w:r w:rsidR="00E71121">
        <w:rPr>
          <w:rFonts w:hint="eastAsia"/>
        </w:rPr>
        <w:t xml:space="preserve">for decades </w:t>
      </w:r>
      <w:r w:rsidR="00501DEB">
        <w:t xml:space="preserve">as it brought negative impacts on individual, family and society. </w:t>
      </w:r>
      <w:r>
        <w:t>H</w:t>
      </w:r>
      <w:r>
        <w:rPr>
          <w:rFonts w:hint="eastAsia"/>
        </w:rPr>
        <w:t xml:space="preserve">eroin has been being the mostly </w:t>
      </w:r>
      <w:r>
        <w:t>abused</w:t>
      </w:r>
      <w:r>
        <w:rPr>
          <w:rFonts w:hint="eastAsia"/>
        </w:rPr>
        <w:t xml:space="preserve"> drug in China. </w:t>
      </w:r>
      <w:r w:rsidR="00E71121">
        <w:t>C</w:t>
      </w:r>
      <w:r w:rsidR="00E71121">
        <w:rPr>
          <w:rFonts w:hint="eastAsia"/>
        </w:rPr>
        <w:t xml:space="preserve">ommunity-based </w:t>
      </w:r>
      <w:r w:rsidR="00E71121">
        <w:rPr>
          <w:kern w:val="0"/>
        </w:rPr>
        <w:t xml:space="preserve">methadone maintenance treatment </w:t>
      </w:r>
      <w:r w:rsidR="00E71121">
        <w:t>(MMT)</w:t>
      </w:r>
      <w:r w:rsidR="00E71121">
        <w:rPr>
          <w:rFonts w:hint="eastAsia"/>
        </w:rPr>
        <w:t xml:space="preserve"> clinics have been built to cope with heroin </w:t>
      </w:r>
      <w:r>
        <w:rPr>
          <w:rFonts w:hint="eastAsia"/>
        </w:rPr>
        <w:t>dependence</w:t>
      </w:r>
      <w:r w:rsidR="00E71121">
        <w:rPr>
          <w:rFonts w:hint="eastAsia"/>
        </w:rPr>
        <w:t xml:space="preserve"> in China since 2004</w:t>
      </w:r>
      <w:r w:rsidR="003C77DC">
        <w:rPr>
          <w:rFonts w:hint="eastAsia"/>
        </w:rPr>
        <w:t xml:space="preserve"> and</w:t>
      </w:r>
      <w:r w:rsidR="00CB7D45">
        <w:rPr>
          <w:rFonts w:hint="eastAsia"/>
        </w:rPr>
        <w:t xml:space="preserve"> </w:t>
      </w:r>
      <w:r w:rsidR="00CB7D45">
        <w:t>br</w:t>
      </w:r>
      <w:r w:rsidR="00CB7D45">
        <w:rPr>
          <w:rFonts w:hint="eastAsia"/>
        </w:rPr>
        <w:t xml:space="preserve">ought positive influences on helping </w:t>
      </w:r>
      <w:r w:rsidR="00CB7D45">
        <w:t>Chinese</w:t>
      </w:r>
      <w:r w:rsidR="00CB7D45">
        <w:rPr>
          <w:rFonts w:hint="eastAsia"/>
        </w:rPr>
        <w:t xml:space="preserve"> </w:t>
      </w:r>
      <w:r w:rsidR="003C77DC">
        <w:rPr>
          <w:rFonts w:hint="eastAsia"/>
        </w:rPr>
        <w:t xml:space="preserve">heroin-dependents </w:t>
      </w:r>
      <w:r w:rsidR="003C77DC" w:rsidRPr="006352CA">
        <w:rPr>
          <w:vertAlign w:val="superscript"/>
        </w:rPr>
        <w:t>[1]</w:t>
      </w:r>
      <w:r w:rsidR="00CB7D45">
        <w:rPr>
          <w:rFonts w:hint="eastAsia"/>
        </w:rPr>
        <w:t xml:space="preserve">. </w:t>
      </w:r>
      <w:r w:rsidR="00501DEB">
        <w:t xml:space="preserve">There are some problems, such as </w:t>
      </w:r>
      <w:r w:rsidR="00202EF0">
        <w:t xml:space="preserve">low </w:t>
      </w:r>
      <w:r w:rsidR="003C77DC">
        <w:t>treatment</w:t>
      </w:r>
      <w:r w:rsidR="003C77DC">
        <w:rPr>
          <w:rFonts w:hint="eastAsia"/>
        </w:rPr>
        <w:t xml:space="preserve"> </w:t>
      </w:r>
      <w:r w:rsidR="003C77DC">
        <w:t>retention</w:t>
      </w:r>
      <w:r w:rsidR="00202EF0">
        <w:t xml:space="preserve"> </w:t>
      </w:r>
      <w:r w:rsidR="00202EF0">
        <w:rPr>
          <w:rFonts w:hint="eastAsia"/>
        </w:rPr>
        <w:t>and</w:t>
      </w:r>
      <w:r w:rsidR="00501DEB">
        <w:t xml:space="preserve"> high</w:t>
      </w:r>
      <w:r w:rsidR="00501DEB" w:rsidRPr="00C174DF">
        <w:t xml:space="preserve"> </w:t>
      </w:r>
      <w:r w:rsidR="00501DEB">
        <w:t xml:space="preserve">dropout rate during </w:t>
      </w:r>
      <w:bookmarkStart w:id="1" w:name="OLE_LINK1"/>
      <w:bookmarkStart w:id="2" w:name="OLE_LINK2"/>
      <w:r w:rsidR="00501DEB">
        <w:t>MMT</w:t>
      </w:r>
      <w:bookmarkEnd w:id="1"/>
      <w:bookmarkEnd w:id="2"/>
      <w:r>
        <w:t xml:space="preserve"> </w:t>
      </w:r>
      <w:r w:rsidRPr="006352CA">
        <w:rPr>
          <w:vertAlign w:val="superscript"/>
        </w:rPr>
        <w:t>[2]</w:t>
      </w:r>
      <w:r w:rsidR="00202EF0">
        <w:rPr>
          <w:rFonts w:hint="eastAsia"/>
        </w:rPr>
        <w:t>, which</w:t>
      </w:r>
      <w:r w:rsidR="003C77DC">
        <w:t xml:space="preserve"> </w:t>
      </w:r>
      <w:r w:rsidR="00D109DA">
        <w:rPr>
          <w:rFonts w:hint="eastAsia"/>
        </w:rPr>
        <w:t xml:space="preserve">seriously </w:t>
      </w:r>
      <w:r w:rsidR="003C77DC">
        <w:t>imped</w:t>
      </w:r>
      <w:r w:rsidR="003C77DC">
        <w:rPr>
          <w:rFonts w:hint="eastAsia"/>
        </w:rPr>
        <w:t>e</w:t>
      </w:r>
      <w:r w:rsidR="00501DEB">
        <w:t xml:space="preserve"> the e</w:t>
      </w:r>
      <w:r w:rsidR="00A709A9">
        <w:t>fficacy of</w:t>
      </w:r>
      <w:r w:rsidR="00501DEB">
        <w:t xml:space="preserve"> MMT program</w:t>
      </w:r>
      <w:r w:rsidR="00CB7D45">
        <w:rPr>
          <w:rFonts w:hint="eastAsia"/>
        </w:rPr>
        <w:t>.</w:t>
      </w:r>
      <w:r w:rsidR="00A709A9">
        <w:rPr>
          <w:rFonts w:hint="eastAsia"/>
        </w:rPr>
        <w:t xml:space="preserve"> </w:t>
      </w:r>
    </w:p>
    <w:p w:rsidR="00501DEB" w:rsidRPr="00202EF0" w:rsidRDefault="00501DEB" w:rsidP="00A96ECB">
      <w:pPr>
        <w:spacing w:line="480" w:lineRule="auto"/>
        <w:jc w:val="left"/>
        <w:rPr>
          <w:b/>
          <w:sz w:val="24"/>
          <w:szCs w:val="24"/>
        </w:rPr>
      </w:pPr>
      <w:r w:rsidRPr="00202EF0">
        <w:rPr>
          <w:b/>
          <w:sz w:val="24"/>
          <w:szCs w:val="24"/>
        </w:rPr>
        <w:t xml:space="preserve">Study Objectives </w:t>
      </w:r>
    </w:p>
    <w:p w:rsidR="00501DEB" w:rsidRDefault="00501DEB" w:rsidP="00A96ECB">
      <w:pPr>
        <w:spacing w:line="480" w:lineRule="auto"/>
        <w:ind w:firstLineChars="100" w:firstLine="210"/>
        <w:jc w:val="left"/>
      </w:pPr>
      <w:r>
        <w:t>The objectives of the study are to evaluate efficacy of the optimizing intervention for Chinese heroin-dependents in MMT</w:t>
      </w:r>
      <w:r w:rsidRPr="003C52FE">
        <w:t xml:space="preserve"> </w:t>
      </w:r>
      <w:r>
        <w:t>on reducing drug use and dropout rate, improving</w:t>
      </w:r>
      <w:r w:rsidRPr="00522E23">
        <w:t xml:space="preserve"> </w:t>
      </w:r>
      <w:r>
        <w:t xml:space="preserve">treatment retention and </w:t>
      </w:r>
      <w:bookmarkStart w:id="3" w:name="OLE_LINK30"/>
      <w:bookmarkStart w:id="4" w:name="OLE_LINK31"/>
      <w:r>
        <w:t>psychosocial functions</w:t>
      </w:r>
      <w:bookmarkEnd w:id="3"/>
      <w:bookmarkEnd w:id="4"/>
      <w:r>
        <w:t>; and to explore the relationships between drug use or treatment retention and psychosocial functions.</w:t>
      </w:r>
    </w:p>
    <w:p w:rsidR="00501DEB" w:rsidRPr="00202EF0" w:rsidRDefault="00501DEB" w:rsidP="00A96ECB">
      <w:pPr>
        <w:spacing w:line="480" w:lineRule="auto"/>
        <w:jc w:val="left"/>
        <w:rPr>
          <w:b/>
          <w:sz w:val="24"/>
          <w:szCs w:val="24"/>
        </w:rPr>
      </w:pPr>
      <w:r w:rsidRPr="00202EF0">
        <w:rPr>
          <w:b/>
          <w:sz w:val="24"/>
          <w:szCs w:val="24"/>
        </w:rPr>
        <w:t xml:space="preserve">Method and Study process </w:t>
      </w:r>
    </w:p>
    <w:p w:rsidR="00501DEB" w:rsidRPr="003C52FE" w:rsidRDefault="0071753C" w:rsidP="00A96ECB">
      <w:pPr>
        <w:spacing w:line="480" w:lineRule="auto"/>
        <w:jc w:val="left"/>
        <w:rPr>
          <w:b/>
        </w:rPr>
      </w:pPr>
      <w:r>
        <w:rPr>
          <w:b/>
        </w:rPr>
        <w:t xml:space="preserve">Participants and </w:t>
      </w:r>
      <w:r>
        <w:rPr>
          <w:rFonts w:hint="eastAsia"/>
          <w:b/>
        </w:rPr>
        <w:t>S</w:t>
      </w:r>
      <w:r>
        <w:rPr>
          <w:b/>
        </w:rPr>
        <w:t xml:space="preserve">tudy </w:t>
      </w:r>
      <w:r>
        <w:rPr>
          <w:rFonts w:hint="eastAsia"/>
          <w:b/>
        </w:rPr>
        <w:t>P</w:t>
      </w:r>
      <w:r w:rsidR="00501DEB">
        <w:rPr>
          <w:b/>
        </w:rPr>
        <w:t>rocedure</w:t>
      </w:r>
    </w:p>
    <w:p w:rsidR="00501DEB" w:rsidRPr="00B80C45" w:rsidRDefault="00501DEB" w:rsidP="00A96ECB">
      <w:pPr>
        <w:spacing w:line="480" w:lineRule="auto"/>
        <w:ind w:firstLineChars="100" w:firstLine="210"/>
        <w:rPr>
          <w:szCs w:val="21"/>
          <w:lang w:val="en-GB"/>
        </w:rPr>
      </w:pPr>
      <w:r>
        <w:t xml:space="preserve">The study plans to recruit 240 heroin-dependents from four community-based MMT clinics </w:t>
      </w:r>
      <w:r w:rsidR="0073028A">
        <w:rPr>
          <w:rFonts w:hint="eastAsia"/>
        </w:rPr>
        <w:t xml:space="preserve">located in Shanghai city </w:t>
      </w:r>
      <w:r>
        <w:t xml:space="preserve">through flyers and invitations. Participants </w:t>
      </w:r>
      <w:r w:rsidR="0073028A">
        <w:rPr>
          <w:rFonts w:hint="eastAsia"/>
        </w:rPr>
        <w:t xml:space="preserve">will </w:t>
      </w:r>
      <w:r>
        <w:t xml:space="preserve">receive optimizing intervention or standard treatment in the first 26-week study period and all participants will be </w:t>
      </w:r>
      <w:r>
        <w:lastRenderedPageBreak/>
        <w:t xml:space="preserve">offered standard treatment in the second 26-week period. </w:t>
      </w:r>
      <w:bookmarkStart w:id="5" w:name="OLE_LINK3"/>
      <w:bookmarkStart w:id="6" w:name="OLE_LINK4"/>
      <w:r>
        <w:t xml:space="preserve">Eligible </w:t>
      </w:r>
      <w:bookmarkEnd w:id="5"/>
      <w:bookmarkEnd w:id="6"/>
      <w:r>
        <w:t xml:space="preserve">participants would be aged between 18 to 65 years old, </w:t>
      </w:r>
      <w:r w:rsidR="0073028A">
        <w:rPr>
          <w:rFonts w:hint="eastAsia"/>
        </w:rPr>
        <w:t xml:space="preserve">heroin </w:t>
      </w:r>
      <w:r>
        <w:t>dependent</w:t>
      </w:r>
      <w:r w:rsidR="0073028A">
        <w:rPr>
          <w:rFonts w:hint="eastAsia"/>
        </w:rPr>
        <w:t xml:space="preserve">s </w:t>
      </w:r>
      <w:r>
        <w:t xml:space="preserve">diagnosed </w:t>
      </w:r>
      <w:r w:rsidR="0073028A">
        <w:rPr>
          <w:rFonts w:hint="eastAsia"/>
        </w:rPr>
        <w:t xml:space="preserve">by clinicians </w:t>
      </w:r>
      <w:r>
        <w:t>with DSM-IV</w:t>
      </w:r>
      <w:r w:rsidR="0073028A">
        <w:rPr>
          <w:rFonts w:hint="eastAsia"/>
        </w:rPr>
        <w:t xml:space="preserve"> criteria</w:t>
      </w:r>
      <w:r>
        <w:t xml:space="preserve">. Participants would be excluded if </w:t>
      </w:r>
      <w:bookmarkStart w:id="7" w:name="OLE_LINK25"/>
      <w:bookmarkStart w:id="8" w:name="OLE_LINK49"/>
      <w:r>
        <w:t xml:space="preserve">they </w:t>
      </w:r>
      <w:bookmarkEnd w:id="7"/>
      <w:bookmarkEnd w:id="8"/>
      <w:r>
        <w:t>are schizophrenia patients with active psychosis symptoms and serious physical illness which prevent methadone medication.</w:t>
      </w:r>
      <w:r w:rsidRPr="00344DEC">
        <w:t xml:space="preserve"> </w:t>
      </w:r>
      <w:r w:rsidR="0073028A">
        <w:rPr>
          <w:kern w:val="0"/>
        </w:rPr>
        <w:t xml:space="preserve">Eligible </w:t>
      </w:r>
      <w:r>
        <w:t xml:space="preserve">participants will be </w:t>
      </w:r>
      <w:r w:rsidR="0073028A">
        <w:t xml:space="preserve">interviewed </w:t>
      </w:r>
      <w:r w:rsidR="0073028A">
        <w:rPr>
          <w:rFonts w:hint="eastAsia"/>
        </w:rPr>
        <w:t xml:space="preserve">and </w:t>
      </w:r>
      <w:r>
        <w:t xml:space="preserve">assessed by </w:t>
      </w:r>
      <w:r w:rsidR="0073028A">
        <w:t>trained investigators with</w:t>
      </w:r>
      <w:r>
        <w:t xml:space="preserve"> instruments</w:t>
      </w:r>
      <w:r w:rsidR="0073028A" w:rsidRPr="0073028A">
        <w:t xml:space="preserve"> </w:t>
      </w:r>
      <w:r w:rsidR="0073028A">
        <w:t>after informed consents are provided</w:t>
      </w:r>
      <w:r w:rsidR="0073028A">
        <w:rPr>
          <w:rFonts w:hint="eastAsia"/>
        </w:rPr>
        <w:t>,</w:t>
      </w:r>
      <w:r>
        <w:t xml:space="preserve"> </w:t>
      </w:r>
      <w:r w:rsidR="0073028A">
        <w:rPr>
          <w:rFonts w:hint="eastAsia"/>
        </w:rPr>
        <w:t xml:space="preserve">then </w:t>
      </w:r>
      <w:r>
        <w:t>assigned randomly with computerized assignment procedure on the basis of stratification according to</w:t>
      </w:r>
      <w:r w:rsidRPr="00B82A03">
        <w:t xml:space="preserve"> </w:t>
      </w:r>
      <w:r>
        <w:t>sex and methadone dose. All participants will be assessed at week 12, 26, 38 and 52. R</w:t>
      </w:r>
      <w:r w:rsidR="00513C2A">
        <w:t>andomized groups will be blind</w:t>
      </w:r>
      <w:r>
        <w:t xml:space="preserve"> to assessors. </w:t>
      </w:r>
      <w:r w:rsidRPr="00FB0B90">
        <w:rPr>
          <w:szCs w:val="21"/>
          <w:lang w:val="en-GB"/>
        </w:rPr>
        <w:t>Participants would be disch</w:t>
      </w:r>
      <w:r>
        <w:rPr>
          <w:szCs w:val="21"/>
          <w:lang w:val="en-GB"/>
        </w:rPr>
        <w:t>arged from study and regarded as dropout from study if they do</w:t>
      </w:r>
      <w:r w:rsidRPr="00FB0B90">
        <w:rPr>
          <w:szCs w:val="21"/>
          <w:lang w:val="en-GB"/>
        </w:rPr>
        <w:t xml:space="preserve"> not attend MMT</w:t>
      </w:r>
      <w:r>
        <w:rPr>
          <w:szCs w:val="21"/>
          <w:lang w:val="en-GB"/>
        </w:rPr>
        <w:t xml:space="preserve"> clinic</w:t>
      </w:r>
      <w:r w:rsidR="0071753C">
        <w:rPr>
          <w:rFonts w:hint="eastAsia"/>
          <w:szCs w:val="21"/>
          <w:lang w:val="en-GB"/>
        </w:rPr>
        <w:t>s</w:t>
      </w:r>
      <w:r>
        <w:rPr>
          <w:szCs w:val="21"/>
          <w:lang w:val="en-GB"/>
        </w:rPr>
        <w:t xml:space="preserve"> for </w:t>
      </w:r>
      <w:r w:rsidRPr="00FB0B90">
        <w:rPr>
          <w:szCs w:val="21"/>
          <w:lang w:val="en-GB"/>
        </w:rPr>
        <w:t xml:space="preserve">consecutive </w:t>
      </w:r>
      <w:r>
        <w:rPr>
          <w:szCs w:val="21"/>
          <w:lang w:val="en-GB"/>
        </w:rPr>
        <w:t>seven</w:t>
      </w:r>
      <w:r w:rsidRPr="00FB0B90">
        <w:rPr>
          <w:szCs w:val="21"/>
          <w:lang w:val="en-GB"/>
        </w:rPr>
        <w:t xml:space="preserve"> days. </w:t>
      </w:r>
    </w:p>
    <w:p w:rsidR="00501DEB" w:rsidRPr="006D7C9B" w:rsidRDefault="00501DEB" w:rsidP="00A96ECB">
      <w:pPr>
        <w:spacing w:line="480" w:lineRule="auto"/>
        <w:jc w:val="left"/>
        <w:rPr>
          <w:b/>
        </w:rPr>
      </w:pPr>
      <w:r w:rsidRPr="006D7C9B">
        <w:rPr>
          <w:b/>
        </w:rPr>
        <w:t>Instruments</w:t>
      </w:r>
    </w:p>
    <w:p w:rsidR="00501DEB" w:rsidRDefault="00501DEB" w:rsidP="00A96ECB">
      <w:pPr>
        <w:autoSpaceDE w:val="0"/>
        <w:autoSpaceDN w:val="0"/>
        <w:adjustRightInd w:val="0"/>
        <w:spacing w:line="480" w:lineRule="auto"/>
        <w:ind w:firstLineChars="100" w:firstLine="210"/>
        <w:jc w:val="left"/>
      </w:pPr>
      <w:r>
        <w:t xml:space="preserve">Participants will be assessed with the following instruments: self-designed questionnaire for collecting </w:t>
      </w:r>
      <w:bookmarkStart w:id="9" w:name="OLE_LINK8"/>
      <w:r>
        <w:t>demographic characteristics,</w:t>
      </w:r>
      <w:bookmarkEnd w:id="9"/>
      <w:r>
        <w:t xml:space="preserve"> addiction severity index </w:t>
      </w:r>
      <w:r w:rsidRPr="00A309D0">
        <w:rPr>
          <w:rStyle w:val="SubtitleChar"/>
          <w:rFonts w:ascii="Times New Roman" w:hAnsi="Times New Roman" w:cs="Times New Roman"/>
          <w:sz w:val="21"/>
          <w:szCs w:val="21"/>
          <w:vertAlign w:val="superscript"/>
        </w:rPr>
        <w:t>[</w:t>
      </w:r>
      <w:r w:rsidRPr="00A309D0">
        <w:rPr>
          <w:rStyle w:val="SubtitleChar"/>
          <w:rFonts w:ascii="Times New Roman" w:hAnsi="Times New Roman" w:cs="Times New Roman"/>
          <w:b w:val="0"/>
          <w:sz w:val="21"/>
          <w:szCs w:val="21"/>
          <w:vertAlign w:val="superscript"/>
        </w:rPr>
        <w:t>3</w:t>
      </w:r>
      <w:r w:rsidRPr="00A309D0">
        <w:rPr>
          <w:rStyle w:val="SubtitleChar"/>
          <w:rFonts w:ascii="Times New Roman" w:hAnsi="Times New Roman" w:cs="Times New Roman"/>
          <w:sz w:val="21"/>
          <w:szCs w:val="21"/>
          <w:vertAlign w:val="superscript"/>
        </w:rPr>
        <w:t>]</w:t>
      </w:r>
      <w:r w:rsidRPr="00A309D0">
        <w:rPr>
          <w:szCs w:val="21"/>
        </w:rPr>
        <w:t>,</w:t>
      </w:r>
      <w:r>
        <w:t xml:space="preserve"> </w:t>
      </w:r>
      <w:r w:rsidRPr="0071753C">
        <w:t xml:space="preserve">the risk </w:t>
      </w:r>
      <w:r>
        <w:t>assessment b</w:t>
      </w:r>
      <w:r w:rsidRPr="00DD0091">
        <w:t xml:space="preserve">attery </w:t>
      </w:r>
      <w:r w:rsidRPr="006352CA">
        <w:rPr>
          <w:vertAlign w:val="superscript"/>
        </w:rPr>
        <w:t>[4]</w:t>
      </w:r>
      <w:r w:rsidRPr="00DD0091">
        <w:t xml:space="preserve">; </w:t>
      </w:r>
      <w:bookmarkStart w:id="10" w:name="OLE_LINK36"/>
      <w:bookmarkStart w:id="11" w:name="OLE_LINK37"/>
      <w:r w:rsidRPr="0071753C">
        <w:t>perceived stigma scale</w:t>
      </w:r>
      <w:bookmarkEnd w:id="10"/>
      <w:bookmarkEnd w:id="11"/>
      <w:r w:rsidRPr="0071753C">
        <w:t xml:space="preserve"> </w:t>
      </w:r>
      <w:r w:rsidRPr="00A309D0">
        <w:rPr>
          <w:vertAlign w:val="superscript"/>
        </w:rPr>
        <w:t>[5]</w:t>
      </w:r>
      <w:r>
        <w:t>,</w:t>
      </w:r>
      <w:r w:rsidRPr="00DD0091">
        <w:t xml:space="preserve"> </w:t>
      </w:r>
      <w:bookmarkStart w:id="12" w:name="OLE_LINK38"/>
      <w:bookmarkStart w:id="13" w:name="OLE_LINK39"/>
      <w:r>
        <w:t>self efficacy</w:t>
      </w:r>
      <w:bookmarkEnd w:id="12"/>
      <w:bookmarkEnd w:id="13"/>
      <w:r w:rsidRPr="0071753C">
        <w:t xml:space="preserve"> </w:t>
      </w:r>
      <w:r w:rsidRPr="00A309D0">
        <w:rPr>
          <w:vertAlign w:val="superscript"/>
        </w:rPr>
        <w:t>[6]</w:t>
      </w:r>
      <w:r>
        <w:t xml:space="preserve">, self esteem inventory </w:t>
      </w:r>
      <w:r w:rsidRPr="00A309D0">
        <w:rPr>
          <w:vertAlign w:val="superscript"/>
        </w:rPr>
        <w:t>[7]</w:t>
      </w:r>
      <w:r>
        <w:t xml:space="preserve">, </w:t>
      </w:r>
      <w:bookmarkStart w:id="14" w:name="OLE_LINK42"/>
      <w:bookmarkStart w:id="15" w:name="OLE_LINK43"/>
      <w:r>
        <w:t xml:space="preserve">social support </w:t>
      </w:r>
      <w:bookmarkEnd w:id="14"/>
      <w:bookmarkEnd w:id="15"/>
      <w:r w:rsidRPr="00A309D0">
        <w:rPr>
          <w:vertAlign w:val="superscript"/>
        </w:rPr>
        <w:t>[8]</w:t>
      </w:r>
      <w:r>
        <w:t>, t</w:t>
      </w:r>
      <w:r w:rsidRPr="006029FE">
        <w:t xml:space="preserve">emperament and </w:t>
      </w:r>
      <w:r>
        <w:t>character i</w:t>
      </w:r>
      <w:r w:rsidRPr="006029FE">
        <w:t>nventory</w:t>
      </w:r>
      <w:r>
        <w:t xml:space="preserve"> </w:t>
      </w:r>
      <w:r w:rsidRPr="00A309D0">
        <w:rPr>
          <w:vertAlign w:val="superscript"/>
        </w:rPr>
        <w:t>[9]</w:t>
      </w:r>
      <w:r>
        <w:t xml:space="preserve">. Participants are </w:t>
      </w:r>
      <w:r w:rsidR="00513C2A">
        <w:t xml:space="preserve">also </w:t>
      </w:r>
      <w:r>
        <w:t xml:space="preserve">assessed with instruments of </w:t>
      </w:r>
      <w:bookmarkStart w:id="16" w:name="OLE_LINK44"/>
      <w:bookmarkStart w:id="17" w:name="OLE_LINK45"/>
      <w:bookmarkStart w:id="18" w:name="OLE_LINK46"/>
      <w:bookmarkStart w:id="19" w:name="OLE_LINK5"/>
      <w:bookmarkStart w:id="20" w:name="OLE_LINK6"/>
      <w:bookmarkStart w:id="21" w:name="OLE_LINK7"/>
      <w:r>
        <w:t>alcohol use disorders identification t</w:t>
      </w:r>
      <w:r w:rsidRPr="00C85555">
        <w:t>est</w:t>
      </w:r>
      <w:bookmarkEnd w:id="16"/>
      <w:bookmarkEnd w:id="17"/>
      <w:bookmarkEnd w:id="18"/>
      <w:r w:rsidRPr="0071753C">
        <w:t xml:space="preserve"> </w:t>
      </w:r>
      <w:bookmarkEnd w:id="19"/>
      <w:bookmarkEnd w:id="20"/>
      <w:bookmarkEnd w:id="21"/>
      <w:r w:rsidRPr="00A309D0">
        <w:rPr>
          <w:vertAlign w:val="superscript"/>
        </w:rPr>
        <w:t>[10]</w:t>
      </w:r>
      <w:r w:rsidR="00513C2A">
        <w:t>,</w:t>
      </w:r>
      <w:r w:rsidRPr="00046761">
        <w:t xml:space="preserve"> HIV-knowledge</w:t>
      </w:r>
      <w:r w:rsidR="00143E67">
        <w:rPr>
          <w:rFonts w:hint="eastAsia"/>
        </w:rPr>
        <w:t xml:space="preserve"> </w:t>
      </w:r>
      <w:r w:rsidR="0071753C">
        <w:rPr>
          <w:rFonts w:hint="eastAsia"/>
        </w:rPr>
        <w:t>q</w:t>
      </w:r>
      <w:r w:rsidRPr="00046761">
        <w:t>uestionnaire</w:t>
      </w:r>
      <w:r w:rsidRPr="0071753C">
        <w:t xml:space="preserve"> </w:t>
      </w:r>
      <w:r w:rsidRPr="00A309D0">
        <w:rPr>
          <w:vertAlign w:val="superscript"/>
        </w:rPr>
        <w:t>[11]</w:t>
      </w:r>
      <w:r w:rsidRPr="0071753C">
        <w:t>,</w:t>
      </w:r>
      <w:r>
        <w:t xml:space="preserve"> HCV knowledge questionnaire </w:t>
      </w:r>
      <w:r w:rsidRPr="00A309D0">
        <w:rPr>
          <w:vertAlign w:val="superscript"/>
        </w:rPr>
        <w:t>[12]</w:t>
      </w:r>
      <w:r>
        <w:t xml:space="preserve">, </w:t>
      </w:r>
      <w:r w:rsidR="00BA0405" w:rsidRPr="00BA0405">
        <w:rPr>
          <w:rFonts w:hint="eastAsia"/>
        </w:rPr>
        <w:t>m</w:t>
      </w:r>
      <w:r w:rsidR="00BA0405" w:rsidRPr="00BA0405">
        <w:t xml:space="preserve">ethadone </w:t>
      </w:r>
      <w:r w:rsidR="00BA0405" w:rsidRPr="00BA0405">
        <w:rPr>
          <w:rFonts w:hint="eastAsia"/>
        </w:rPr>
        <w:t>k</w:t>
      </w:r>
      <w:r w:rsidR="00BA0405" w:rsidRPr="00BA0405">
        <w:t xml:space="preserve">nowledge </w:t>
      </w:r>
      <w:r w:rsidR="00BA0405" w:rsidRPr="00BA0405">
        <w:rPr>
          <w:rFonts w:hint="eastAsia"/>
        </w:rPr>
        <w:t>s</w:t>
      </w:r>
      <w:r w:rsidR="00BA0405" w:rsidRPr="00BA0405">
        <w:t>cale</w:t>
      </w:r>
      <w:r>
        <w:t xml:space="preserve"> </w:t>
      </w:r>
      <w:r w:rsidRPr="00A309D0">
        <w:rPr>
          <w:vertAlign w:val="superscript"/>
        </w:rPr>
        <w:t>[13]</w:t>
      </w:r>
      <w:r>
        <w:t>, Barratt impulsive scale</w:t>
      </w:r>
      <w:r w:rsidRPr="0071753C">
        <w:t xml:space="preserve"> </w:t>
      </w:r>
      <w:r w:rsidRPr="00A309D0">
        <w:rPr>
          <w:vertAlign w:val="superscript"/>
        </w:rPr>
        <w:t>[14]</w:t>
      </w:r>
      <w:r>
        <w:t>, brief symptom inventory</w:t>
      </w:r>
      <w:r w:rsidRPr="00A309D0">
        <w:rPr>
          <w:vertAlign w:val="superscript"/>
        </w:rPr>
        <w:t xml:space="preserve"> [15]</w:t>
      </w:r>
      <w:r>
        <w:t xml:space="preserve">, Beck depression inventory </w:t>
      </w:r>
      <w:r w:rsidRPr="00A309D0">
        <w:rPr>
          <w:vertAlign w:val="superscript"/>
        </w:rPr>
        <w:t>[16]</w:t>
      </w:r>
      <w:r w:rsidR="00513C2A">
        <w:t xml:space="preserve">, </w:t>
      </w:r>
      <w:r w:rsidRPr="0071753C">
        <w:t>psychological stress scale</w:t>
      </w:r>
      <w:r w:rsidRPr="00A309D0">
        <w:rPr>
          <w:vertAlign w:val="superscript"/>
        </w:rPr>
        <w:t xml:space="preserve"> [17]</w:t>
      </w:r>
      <w:r w:rsidRPr="00DD0091">
        <w:t xml:space="preserve">; </w:t>
      </w:r>
      <w:bookmarkStart w:id="22" w:name="OLE_LINK40"/>
      <w:bookmarkStart w:id="23" w:name="OLE_LINK41"/>
      <w:bookmarkStart w:id="24" w:name="OLE_LINK47"/>
      <w:bookmarkStart w:id="25" w:name="OLE_LINK48"/>
      <w:r>
        <w:t>ways of coping questionnaire</w:t>
      </w:r>
      <w:bookmarkEnd w:id="22"/>
      <w:bookmarkEnd w:id="23"/>
      <w:r>
        <w:t xml:space="preserve"> </w:t>
      </w:r>
      <w:r w:rsidRPr="00A309D0">
        <w:rPr>
          <w:vertAlign w:val="superscript"/>
        </w:rPr>
        <w:t>[18]</w:t>
      </w:r>
      <w:bookmarkEnd w:id="24"/>
      <w:bookmarkEnd w:id="25"/>
      <w:r>
        <w:t xml:space="preserve">, which have been used in MMT clinics. All study data collected will be analyzed. </w:t>
      </w:r>
    </w:p>
    <w:p w:rsidR="00501DEB" w:rsidRPr="0094660A" w:rsidRDefault="00501DEB" w:rsidP="00A96ECB">
      <w:pPr>
        <w:spacing w:line="480" w:lineRule="auto"/>
        <w:rPr>
          <w:b/>
          <w:szCs w:val="21"/>
          <w:lang w:val="en-GB"/>
        </w:rPr>
      </w:pPr>
      <w:r w:rsidRPr="0094660A">
        <w:rPr>
          <w:b/>
          <w:szCs w:val="21"/>
          <w:lang w:val="en-GB"/>
        </w:rPr>
        <w:t>Standard Care Treatment</w:t>
      </w:r>
    </w:p>
    <w:p w:rsidR="00501DEB" w:rsidRPr="00FB0B90" w:rsidRDefault="0071753C" w:rsidP="00A96ECB">
      <w:pPr>
        <w:spacing w:line="480" w:lineRule="auto"/>
        <w:ind w:firstLineChars="100" w:firstLine="210"/>
        <w:jc w:val="left"/>
        <w:rPr>
          <w:szCs w:val="21"/>
          <w:lang w:val="en-GB"/>
        </w:rPr>
      </w:pPr>
      <w:r>
        <w:rPr>
          <w:rFonts w:hint="eastAsia"/>
          <w:szCs w:val="21"/>
          <w:lang w:val="en-GB"/>
        </w:rPr>
        <w:t>P</w:t>
      </w:r>
      <w:r>
        <w:rPr>
          <w:szCs w:val="21"/>
          <w:lang w:val="en-GB"/>
        </w:rPr>
        <w:t xml:space="preserve">articipants </w:t>
      </w:r>
      <w:r>
        <w:rPr>
          <w:rFonts w:hint="eastAsia"/>
          <w:szCs w:val="21"/>
          <w:lang w:val="en-GB"/>
        </w:rPr>
        <w:t>in</w:t>
      </w:r>
      <w:r w:rsidR="00501DEB">
        <w:rPr>
          <w:szCs w:val="21"/>
          <w:lang w:val="en-GB"/>
        </w:rPr>
        <w:t xml:space="preserve"> standard treatment group</w:t>
      </w:r>
      <w:r w:rsidR="00513C2A">
        <w:rPr>
          <w:rFonts w:hint="eastAsia"/>
          <w:szCs w:val="21"/>
          <w:lang w:val="en-GB"/>
        </w:rPr>
        <w:t xml:space="preserve"> will</w:t>
      </w:r>
      <w:r w:rsidR="00501DEB">
        <w:rPr>
          <w:szCs w:val="21"/>
          <w:lang w:val="en-GB"/>
        </w:rPr>
        <w:t xml:space="preserve"> receive daily medication of methadone and</w:t>
      </w:r>
      <w:r w:rsidR="00501DEB" w:rsidRPr="00FB0B90">
        <w:rPr>
          <w:szCs w:val="21"/>
          <w:lang w:val="en-GB"/>
        </w:rPr>
        <w:t xml:space="preserve"> monthly health education</w:t>
      </w:r>
      <w:r w:rsidR="00501DEB">
        <w:rPr>
          <w:szCs w:val="21"/>
          <w:lang w:val="en-GB"/>
        </w:rPr>
        <w:t xml:space="preserve"> during 26-week intervention period</w:t>
      </w:r>
      <w:r w:rsidR="00501DEB" w:rsidRPr="00FB0B90">
        <w:rPr>
          <w:szCs w:val="21"/>
          <w:lang w:val="en-GB"/>
        </w:rPr>
        <w:t>. The methadone dose</w:t>
      </w:r>
      <w:r w:rsidR="00501DEB">
        <w:rPr>
          <w:szCs w:val="21"/>
          <w:lang w:val="en-GB"/>
        </w:rPr>
        <w:t xml:space="preserve"> will be </w:t>
      </w:r>
      <w:r w:rsidR="00501DEB">
        <w:rPr>
          <w:szCs w:val="21"/>
          <w:lang w:val="en-GB"/>
        </w:rPr>
        <w:lastRenderedPageBreak/>
        <w:t>increased</w:t>
      </w:r>
      <w:r w:rsidR="00501DEB" w:rsidRPr="00FB0B90">
        <w:rPr>
          <w:szCs w:val="21"/>
          <w:lang w:val="en-GB"/>
        </w:rPr>
        <w:t xml:space="preserve"> gradually in the first week to a </w:t>
      </w:r>
      <w:r>
        <w:rPr>
          <w:szCs w:val="21"/>
          <w:lang w:val="en-GB"/>
        </w:rPr>
        <w:t>stable</w:t>
      </w:r>
      <w:r w:rsidR="00501DEB">
        <w:rPr>
          <w:szCs w:val="21"/>
          <w:lang w:val="en-GB"/>
        </w:rPr>
        <w:t xml:space="preserve"> level which</w:t>
      </w:r>
      <w:r w:rsidR="00501DEB" w:rsidRPr="00FB0B90">
        <w:rPr>
          <w:szCs w:val="21"/>
          <w:lang w:val="en-GB"/>
        </w:rPr>
        <w:t xml:space="preserve"> </w:t>
      </w:r>
      <w:r w:rsidR="00501DEB">
        <w:rPr>
          <w:szCs w:val="21"/>
          <w:lang w:val="en-GB"/>
        </w:rPr>
        <w:t xml:space="preserve">could control </w:t>
      </w:r>
      <w:r w:rsidR="00501DEB" w:rsidRPr="00FB0B90">
        <w:rPr>
          <w:szCs w:val="21"/>
          <w:lang w:val="en-GB"/>
        </w:rPr>
        <w:t xml:space="preserve">craving for </w:t>
      </w:r>
      <w:r w:rsidR="00501DEB">
        <w:rPr>
          <w:szCs w:val="21"/>
          <w:lang w:val="en-GB"/>
        </w:rPr>
        <w:t>heroin</w:t>
      </w:r>
      <w:r w:rsidR="00501DEB" w:rsidRPr="00FB0B90">
        <w:rPr>
          <w:szCs w:val="21"/>
          <w:lang w:val="en-GB"/>
        </w:rPr>
        <w:t xml:space="preserve">. </w:t>
      </w:r>
      <w:r w:rsidR="00501DEB">
        <w:rPr>
          <w:szCs w:val="21"/>
          <w:lang w:val="en-GB"/>
        </w:rPr>
        <w:t xml:space="preserve">Monthly health education consists of relapse prevention, self management, </w:t>
      </w:r>
      <w:r w:rsidR="00501DEB" w:rsidRPr="00FB0B90">
        <w:rPr>
          <w:szCs w:val="21"/>
          <w:lang w:val="en-GB"/>
        </w:rPr>
        <w:t>voluntary counselling and testing for HIV</w:t>
      </w:r>
      <w:r w:rsidR="00501DEB">
        <w:rPr>
          <w:szCs w:val="21"/>
          <w:lang w:val="en-GB"/>
        </w:rPr>
        <w:t xml:space="preserve"> by both circulating </w:t>
      </w:r>
      <w:r w:rsidR="00501DEB" w:rsidRPr="003C7377">
        <w:rPr>
          <w:szCs w:val="21"/>
          <w:lang w:val="en-GB"/>
        </w:rPr>
        <w:t>pamphlet</w:t>
      </w:r>
      <w:r w:rsidR="00501DEB">
        <w:rPr>
          <w:szCs w:val="21"/>
          <w:lang w:val="en-GB"/>
        </w:rPr>
        <w:t>s</w:t>
      </w:r>
      <w:r w:rsidR="00501DEB" w:rsidRPr="00FB0B90">
        <w:rPr>
          <w:szCs w:val="21"/>
          <w:lang w:val="en-GB"/>
        </w:rPr>
        <w:t xml:space="preserve"> </w:t>
      </w:r>
      <w:r w:rsidR="00501DEB">
        <w:rPr>
          <w:szCs w:val="21"/>
          <w:lang w:val="en-GB"/>
        </w:rPr>
        <w:t xml:space="preserve">to </w:t>
      </w:r>
      <w:r w:rsidR="00501DEB" w:rsidRPr="00FB0B90">
        <w:rPr>
          <w:szCs w:val="21"/>
          <w:lang w:val="en-GB"/>
        </w:rPr>
        <w:t xml:space="preserve">participants </w:t>
      </w:r>
      <w:r w:rsidR="00513C2A">
        <w:rPr>
          <w:szCs w:val="21"/>
          <w:lang w:val="en-GB"/>
        </w:rPr>
        <w:t>and</w:t>
      </w:r>
      <w:r w:rsidR="00513C2A">
        <w:rPr>
          <w:rFonts w:hint="eastAsia"/>
          <w:szCs w:val="21"/>
          <w:lang w:val="en-GB"/>
        </w:rPr>
        <w:t xml:space="preserve"> giving</w:t>
      </w:r>
      <w:r w:rsidR="00501DEB">
        <w:rPr>
          <w:szCs w:val="21"/>
          <w:lang w:val="en-GB"/>
        </w:rPr>
        <w:t xml:space="preserve"> lecture</w:t>
      </w:r>
      <w:r w:rsidR="00513C2A">
        <w:rPr>
          <w:rFonts w:hint="eastAsia"/>
          <w:szCs w:val="21"/>
          <w:lang w:val="en-GB"/>
        </w:rPr>
        <w:t>s</w:t>
      </w:r>
      <w:r w:rsidR="00501DEB">
        <w:rPr>
          <w:szCs w:val="21"/>
          <w:lang w:val="en-GB"/>
        </w:rPr>
        <w:t xml:space="preserve">. </w:t>
      </w:r>
    </w:p>
    <w:p w:rsidR="00501DEB" w:rsidRPr="00B524AA" w:rsidRDefault="00501DEB" w:rsidP="00A96ECB">
      <w:pPr>
        <w:spacing w:line="480" w:lineRule="auto"/>
        <w:jc w:val="left"/>
        <w:rPr>
          <w:b/>
          <w:szCs w:val="21"/>
        </w:rPr>
      </w:pPr>
      <w:r w:rsidRPr="00B524AA">
        <w:rPr>
          <w:b/>
          <w:szCs w:val="21"/>
          <w:lang w:val="en-GB"/>
        </w:rPr>
        <w:t>Optimizing Intervention Procedure</w:t>
      </w:r>
      <w:r w:rsidRPr="00B524AA">
        <w:rPr>
          <w:b/>
          <w:szCs w:val="21"/>
        </w:rPr>
        <w:t xml:space="preserve"> </w:t>
      </w:r>
    </w:p>
    <w:p w:rsidR="00501DEB" w:rsidRDefault="00501DEB" w:rsidP="00A96ECB">
      <w:pPr>
        <w:spacing w:line="480" w:lineRule="auto"/>
        <w:ind w:firstLineChars="100" w:firstLine="210"/>
        <w:jc w:val="left"/>
        <w:rPr>
          <w:szCs w:val="21"/>
          <w:lang w:val="en-GB"/>
        </w:rPr>
      </w:pPr>
      <w:r>
        <w:rPr>
          <w:szCs w:val="21"/>
          <w:lang w:val="en-GB"/>
        </w:rPr>
        <w:t xml:space="preserve">Participants in the optimizing intervention group receive weekly individual session and monthly group session of CBT on the basis of standard treatment. </w:t>
      </w:r>
      <w:r w:rsidRPr="00FB0B90">
        <w:rPr>
          <w:szCs w:val="21"/>
          <w:lang w:val="en-GB"/>
        </w:rPr>
        <w:t>Eac</w:t>
      </w:r>
      <w:r>
        <w:rPr>
          <w:szCs w:val="21"/>
          <w:lang w:val="en-GB"/>
        </w:rPr>
        <w:t>h individual session is</w:t>
      </w:r>
      <w:r w:rsidRPr="00FB0B90">
        <w:rPr>
          <w:szCs w:val="21"/>
          <w:lang w:val="en-GB"/>
        </w:rPr>
        <w:t xml:space="preserve"> approximately 45 minutes</w:t>
      </w:r>
      <w:r>
        <w:rPr>
          <w:szCs w:val="21"/>
          <w:lang w:val="en-GB"/>
        </w:rPr>
        <w:t xml:space="preserve"> and </w:t>
      </w:r>
      <w:r w:rsidR="0071753C">
        <w:rPr>
          <w:rFonts w:hint="eastAsia"/>
          <w:szCs w:val="21"/>
          <w:lang w:val="en-GB"/>
        </w:rPr>
        <w:t xml:space="preserve">one </w:t>
      </w:r>
      <w:r>
        <w:rPr>
          <w:szCs w:val="21"/>
          <w:lang w:val="en-GB"/>
        </w:rPr>
        <w:t>group session is approximately 90 minutes</w:t>
      </w:r>
      <w:r w:rsidRPr="00FB0B90">
        <w:rPr>
          <w:szCs w:val="21"/>
          <w:lang w:val="en-GB"/>
        </w:rPr>
        <w:t>. The</w:t>
      </w:r>
      <w:r>
        <w:rPr>
          <w:szCs w:val="21"/>
          <w:lang w:val="en-GB"/>
        </w:rPr>
        <w:t xml:space="preserve"> individual CBT sessions consist of</w:t>
      </w:r>
      <w:r w:rsidRPr="00FB0B90">
        <w:rPr>
          <w:szCs w:val="21"/>
          <w:lang w:val="en-GB"/>
        </w:rPr>
        <w:t xml:space="preserve"> </w:t>
      </w:r>
      <w:r>
        <w:rPr>
          <w:szCs w:val="21"/>
          <w:lang w:val="en-GB"/>
        </w:rPr>
        <w:t>signing</w:t>
      </w:r>
      <w:r w:rsidRPr="00FB0B90">
        <w:rPr>
          <w:szCs w:val="21"/>
          <w:lang w:val="en-GB"/>
        </w:rPr>
        <w:t xml:space="preserve"> treatment agreement</w:t>
      </w:r>
      <w:r>
        <w:rPr>
          <w:szCs w:val="21"/>
          <w:lang w:val="en-GB"/>
        </w:rPr>
        <w:t>,</w:t>
      </w:r>
      <w:r w:rsidRPr="00FB0B90">
        <w:rPr>
          <w:szCs w:val="21"/>
          <w:lang w:val="en-GB"/>
        </w:rPr>
        <w:t xml:space="preserve"> </w:t>
      </w:r>
      <w:r>
        <w:rPr>
          <w:szCs w:val="21"/>
          <w:lang w:val="en-GB"/>
        </w:rPr>
        <w:t>making</w:t>
      </w:r>
      <w:r w:rsidRPr="00FB0B90">
        <w:rPr>
          <w:szCs w:val="21"/>
          <w:lang w:val="en-GB"/>
        </w:rPr>
        <w:t xml:space="preserve"> individualised </w:t>
      </w:r>
      <w:bookmarkStart w:id="26" w:name="OLE_LINK23"/>
      <w:bookmarkStart w:id="27" w:name="OLE_LINK24"/>
      <w:r w:rsidRPr="00FB0B90">
        <w:rPr>
          <w:szCs w:val="21"/>
          <w:lang w:val="en-GB"/>
        </w:rPr>
        <w:t>intervention</w:t>
      </w:r>
      <w:bookmarkEnd w:id="26"/>
      <w:bookmarkEnd w:id="27"/>
      <w:r w:rsidR="001E11AC">
        <w:rPr>
          <w:szCs w:val="21"/>
          <w:lang w:val="en-GB"/>
        </w:rPr>
        <w:t xml:space="preserve"> protocol</w:t>
      </w:r>
      <w:r w:rsidRPr="00FB0B90">
        <w:rPr>
          <w:szCs w:val="21"/>
          <w:lang w:val="en-GB"/>
        </w:rPr>
        <w:t>,</w:t>
      </w:r>
      <w:r>
        <w:rPr>
          <w:szCs w:val="21"/>
          <w:lang w:val="en-GB"/>
        </w:rPr>
        <w:t xml:space="preserve"> </w:t>
      </w:r>
      <w:r w:rsidRPr="00FB0B90">
        <w:rPr>
          <w:szCs w:val="21"/>
          <w:lang w:val="en-GB"/>
        </w:rPr>
        <w:t>coping</w:t>
      </w:r>
      <w:r>
        <w:rPr>
          <w:szCs w:val="21"/>
          <w:lang w:val="en-GB"/>
        </w:rPr>
        <w:t>-</w:t>
      </w:r>
      <w:r w:rsidRPr="00FB0B90">
        <w:rPr>
          <w:szCs w:val="21"/>
          <w:lang w:val="en-GB"/>
        </w:rPr>
        <w:t>skills training</w:t>
      </w:r>
      <w:r>
        <w:rPr>
          <w:szCs w:val="21"/>
          <w:lang w:val="en-GB"/>
        </w:rPr>
        <w:t>,</w:t>
      </w:r>
      <w:r w:rsidRPr="00FB0B90">
        <w:rPr>
          <w:szCs w:val="21"/>
          <w:lang w:val="en-GB"/>
        </w:rPr>
        <w:t xml:space="preserve"> management of </w:t>
      </w:r>
      <w:r>
        <w:rPr>
          <w:szCs w:val="21"/>
          <w:lang w:val="en-GB"/>
        </w:rPr>
        <w:t>psychological stress</w:t>
      </w:r>
      <w:r w:rsidRPr="00FB0B90">
        <w:rPr>
          <w:szCs w:val="21"/>
          <w:lang w:val="en-GB"/>
        </w:rPr>
        <w:t xml:space="preserve"> and craving for drug use</w:t>
      </w:r>
      <w:bookmarkStart w:id="28" w:name="OLE_LINK21"/>
      <w:bookmarkStart w:id="29" w:name="OLE_LINK22"/>
      <w:r>
        <w:rPr>
          <w:szCs w:val="21"/>
          <w:lang w:val="en-GB"/>
        </w:rPr>
        <w:t>,</w:t>
      </w:r>
      <w:bookmarkEnd w:id="28"/>
      <w:bookmarkEnd w:id="29"/>
      <w:r>
        <w:rPr>
          <w:szCs w:val="21"/>
          <w:lang w:val="en-GB"/>
        </w:rPr>
        <w:t xml:space="preserve"> </w:t>
      </w:r>
      <w:r w:rsidRPr="00FB0B90">
        <w:rPr>
          <w:szCs w:val="21"/>
          <w:lang w:val="en-GB"/>
        </w:rPr>
        <w:t>balanc</w:t>
      </w:r>
      <w:r>
        <w:rPr>
          <w:szCs w:val="21"/>
          <w:lang w:val="en-GB"/>
        </w:rPr>
        <w:t>ing</w:t>
      </w:r>
      <w:r w:rsidRPr="00FB0B90">
        <w:rPr>
          <w:szCs w:val="21"/>
          <w:lang w:val="en-GB"/>
        </w:rPr>
        <w:t xml:space="preserve"> lifestyle</w:t>
      </w:r>
      <w:r>
        <w:rPr>
          <w:szCs w:val="21"/>
          <w:lang w:val="en-GB"/>
        </w:rPr>
        <w:t xml:space="preserve">. CBT group sessions consist of </w:t>
      </w:r>
      <w:r w:rsidRPr="00FB0B90">
        <w:rPr>
          <w:szCs w:val="21"/>
          <w:lang w:val="en-GB"/>
        </w:rPr>
        <w:t>recognition a</w:t>
      </w:r>
      <w:r>
        <w:rPr>
          <w:szCs w:val="21"/>
          <w:lang w:val="en-GB"/>
        </w:rPr>
        <w:t>nd self-control of drug craving,</w:t>
      </w:r>
      <w:r w:rsidRPr="00FB0B90">
        <w:rPr>
          <w:szCs w:val="21"/>
          <w:lang w:val="en-GB"/>
        </w:rPr>
        <w:t xml:space="preserve"> </w:t>
      </w:r>
      <w:r>
        <w:rPr>
          <w:szCs w:val="21"/>
          <w:lang w:val="en-GB"/>
        </w:rPr>
        <w:t xml:space="preserve">harm reduction </w:t>
      </w:r>
      <w:r w:rsidRPr="00FB0B90">
        <w:rPr>
          <w:szCs w:val="21"/>
          <w:lang w:val="en-GB"/>
        </w:rPr>
        <w:t>and relapse management.</w:t>
      </w:r>
      <w:r>
        <w:rPr>
          <w:szCs w:val="21"/>
          <w:lang w:val="en-GB"/>
        </w:rPr>
        <w:t xml:space="preserve"> </w:t>
      </w:r>
      <w:r>
        <w:t xml:space="preserve">Optimizing intervention is developed and adapted to Chinese heroin-dependents on the basis of evidence-based intervention strategy through cooperation with experts of drug abuse treatment in integrated substance abuse program at </w:t>
      </w:r>
      <w:r>
        <w:rPr>
          <w:szCs w:val="21"/>
          <w:lang w:val="en-GB"/>
        </w:rPr>
        <w:t>UCLA</w:t>
      </w:r>
      <w:r>
        <w:t>.</w:t>
      </w:r>
      <w:r>
        <w:rPr>
          <w:szCs w:val="21"/>
          <w:lang w:val="en-GB"/>
        </w:rPr>
        <w:t xml:space="preserve"> Specific intervention contents will be detailed in the CBT manual. </w:t>
      </w:r>
    </w:p>
    <w:p w:rsidR="00501DEB" w:rsidRPr="00DA0605" w:rsidRDefault="0071753C" w:rsidP="00A96ECB">
      <w:pPr>
        <w:spacing w:line="480" w:lineRule="auto"/>
        <w:jc w:val="left"/>
        <w:rPr>
          <w:szCs w:val="21"/>
          <w:lang w:val="en-GB"/>
        </w:rPr>
      </w:pPr>
      <w:r>
        <w:rPr>
          <w:b/>
          <w:szCs w:val="21"/>
          <w:lang w:val="en-GB"/>
        </w:rPr>
        <w:t xml:space="preserve">Quality </w:t>
      </w:r>
      <w:r>
        <w:rPr>
          <w:rFonts w:hint="eastAsia"/>
          <w:b/>
          <w:szCs w:val="21"/>
          <w:lang w:val="en-GB"/>
        </w:rPr>
        <w:t>C</w:t>
      </w:r>
      <w:r w:rsidR="00501DEB" w:rsidRPr="006D78F1">
        <w:rPr>
          <w:b/>
          <w:szCs w:val="21"/>
          <w:lang w:val="en-GB"/>
        </w:rPr>
        <w:t>ontrol</w:t>
      </w:r>
    </w:p>
    <w:p w:rsidR="00501DEB" w:rsidRDefault="00501DEB" w:rsidP="00A96ECB">
      <w:pPr>
        <w:spacing w:line="480" w:lineRule="auto"/>
        <w:ind w:firstLineChars="100" w:firstLine="210"/>
        <w:rPr>
          <w:szCs w:val="21"/>
          <w:lang w:val="en-GB"/>
        </w:rPr>
      </w:pPr>
      <w:r w:rsidRPr="00FB0B90">
        <w:rPr>
          <w:szCs w:val="21"/>
          <w:lang w:val="en-GB"/>
        </w:rPr>
        <w:t xml:space="preserve">Psychotherapists </w:t>
      </w:r>
      <w:r>
        <w:rPr>
          <w:szCs w:val="21"/>
          <w:lang w:val="en-GB"/>
        </w:rPr>
        <w:t xml:space="preserve">and assessors in the study will be trained by superior investigators and rated pre- and post-training. The administration of study protocol and the psychological intervention will be supervised by one superior psychotherapist. Supervisions mainly in the form of case-based discussion will be taped and recorded and rated by another superior therapist. </w:t>
      </w:r>
    </w:p>
    <w:p w:rsidR="00501DEB" w:rsidRPr="003D5C9B" w:rsidRDefault="00501DEB" w:rsidP="00A96ECB">
      <w:pPr>
        <w:tabs>
          <w:tab w:val="left" w:pos="2820"/>
        </w:tabs>
        <w:spacing w:line="480" w:lineRule="auto"/>
        <w:rPr>
          <w:b/>
          <w:szCs w:val="21"/>
          <w:lang w:val="en-GB"/>
        </w:rPr>
      </w:pPr>
      <w:r w:rsidRPr="003D5C9B">
        <w:rPr>
          <w:b/>
          <w:szCs w:val="21"/>
          <w:lang w:val="en-GB"/>
        </w:rPr>
        <w:t xml:space="preserve">Outcome </w:t>
      </w:r>
      <w:r w:rsidR="0071753C">
        <w:rPr>
          <w:rFonts w:hint="eastAsia"/>
          <w:b/>
          <w:szCs w:val="21"/>
          <w:lang w:val="en-GB"/>
        </w:rPr>
        <w:t>M</w:t>
      </w:r>
      <w:r>
        <w:rPr>
          <w:b/>
          <w:szCs w:val="21"/>
          <w:lang w:val="en-GB"/>
        </w:rPr>
        <w:t>easurements</w:t>
      </w:r>
    </w:p>
    <w:p w:rsidR="00501DEB" w:rsidRPr="00FB0B90" w:rsidRDefault="00501DEB" w:rsidP="00A96ECB">
      <w:pPr>
        <w:tabs>
          <w:tab w:val="left" w:pos="4515"/>
        </w:tabs>
        <w:spacing w:line="480" w:lineRule="auto"/>
        <w:ind w:firstLineChars="100" w:firstLine="210"/>
        <w:rPr>
          <w:szCs w:val="21"/>
          <w:lang w:val="en-GB"/>
        </w:rPr>
      </w:pPr>
      <w:r>
        <w:rPr>
          <w:szCs w:val="21"/>
          <w:lang w:val="en-GB"/>
        </w:rPr>
        <w:t>Treatment retention is calculated with percentage of participants still in treatment</w:t>
      </w:r>
      <w:r w:rsidRPr="00FB0B90">
        <w:rPr>
          <w:szCs w:val="21"/>
          <w:lang w:val="en-GB"/>
        </w:rPr>
        <w:t xml:space="preserve"> </w:t>
      </w:r>
      <w:r>
        <w:rPr>
          <w:szCs w:val="21"/>
          <w:lang w:val="en-GB"/>
        </w:rPr>
        <w:t>by end of study.</w:t>
      </w:r>
      <w:r>
        <w:rPr>
          <w:b/>
          <w:szCs w:val="21"/>
          <w:lang w:val="en-GB"/>
        </w:rPr>
        <w:t xml:space="preserve"> </w:t>
      </w:r>
      <w:r>
        <w:rPr>
          <w:szCs w:val="21"/>
          <w:lang w:val="en-GB"/>
        </w:rPr>
        <w:t>Drug use i</w:t>
      </w:r>
      <w:r w:rsidRPr="00FB0B90">
        <w:rPr>
          <w:szCs w:val="21"/>
          <w:lang w:val="en-GB"/>
        </w:rPr>
        <w:t xml:space="preserve">s measured by </w:t>
      </w:r>
      <w:r>
        <w:rPr>
          <w:szCs w:val="21"/>
          <w:lang w:val="en-GB"/>
        </w:rPr>
        <w:t xml:space="preserve">both negative percentage of </w:t>
      </w:r>
      <w:r w:rsidRPr="00FB0B90">
        <w:rPr>
          <w:szCs w:val="21"/>
          <w:lang w:val="en-GB"/>
        </w:rPr>
        <w:t>urine samples</w:t>
      </w:r>
      <w:r>
        <w:rPr>
          <w:szCs w:val="21"/>
          <w:lang w:val="en-GB"/>
        </w:rPr>
        <w:t xml:space="preserve"> a</w:t>
      </w:r>
      <w:r w:rsidR="00382C32">
        <w:rPr>
          <w:szCs w:val="21"/>
          <w:lang w:val="en-GB"/>
        </w:rPr>
        <w:t xml:space="preserve">nd self-reported drug </w:t>
      </w:r>
      <w:r w:rsidR="00382C32">
        <w:rPr>
          <w:szCs w:val="21"/>
          <w:lang w:val="en-GB"/>
        </w:rPr>
        <w:lastRenderedPageBreak/>
        <w:t>use</w:t>
      </w:r>
      <w:r w:rsidRPr="00FB0B90">
        <w:rPr>
          <w:szCs w:val="21"/>
          <w:lang w:val="en-GB"/>
        </w:rPr>
        <w:t xml:space="preserve">. </w:t>
      </w:r>
      <w:r>
        <w:t xml:space="preserve">Urine specimens will be collected biweekly for heroin and monthly for methamphetamine </w:t>
      </w:r>
      <w:r w:rsidR="00653F8C">
        <w:rPr>
          <w:rFonts w:hint="eastAsia"/>
        </w:rPr>
        <w:t xml:space="preserve">during assigned treatment </w:t>
      </w:r>
      <w:r>
        <w:t>except for baseline examination.</w:t>
      </w:r>
      <w:r>
        <w:rPr>
          <w:b/>
          <w:szCs w:val="21"/>
          <w:lang w:val="en-GB"/>
        </w:rPr>
        <w:t xml:space="preserve"> </w:t>
      </w:r>
      <w:r>
        <w:rPr>
          <w:szCs w:val="21"/>
          <w:lang w:val="en-GB"/>
        </w:rPr>
        <w:t xml:space="preserve">Missing urine specimens are regarded as positive. The dropout rate is calculated as percentage of dropout participants with assigned sample by end of study. Improvements of </w:t>
      </w:r>
      <w:r w:rsidRPr="005B2BF4">
        <w:rPr>
          <w:szCs w:val="21"/>
          <w:lang w:val="en-GB"/>
        </w:rPr>
        <w:t>participants</w:t>
      </w:r>
      <w:r w:rsidRPr="00795A09">
        <w:rPr>
          <w:szCs w:val="21"/>
          <w:lang w:val="en-GB"/>
        </w:rPr>
        <w:t xml:space="preserve"> </w:t>
      </w:r>
      <w:r>
        <w:rPr>
          <w:szCs w:val="21"/>
          <w:lang w:val="en-GB"/>
        </w:rPr>
        <w:t xml:space="preserve">are </w:t>
      </w:r>
      <w:r w:rsidRPr="006914CB">
        <w:rPr>
          <w:szCs w:val="21"/>
          <w:lang w:val="en-GB"/>
        </w:rPr>
        <w:t xml:space="preserve">manifested </w:t>
      </w:r>
      <w:r>
        <w:rPr>
          <w:szCs w:val="21"/>
          <w:lang w:val="en-GB"/>
        </w:rPr>
        <w:t xml:space="preserve">with </w:t>
      </w:r>
      <w:r w:rsidRPr="0013629E">
        <w:rPr>
          <w:szCs w:val="21"/>
          <w:lang w:val="en-GB"/>
        </w:rPr>
        <w:t xml:space="preserve">pre- and post- treatment </w:t>
      </w:r>
      <w:r>
        <w:rPr>
          <w:szCs w:val="21"/>
          <w:lang w:val="en-GB"/>
        </w:rPr>
        <w:t>changes in p</w:t>
      </w:r>
      <w:r w:rsidR="00382C32">
        <w:rPr>
          <w:szCs w:val="21"/>
          <w:lang w:val="en-GB"/>
        </w:rPr>
        <w:t>sychosocial function</w:t>
      </w:r>
      <w:r w:rsidRPr="005B2BF4">
        <w:rPr>
          <w:szCs w:val="21"/>
          <w:lang w:val="en-GB"/>
        </w:rPr>
        <w:t xml:space="preserve"> </w:t>
      </w:r>
      <w:bookmarkStart w:id="30" w:name="OLE_LINK13"/>
      <w:bookmarkStart w:id="31" w:name="OLE_LINK14"/>
      <w:r w:rsidRPr="00B007BE">
        <w:rPr>
          <w:szCs w:val="21"/>
          <w:lang w:val="en-GB"/>
        </w:rPr>
        <w:t>variables</w:t>
      </w:r>
      <w:bookmarkEnd w:id="30"/>
      <w:bookmarkEnd w:id="31"/>
      <w:r>
        <w:rPr>
          <w:szCs w:val="21"/>
          <w:lang w:val="en-GB"/>
        </w:rPr>
        <w:t xml:space="preserve">. </w:t>
      </w:r>
      <w:r w:rsidRPr="003F0475">
        <w:rPr>
          <w:szCs w:val="21"/>
          <w:lang w:val="en-GB"/>
        </w:rPr>
        <w:t>The</w:t>
      </w:r>
      <w:r>
        <w:rPr>
          <w:szCs w:val="21"/>
          <w:lang w:val="en-GB"/>
        </w:rPr>
        <w:t xml:space="preserve"> </w:t>
      </w:r>
      <w:r w:rsidRPr="003F0475">
        <w:rPr>
          <w:szCs w:val="21"/>
          <w:lang w:val="en-GB"/>
        </w:rPr>
        <w:t xml:space="preserve">correlation </w:t>
      </w:r>
      <w:r>
        <w:rPr>
          <w:szCs w:val="21"/>
          <w:lang w:val="en-GB"/>
        </w:rPr>
        <w:t xml:space="preserve">between treatment retention and </w:t>
      </w:r>
      <w:bookmarkStart w:id="32" w:name="OLE_LINK17"/>
      <w:bookmarkStart w:id="33" w:name="OLE_LINK18"/>
      <w:r w:rsidR="00382C32">
        <w:rPr>
          <w:szCs w:val="21"/>
          <w:lang w:val="en-GB"/>
        </w:rPr>
        <w:t>psychosocial function</w:t>
      </w:r>
      <w:r>
        <w:rPr>
          <w:szCs w:val="21"/>
          <w:lang w:val="en-GB"/>
        </w:rPr>
        <w:t xml:space="preserve"> </w:t>
      </w:r>
      <w:r w:rsidRPr="00B007BE">
        <w:rPr>
          <w:szCs w:val="21"/>
          <w:lang w:val="en-GB"/>
        </w:rPr>
        <w:t>variables</w:t>
      </w:r>
      <w:bookmarkEnd w:id="32"/>
      <w:bookmarkEnd w:id="33"/>
      <w:r>
        <w:rPr>
          <w:szCs w:val="21"/>
          <w:lang w:val="en-GB"/>
        </w:rPr>
        <w:t xml:space="preserve">, and the </w:t>
      </w:r>
      <w:r w:rsidRPr="003F0475">
        <w:rPr>
          <w:szCs w:val="21"/>
          <w:lang w:val="en-GB"/>
        </w:rPr>
        <w:t>relationship between urinalysis results</w:t>
      </w:r>
      <w:r>
        <w:rPr>
          <w:szCs w:val="21"/>
          <w:lang w:val="en-GB"/>
        </w:rPr>
        <w:t xml:space="preserve"> and psychosocial func</w:t>
      </w:r>
      <w:r w:rsidR="00382C32">
        <w:rPr>
          <w:szCs w:val="21"/>
          <w:lang w:val="en-GB"/>
        </w:rPr>
        <w:t>tion</w:t>
      </w:r>
      <w:r w:rsidR="00382C32">
        <w:rPr>
          <w:rFonts w:hint="eastAsia"/>
          <w:szCs w:val="21"/>
          <w:lang w:val="en-GB"/>
        </w:rPr>
        <w:t xml:space="preserve"> </w:t>
      </w:r>
      <w:r w:rsidRPr="00B007BE">
        <w:rPr>
          <w:szCs w:val="21"/>
          <w:lang w:val="en-GB"/>
        </w:rPr>
        <w:t>variables</w:t>
      </w:r>
      <w:r>
        <w:rPr>
          <w:szCs w:val="21"/>
          <w:lang w:val="en-GB"/>
        </w:rPr>
        <w:t xml:space="preserve"> will be analyzed.</w:t>
      </w:r>
    </w:p>
    <w:p w:rsidR="00501DEB" w:rsidRPr="00B524AA" w:rsidRDefault="00501DEB" w:rsidP="00A96ECB">
      <w:pPr>
        <w:spacing w:line="480" w:lineRule="auto"/>
        <w:rPr>
          <w:b/>
          <w:sz w:val="24"/>
          <w:szCs w:val="24"/>
          <w:lang w:val="en-GB"/>
        </w:rPr>
      </w:pPr>
      <w:r w:rsidRPr="00B524AA">
        <w:rPr>
          <w:b/>
          <w:sz w:val="24"/>
          <w:szCs w:val="24"/>
          <w:lang w:val="en-GB"/>
        </w:rPr>
        <w:t>Data Analyses</w:t>
      </w:r>
    </w:p>
    <w:p w:rsidR="00501DEB" w:rsidRPr="0071753C" w:rsidRDefault="00501DEB" w:rsidP="00A96ECB">
      <w:pPr>
        <w:tabs>
          <w:tab w:val="left" w:pos="2160"/>
        </w:tabs>
        <w:spacing w:line="480" w:lineRule="auto"/>
        <w:ind w:firstLineChars="100" w:firstLine="210"/>
        <w:rPr>
          <w:szCs w:val="21"/>
        </w:rPr>
      </w:pPr>
      <w:r w:rsidRPr="0071753C">
        <w:rPr>
          <w:szCs w:val="21"/>
        </w:rPr>
        <w:t>Chi-square test and Kaplan-Meier survival analysis will be used to examine the differences of percentage of negative urine samples, treatment retention and dropout rate across conditions.</w:t>
      </w:r>
      <w:r w:rsidRPr="0071753C">
        <w:rPr>
          <w:szCs w:val="21"/>
          <w:lang w:val="en-GB"/>
        </w:rPr>
        <w:t xml:space="preserve"> </w:t>
      </w:r>
      <w:r w:rsidRPr="0071753C">
        <w:rPr>
          <w:szCs w:val="21"/>
        </w:rPr>
        <w:t xml:space="preserve">An </w:t>
      </w:r>
      <w:bookmarkStart w:id="34" w:name="OLE_LINK26"/>
      <w:bookmarkStart w:id="35" w:name="OLE_LINK27"/>
      <w:r w:rsidRPr="0071753C">
        <w:rPr>
          <w:szCs w:val="21"/>
        </w:rPr>
        <w:t>analysis of variance</w:t>
      </w:r>
      <w:bookmarkEnd w:id="34"/>
      <w:bookmarkEnd w:id="35"/>
      <w:r w:rsidRPr="0071753C">
        <w:rPr>
          <w:szCs w:val="21"/>
        </w:rPr>
        <w:t xml:space="preserve"> will be used to test differences of continuous variables, such as self-reported dru</w:t>
      </w:r>
      <w:r w:rsidR="00382C32">
        <w:rPr>
          <w:szCs w:val="21"/>
        </w:rPr>
        <w:t>g use and psychosocial function</w:t>
      </w:r>
      <w:r w:rsidRPr="0071753C">
        <w:rPr>
          <w:szCs w:val="21"/>
        </w:rPr>
        <w:t xml:space="preserve"> variables across conditions. Data of continuous variables from baseline to week 12, 26, 38 and 52 will be analyzed with general estimating equation. Regression analysis will be used to explore the relationship between treatment retention and </w:t>
      </w:r>
      <w:bookmarkStart w:id="36" w:name="OLE_LINK28"/>
      <w:bookmarkStart w:id="37" w:name="OLE_LINK29"/>
      <w:r w:rsidRPr="0071753C">
        <w:rPr>
          <w:szCs w:val="21"/>
        </w:rPr>
        <w:t>psychosocial functions</w:t>
      </w:r>
      <w:bookmarkEnd w:id="36"/>
      <w:bookmarkEnd w:id="37"/>
      <w:r w:rsidRPr="0071753C">
        <w:rPr>
          <w:szCs w:val="21"/>
        </w:rPr>
        <w:t xml:space="preserve">, drug use and </w:t>
      </w:r>
      <w:r w:rsidRPr="0071753C">
        <w:rPr>
          <w:kern w:val="0"/>
          <w:szCs w:val="21"/>
        </w:rPr>
        <w:t>psychosocial functions</w:t>
      </w:r>
      <w:r w:rsidRPr="0071753C">
        <w:rPr>
          <w:szCs w:val="21"/>
        </w:rPr>
        <w:t>. Statistical tests are considered significant at p&lt;.05.</w:t>
      </w:r>
    </w:p>
    <w:p w:rsidR="0071753C" w:rsidRPr="0071753C" w:rsidRDefault="0071753C" w:rsidP="00A96ECB">
      <w:pPr>
        <w:tabs>
          <w:tab w:val="left" w:pos="2160"/>
        </w:tabs>
        <w:spacing w:line="480" w:lineRule="auto"/>
        <w:rPr>
          <w:b/>
          <w:sz w:val="24"/>
        </w:rPr>
      </w:pPr>
      <w:r w:rsidRPr="0071753C">
        <w:rPr>
          <w:rFonts w:hint="eastAsia"/>
          <w:b/>
          <w:sz w:val="24"/>
        </w:rPr>
        <w:t>Reference</w:t>
      </w:r>
    </w:p>
    <w:p w:rsidR="002B5A2E" w:rsidRDefault="002B5A2E" w:rsidP="002B5A2E">
      <w:pPr>
        <w:autoSpaceDE w:val="0"/>
        <w:autoSpaceDN w:val="0"/>
        <w:adjustRightInd w:val="0"/>
        <w:spacing w:line="480" w:lineRule="auto"/>
        <w:ind w:left="567" w:hanging="567"/>
        <w:jc w:val="left"/>
        <w:rPr>
          <w:noProof/>
          <w:szCs w:val="21"/>
          <w:lang w:val="en-GB"/>
        </w:rPr>
      </w:pPr>
      <w:r>
        <w:rPr>
          <w:noProof/>
          <w:szCs w:val="21"/>
          <w:lang w:val="en-GB"/>
        </w:rPr>
        <w:t>1.Yin W, Hao Y, Sun X, Gong X, Li F, et al. (2010) Scaling up the national methadone maintenance treatment program in China: achievements and challenges. International journal of epidemiology 39: ii29-ii37.</w:t>
      </w:r>
    </w:p>
    <w:p w:rsidR="002B5A2E" w:rsidRDefault="002B5A2E" w:rsidP="002B5A2E">
      <w:pPr>
        <w:autoSpaceDE w:val="0"/>
        <w:autoSpaceDN w:val="0"/>
        <w:adjustRightInd w:val="0"/>
        <w:spacing w:line="480" w:lineRule="auto"/>
        <w:ind w:left="567" w:hanging="567"/>
        <w:jc w:val="left"/>
        <w:rPr>
          <w:noProof/>
          <w:szCs w:val="21"/>
          <w:lang w:val="en-GB"/>
        </w:rPr>
      </w:pPr>
      <w:r>
        <w:rPr>
          <w:noProof/>
          <w:szCs w:val="21"/>
          <w:lang w:val="en-GB"/>
        </w:rPr>
        <w:t>2. Lu L, Zhao D, Bao Y-p, Shi J (2008) Methadone maintenance treatment of heroin abuse in China. The American journal of drug and alcohol abuse 34: 127-131.</w:t>
      </w:r>
    </w:p>
    <w:p w:rsidR="002B5A2E" w:rsidRDefault="002B5A2E" w:rsidP="002B5A2E">
      <w:pPr>
        <w:tabs>
          <w:tab w:val="left" w:pos="709"/>
          <w:tab w:val="left" w:pos="6749"/>
        </w:tabs>
        <w:spacing w:line="480" w:lineRule="auto"/>
        <w:ind w:left="567" w:hanging="567"/>
        <w:rPr>
          <w:noProof/>
          <w:szCs w:val="21"/>
          <w:lang w:val="en-GB"/>
        </w:rPr>
      </w:pPr>
      <w:r>
        <w:rPr>
          <w:noProof/>
          <w:szCs w:val="21"/>
          <w:lang w:val="en-GB"/>
        </w:rPr>
        <w:t xml:space="preserve">3. McLellan AT, Luborsky L, Cacciola J, Griffith J, Evans F, et al. (1985) New data from the </w:t>
      </w:r>
      <w:r>
        <w:rPr>
          <w:noProof/>
          <w:szCs w:val="21"/>
          <w:lang w:val="en-GB"/>
        </w:rPr>
        <w:lastRenderedPageBreak/>
        <w:t>addiction severity index. Reliability and validity in three centers. J Nerv Ment Dis 173: 412–423.</w:t>
      </w:r>
    </w:p>
    <w:p w:rsidR="002B5A2E" w:rsidRDefault="002B5A2E" w:rsidP="002B5A2E">
      <w:pPr>
        <w:tabs>
          <w:tab w:val="left" w:pos="709"/>
          <w:tab w:val="left" w:pos="6749"/>
        </w:tabs>
        <w:spacing w:line="480" w:lineRule="auto"/>
        <w:ind w:left="567" w:hanging="567"/>
        <w:rPr>
          <w:noProof/>
          <w:szCs w:val="21"/>
          <w:lang w:val="en-GB"/>
        </w:rPr>
      </w:pPr>
      <w:r>
        <w:rPr>
          <w:noProof/>
          <w:szCs w:val="21"/>
          <w:lang w:val="en-GB"/>
        </w:rPr>
        <w:t>4. Navaline HA, Snider EC, Petro CJ, Tobin D, Metzger D, et al. (1994) Preparations for AIDS vaccine trials. An automated version of the Risk Assessment Battery (RAB): enhancing the assessment of risk behaviors. AIDS Res Hum Retroviruses 10: S281–283.</w:t>
      </w:r>
    </w:p>
    <w:p w:rsidR="002B5A2E" w:rsidRDefault="002B5A2E" w:rsidP="002B5A2E">
      <w:pPr>
        <w:pStyle w:val="Heading1"/>
        <w:spacing w:before="0" w:beforeAutospacing="0" w:after="0" w:afterAutospacing="0" w:line="480" w:lineRule="auto"/>
        <w:ind w:left="567" w:hanging="567"/>
        <w:rPr>
          <w:rFonts w:ascii="Times New Roman" w:hAnsi="Times New Roman" w:cs="Times New Roman"/>
          <w:noProof/>
          <w:kern w:val="2"/>
          <w:sz w:val="21"/>
          <w:szCs w:val="21"/>
          <w:lang w:val="en-GB"/>
        </w:rPr>
      </w:pPr>
      <w:r>
        <w:rPr>
          <w:rFonts w:ascii="Times New Roman" w:hAnsi="Times New Roman" w:cs="Times New Roman"/>
          <w:noProof/>
          <w:kern w:val="2"/>
          <w:sz w:val="21"/>
          <w:szCs w:val="21"/>
          <w:lang w:val="en-GB"/>
        </w:rPr>
        <w:t>5. Jason B. Luoma, Michael P. Twohig, Thomas Waltz, Steven C. Hayes, Nancy Roget, et al. (2007) An investigation of stigma in individuals receiving treatment for substance abuse. Addictive Behaviors 32: 1331–1346.</w:t>
      </w:r>
    </w:p>
    <w:p w:rsidR="002B5A2E" w:rsidRDefault="002B5A2E" w:rsidP="002B5A2E">
      <w:pPr>
        <w:pStyle w:val="Heading1"/>
        <w:spacing w:before="0" w:beforeAutospacing="0" w:after="0" w:afterAutospacing="0" w:line="480" w:lineRule="auto"/>
        <w:ind w:left="567" w:hanging="567"/>
        <w:rPr>
          <w:rFonts w:ascii="Times New Roman" w:hAnsi="Times New Roman" w:cs="Times New Roman"/>
          <w:noProof/>
          <w:kern w:val="2"/>
          <w:sz w:val="21"/>
          <w:szCs w:val="21"/>
          <w:lang w:val="en-GB"/>
        </w:rPr>
      </w:pPr>
      <w:r>
        <w:rPr>
          <w:rFonts w:ascii="Times New Roman" w:hAnsi="Times New Roman" w:cs="Times New Roman"/>
          <w:noProof/>
          <w:kern w:val="2"/>
          <w:sz w:val="21"/>
          <w:szCs w:val="21"/>
          <w:lang w:val="en-GB"/>
        </w:rPr>
        <w:t xml:space="preserve">6. Sherer. M. &amp; Maddux. JE (1982) </w:t>
      </w:r>
      <w:bookmarkStart w:id="38" w:name="OLE_LINK19"/>
      <w:bookmarkStart w:id="39" w:name="OLE_LINK16"/>
      <w:bookmarkStart w:id="40" w:name="OLE_LINK15"/>
      <w:bookmarkStart w:id="41" w:name="OLE_LINK12"/>
      <w:bookmarkStart w:id="42" w:name="OLE_LINK11"/>
      <w:bookmarkStart w:id="43" w:name="OLE_LINK10"/>
      <w:bookmarkStart w:id="44" w:name="OLE_LINK9"/>
      <w:r>
        <w:rPr>
          <w:rFonts w:ascii="Times New Roman" w:hAnsi="Times New Roman" w:cs="Times New Roman"/>
          <w:noProof/>
          <w:kern w:val="2"/>
          <w:sz w:val="21"/>
          <w:szCs w:val="21"/>
          <w:lang w:val="en-GB"/>
        </w:rPr>
        <w:t>The self-efficacy scale: Construction and validation</w:t>
      </w:r>
      <w:bookmarkEnd w:id="38"/>
      <w:bookmarkEnd w:id="39"/>
      <w:bookmarkEnd w:id="40"/>
      <w:bookmarkEnd w:id="41"/>
      <w:bookmarkEnd w:id="42"/>
      <w:bookmarkEnd w:id="43"/>
      <w:bookmarkEnd w:id="44"/>
      <w:r>
        <w:rPr>
          <w:rFonts w:ascii="Times New Roman" w:hAnsi="Times New Roman" w:cs="Times New Roman"/>
          <w:noProof/>
          <w:kern w:val="2"/>
          <w:sz w:val="21"/>
          <w:szCs w:val="21"/>
          <w:lang w:val="en-GB"/>
        </w:rPr>
        <w:t>. Psychological Reports 51: 663-671.</w:t>
      </w:r>
    </w:p>
    <w:p w:rsidR="002B5A2E" w:rsidRDefault="002B5A2E" w:rsidP="002B5A2E">
      <w:pPr>
        <w:autoSpaceDE w:val="0"/>
        <w:autoSpaceDN w:val="0"/>
        <w:adjustRightInd w:val="0"/>
        <w:spacing w:line="480" w:lineRule="auto"/>
        <w:ind w:left="567" w:hanging="567"/>
        <w:jc w:val="left"/>
        <w:rPr>
          <w:noProof/>
          <w:szCs w:val="21"/>
          <w:lang w:val="en-GB"/>
        </w:rPr>
      </w:pPr>
      <w:r>
        <w:rPr>
          <w:noProof/>
          <w:szCs w:val="21"/>
          <w:lang w:val="en-GB"/>
        </w:rPr>
        <w:t xml:space="preserve">7. ARTHUR G. BEDEIAN, RALPH J, TEAGUE. JR, and ROBERT W. ZMUD (1977) TEST-RETEST RELIABILITY AND INTERNAL CONSISTENCY OF SHORT-FORM OF COOPERSMITH'S SELF-ESTEEM INVENTORY. Psychological Reports 41:1041-1042. </w:t>
      </w:r>
    </w:p>
    <w:p w:rsidR="002B5A2E" w:rsidRDefault="002B5A2E" w:rsidP="002B5A2E">
      <w:pPr>
        <w:autoSpaceDE w:val="0"/>
        <w:autoSpaceDN w:val="0"/>
        <w:adjustRightInd w:val="0"/>
        <w:spacing w:line="480" w:lineRule="auto"/>
        <w:ind w:left="568" w:hanging="567"/>
        <w:jc w:val="left"/>
        <w:rPr>
          <w:noProof/>
          <w:szCs w:val="21"/>
          <w:lang w:val="en-GB"/>
        </w:rPr>
      </w:pPr>
      <w:r>
        <w:rPr>
          <w:noProof/>
          <w:szCs w:val="21"/>
          <w:lang w:val="en-GB"/>
        </w:rPr>
        <w:t xml:space="preserve">8. Guillermo Bernal, Mildred M. Maldonado-Molina, and María R. Scharrón del Río (2003) </w:t>
      </w:r>
      <w:bookmarkStart w:id="45" w:name="OLE_LINK20"/>
      <w:r>
        <w:rPr>
          <w:noProof/>
          <w:szCs w:val="21"/>
          <w:lang w:val="en-GB"/>
        </w:rPr>
        <w:t>Development of a Brief Scale for Social Support: Reliability and validity in Puerto Rico.</w:t>
      </w:r>
      <w:bookmarkEnd w:id="45"/>
      <w:r>
        <w:rPr>
          <w:noProof/>
          <w:szCs w:val="21"/>
          <w:lang w:val="en-GB"/>
        </w:rPr>
        <w:t xml:space="preserve"> International Journal of Clinical and Health Psychology 3: 251-264.</w:t>
      </w:r>
    </w:p>
    <w:p w:rsidR="002B5A2E" w:rsidRDefault="002B5A2E" w:rsidP="002B5A2E">
      <w:pPr>
        <w:autoSpaceDE w:val="0"/>
        <w:autoSpaceDN w:val="0"/>
        <w:adjustRightInd w:val="0"/>
        <w:spacing w:line="480" w:lineRule="auto"/>
        <w:ind w:left="568" w:hanging="567"/>
        <w:jc w:val="left"/>
        <w:rPr>
          <w:noProof/>
          <w:szCs w:val="21"/>
          <w:lang w:val="en-GB"/>
        </w:rPr>
      </w:pPr>
      <w:r>
        <w:rPr>
          <w:noProof/>
          <w:szCs w:val="21"/>
          <w:lang w:val="en-GB"/>
        </w:rPr>
        <w:t>9. De Fruyt F, Van De Wiele L, Van Heeringen C (2000) Cloninger's psychobiological model of temperament and character and the five-factor model of personality. Personality and individual differences 29: 441-452.</w:t>
      </w:r>
    </w:p>
    <w:p w:rsidR="002B5A2E" w:rsidRDefault="002B5A2E" w:rsidP="002B5A2E">
      <w:pPr>
        <w:autoSpaceDE w:val="0"/>
        <w:autoSpaceDN w:val="0"/>
        <w:adjustRightInd w:val="0"/>
        <w:spacing w:line="480" w:lineRule="auto"/>
        <w:ind w:left="568" w:hanging="567"/>
        <w:jc w:val="left"/>
        <w:rPr>
          <w:noProof/>
          <w:szCs w:val="21"/>
          <w:lang w:val="en-GB"/>
        </w:rPr>
      </w:pPr>
      <w:r>
        <w:rPr>
          <w:noProof/>
          <w:szCs w:val="21"/>
          <w:lang w:val="en-GB"/>
        </w:rPr>
        <w:t xml:space="preserve">10. Saunders JB, Aasland OG, Babor TF, de la Fuente JR and Grant M (1993) Development of the Alcohol Use Disorders Identification Test (AUDIT): WHO collaborative project on early </w:t>
      </w:r>
      <w:r>
        <w:rPr>
          <w:noProof/>
          <w:szCs w:val="21"/>
          <w:lang w:val="en-GB"/>
        </w:rPr>
        <w:lastRenderedPageBreak/>
        <w:t>detection of persons with harmful alcohol consumption II. Addiction 88: 791-804.</w:t>
      </w:r>
    </w:p>
    <w:p w:rsidR="002B5A2E" w:rsidRDefault="002B5A2E" w:rsidP="002B5A2E">
      <w:pPr>
        <w:autoSpaceDE w:val="0"/>
        <w:autoSpaceDN w:val="0"/>
        <w:adjustRightInd w:val="0"/>
        <w:spacing w:line="480" w:lineRule="auto"/>
        <w:ind w:left="568" w:hanging="567"/>
        <w:jc w:val="left"/>
        <w:rPr>
          <w:noProof/>
          <w:szCs w:val="21"/>
          <w:lang w:val="en-GB"/>
        </w:rPr>
      </w:pPr>
      <w:r>
        <w:rPr>
          <w:noProof/>
          <w:szCs w:val="21"/>
          <w:lang w:val="en-GB"/>
        </w:rPr>
        <w:t xml:space="preserve">11. Carey MP, Morrison-Beedy D, &amp; Johnson BT (1997) </w:t>
      </w:r>
      <w:bookmarkStart w:id="46" w:name="OLE_LINK35"/>
      <w:bookmarkStart w:id="47" w:name="OLE_LINK34"/>
      <w:r>
        <w:rPr>
          <w:noProof/>
          <w:szCs w:val="21"/>
          <w:lang w:val="en-GB"/>
        </w:rPr>
        <w:t>The HIV-Knowledge Questionnaire</w:t>
      </w:r>
      <w:bookmarkEnd w:id="46"/>
      <w:bookmarkEnd w:id="47"/>
      <w:r>
        <w:rPr>
          <w:noProof/>
          <w:szCs w:val="21"/>
          <w:lang w:val="en-GB"/>
        </w:rPr>
        <w:t>: Development and evaluation of a reliable, valid, and practical self- administered questionnaire. AIDS and Behavior 1: 61-74.</w:t>
      </w:r>
    </w:p>
    <w:p w:rsidR="002B5A2E" w:rsidRDefault="002B5A2E" w:rsidP="002B5A2E">
      <w:pPr>
        <w:spacing w:line="480" w:lineRule="auto"/>
        <w:ind w:left="568" w:hanging="567"/>
        <w:jc w:val="left"/>
        <w:rPr>
          <w:noProof/>
          <w:szCs w:val="21"/>
          <w:lang w:val="en-GB"/>
        </w:rPr>
      </w:pPr>
      <w:r>
        <w:rPr>
          <w:noProof/>
          <w:szCs w:val="21"/>
          <w:lang w:val="en-GB"/>
        </w:rPr>
        <w:t xml:space="preserve">12. Du, Jiang, Wang Zhen, Xie Bin, Zhao Min (2012) Hepatitis C Knowledge and Alcohol Consumption among Patients Receiving Methadone Maintenance Treatment in Shanghai, China. </w:t>
      </w:r>
      <w:r w:rsidRPr="002B5A2E">
        <w:rPr>
          <w:noProof/>
          <w:szCs w:val="21"/>
          <w:lang w:val="en-GB"/>
        </w:rPr>
        <w:t>The American Journal of Drug and Alcohol Abuse</w:t>
      </w:r>
      <w:r>
        <w:rPr>
          <w:noProof/>
          <w:szCs w:val="21"/>
          <w:lang w:val="en-GB"/>
        </w:rPr>
        <w:t xml:space="preserve"> 38: 228-232</w:t>
      </w:r>
    </w:p>
    <w:p w:rsidR="002B5A2E" w:rsidRDefault="002B5A2E" w:rsidP="002B5A2E">
      <w:pPr>
        <w:shd w:val="clear" w:color="auto" w:fill="FFFFFF"/>
        <w:spacing w:line="480" w:lineRule="auto"/>
        <w:ind w:left="568" w:hanging="567"/>
        <w:jc w:val="left"/>
        <w:rPr>
          <w:rFonts w:ascii="Arial" w:hAnsi="Arial" w:cs="Arial"/>
          <w:szCs w:val="21"/>
        </w:rPr>
      </w:pPr>
      <w:r>
        <w:rPr>
          <w:noProof/>
          <w:szCs w:val="21"/>
          <w:lang w:val="en-GB"/>
        </w:rPr>
        <w:t xml:space="preserve">13. Andrews S, Sorensen JL, Guydish J, Delucchi K, Greenberg B (2005) Knowledge and Attitudes About Methadone Maintenance Among Staff Working in a Therapeutic Community. </w:t>
      </w:r>
      <w:r w:rsidRPr="002B5A2E">
        <w:rPr>
          <w:noProof/>
          <w:szCs w:val="21"/>
          <w:lang w:val="en-GB"/>
        </w:rPr>
        <w:t>J Maint Addict</w:t>
      </w:r>
      <w:r>
        <w:rPr>
          <w:noProof/>
          <w:szCs w:val="21"/>
          <w:lang w:val="en-GB"/>
        </w:rPr>
        <w:t xml:space="preserve"> 3:47-59.</w:t>
      </w:r>
    </w:p>
    <w:p w:rsidR="002B5A2E" w:rsidRDefault="002B5A2E" w:rsidP="002B5A2E">
      <w:pPr>
        <w:spacing w:line="480" w:lineRule="auto"/>
        <w:ind w:left="568" w:hanging="567"/>
        <w:jc w:val="left"/>
        <w:rPr>
          <w:noProof/>
          <w:szCs w:val="21"/>
          <w:lang w:val="en-GB"/>
        </w:rPr>
      </w:pPr>
      <w:r>
        <w:rPr>
          <w:noProof/>
          <w:szCs w:val="21"/>
          <w:lang w:val="en-GB"/>
        </w:rPr>
        <w:t>14. Patton JH, Stanford MS (1995) Factor structure of the Barratt impulsiveness scale. Journal of clinical psychology 51: 768-774.</w:t>
      </w:r>
    </w:p>
    <w:p w:rsidR="002B5A2E" w:rsidRDefault="002B5A2E" w:rsidP="002B5A2E">
      <w:pPr>
        <w:tabs>
          <w:tab w:val="left" w:pos="6749"/>
        </w:tabs>
        <w:spacing w:line="480" w:lineRule="auto"/>
        <w:ind w:left="567" w:hanging="567"/>
        <w:jc w:val="left"/>
        <w:rPr>
          <w:rFonts w:ascii="Arial" w:hAnsi="Arial" w:cs="Arial"/>
          <w:kern w:val="0"/>
          <w:sz w:val="24"/>
          <w:szCs w:val="24"/>
        </w:rPr>
      </w:pPr>
      <w:r>
        <w:rPr>
          <w:noProof/>
          <w:szCs w:val="21"/>
          <w:lang w:val="en-GB"/>
        </w:rPr>
        <w:t xml:space="preserve">15. </w:t>
      </w:r>
      <w:bookmarkStart w:id="48" w:name="OLE_LINK33"/>
      <w:bookmarkStart w:id="49" w:name="OLE_LINK32"/>
      <w:r>
        <w:rPr>
          <w:noProof/>
          <w:szCs w:val="21"/>
          <w:lang w:val="en-GB"/>
        </w:rPr>
        <w:t>Boulet J, Boss MW (1991) Reliability and validity of the Brief Symptom Inventory. Psychological Assessment: A Journal of Consulting and Clinical Psychology 3: 433-437.</w:t>
      </w:r>
      <w:bookmarkEnd w:id="48"/>
      <w:bookmarkEnd w:id="49"/>
    </w:p>
    <w:p w:rsidR="002B5A2E" w:rsidRDefault="002B5A2E" w:rsidP="002B5A2E">
      <w:pPr>
        <w:pStyle w:val="NormalWeb"/>
        <w:spacing w:before="0" w:beforeAutospacing="0" w:after="0" w:afterAutospacing="0" w:line="480" w:lineRule="auto"/>
        <w:ind w:left="567" w:hanging="567"/>
        <w:rPr>
          <w:rFonts w:ascii="Times New Roman" w:hAnsi="Times New Roman" w:cs="Times New Roman"/>
          <w:sz w:val="21"/>
          <w:szCs w:val="21"/>
        </w:rPr>
      </w:pPr>
      <w:r>
        <w:rPr>
          <w:rFonts w:ascii="Times New Roman" w:hAnsi="Times New Roman" w:cs="Times New Roman"/>
          <w:noProof/>
          <w:sz w:val="21"/>
          <w:szCs w:val="21"/>
          <w:lang w:val="en-GB"/>
        </w:rPr>
        <w:t xml:space="preserve">16. </w:t>
      </w:r>
      <w:r>
        <w:rPr>
          <w:rFonts w:ascii="Times New Roman" w:hAnsi="Times New Roman" w:cs="Times New Roman"/>
          <w:noProof/>
          <w:kern w:val="2"/>
          <w:sz w:val="21"/>
          <w:szCs w:val="21"/>
          <w:lang w:val="en-GB"/>
        </w:rPr>
        <w:t>Beck AT, Steer RA (1984) Internal consistencies of the original and revised Beck Depression Inventory. Journal of clinical psychology 40: 1365-1367.</w:t>
      </w:r>
    </w:p>
    <w:p w:rsidR="002B5A2E" w:rsidRDefault="002B5A2E" w:rsidP="002B5A2E">
      <w:pPr>
        <w:spacing w:line="480" w:lineRule="auto"/>
        <w:ind w:left="567" w:hanging="567"/>
        <w:jc w:val="left"/>
        <w:rPr>
          <w:noProof/>
          <w:szCs w:val="21"/>
          <w:lang w:val="en-GB"/>
        </w:rPr>
      </w:pPr>
      <w:r>
        <w:rPr>
          <w:noProof/>
          <w:szCs w:val="21"/>
          <w:lang w:val="en-GB"/>
        </w:rPr>
        <w:t>17. Wang Z, Chen J, Boyd JE, Zhang H, Jia X, et al. (2011) Psychometric properties of the Chinese version of the Perceived Stress Scale in policewomen. PloS one 6: e28610.</w:t>
      </w:r>
    </w:p>
    <w:p w:rsidR="00501DEB" w:rsidRPr="00D109DA" w:rsidRDefault="002B5A2E" w:rsidP="002B5A2E">
      <w:pPr>
        <w:spacing w:line="480" w:lineRule="auto"/>
        <w:ind w:left="567" w:hanging="567"/>
        <w:rPr>
          <w:noProof/>
          <w:sz w:val="20"/>
          <w:szCs w:val="21"/>
          <w:lang w:val="en-GB"/>
        </w:rPr>
      </w:pPr>
      <w:r>
        <w:rPr>
          <w:noProof/>
          <w:szCs w:val="21"/>
          <w:lang w:val="en-GB"/>
        </w:rPr>
        <w:t>18. Chan, David W (1994) The Chinese Ways of Coping Questionnaire: Assessing coping in secondary school teachers and students in Hong Kong. Psychological Assessment 6: 108-116</w:t>
      </w:r>
      <w:r w:rsidR="0092014A">
        <w:rPr>
          <w:rFonts w:hint="eastAsia"/>
          <w:noProof/>
          <w:szCs w:val="21"/>
          <w:lang w:val="en-GB"/>
        </w:rPr>
        <w:t>.</w:t>
      </w:r>
    </w:p>
    <w:sectPr w:rsidR="00501DEB" w:rsidRPr="00D109DA" w:rsidSect="000D5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53" w:rsidRDefault="00167353" w:rsidP="00CC505F">
      <w:r>
        <w:separator/>
      </w:r>
    </w:p>
  </w:endnote>
  <w:endnote w:type="continuationSeparator" w:id="0">
    <w:p w:rsidR="00167353" w:rsidRDefault="00167353" w:rsidP="00CC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53" w:rsidRDefault="00167353" w:rsidP="00CC505F">
      <w:r>
        <w:separator/>
      </w:r>
    </w:p>
  </w:footnote>
  <w:footnote w:type="continuationSeparator" w:id="0">
    <w:p w:rsidR="00167353" w:rsidRDefault="00167353" w:rsidP="00CC5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3BB4"/>
    <w:multiLevelType w:val="multilevel"/>
    <w:tmpl w:val="32C6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D52E6"/>
    <w:multiLevelType w:val="multilevel"/>
    <w:tmpl w:val="057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5F"/>
    <w:rsid w:val="000005E5"/>
    <w:rsid w:val="00000687"/>
    <w:rsid w:val="00014084"/>
    <w:rsid w:val="000361BE"/>
    <w:rsid w:val="00043F4B"/>
    <w:rsid w:val="0004537D"/>
    <w:rsid w:val="00046761"/>
    <w:rsid w:val="00064A7C"/>
    <w:rsid w:val="00066CCB"/>
    <w:rsid w:val="00073284"/>
    <w:rsid w:val="0007484C"/>
    <w:rsid w:val="00084F5A"/>
    <w:rsid w:val="00085750"/>
    <w:rsid w:val="0009182D"/>
    <w:rsid w:val="000B3E2A"/>
    <w:rsid w:val="000C4CED"/>
    <w:rsid w:val="000C5DAD"/>
    <w:rsid w:val="000D54AF"/>
    <w:rsid w:val="000D59DA"/>
    <w:rsid w:val="000E48F2"/>
    <w:rsid w:val="00105A34"/>
    <w:rsid w:val="001148D8"/>
    <w:rsid w:val="0012728C"/>
    <w:rsid w:val="0013629E"/>
    <w:rsid w:val="001433EC"/>
    <w:rsid w:val="00143E67"/>
    <w:rsid w:val="00154E2D"/>
    <w:rsid w:val="00167353"/>
    <w:rsid w:val="00176531"/>
    <w:rsid w:val="00182DA6"/>
    <w:rsid w:val="001843FD"/>
    <w:rsid w:val="00187617"/>
    <w:rsid w:val="00195A6B"/>
    <w:rsid w:val="001A3DCA"/>
    <w:rsid w:val="001A6101"/>
    <w:rsid w:val="001B18E0"/>
    <w:rsid w:val="001E11AC"/>
    <w:rsid w:val="001F21B4"/>
    <w:rsid w:val="001F6EC5"/>
    <w:rsid w:val="00202EF0"/>
    <w:rsid w:val="00203559"/>
    <w:rsid w:val="00237623"/>
    <w:rsid w:val="00246550"/>
    <w:rsid w:val="00250FE2"/>
    <w:rsid w:val="002671C4"/>
    <w:rsid w:val="002966A3"/>
    <w:rsid w:val="002A51F9"/>
    <w:rsid w:val="002B08D7"/>
    <w:rsid w:val="002B5A2E"/>
    <w:rsid w:val="002D2D88"/>
    <w:rsid w:val="002D38CC"/>
    <w:rsid w:val="002E4ECE"/>
    <w:rsid w:val="002F1B6B"/>
    <w:rsid w:val="003305E4"/>
    <w:rsid w:val="00337F63"/>
    <w:rsid w:val="00344DEC"/>
    <w:rsid w:val="003455B6"/>
    <w:rsid w:val="00356E6B"/>
    <w:rsid w:val="00363AFB"/>
    <w:rsid w:val="00382A20"/>
    <w:rsid w:val="00382C32"/>
    <w:rsid w:val="003913F3"/>
    <w:rsid w:val="00391D7E"/>
    <w:rsid w:val="003A2A6C"/>
    <w:rsid w:val="003A3438"/>
    <w:rsid w:val="003B36B6"/>
    <w:rsid w:val="003C2114"/>
    <w:rsid w:val="003C52FE"/>
    <w:rsid w:val="003C7377"/>
    <w:rsid w:val="003C77DC"/>
    <w:rsid w:val="003D220D"/>
    <w:rsid w:val="003D5C9B"/>
    <w:rsid w:val="003E1C12"/>
    <w:rsid w:val="003F0475"/>
    <w:rsid w:val="00404BAC"/>
    <w:rsid w:val="00411D3B"/>
    <w:rsid w:val="00426E77"/>
    <w:rsid w:val="00446E7E"/>
    <w:rsid w:val="00454A3A"/>
    <w:rsid w:val="00461F5B"/>
    <w:rsid w:val="00467AD6"/>
    <w:rsid w:val="00481012"/>
    <w:rsid w:val="00485B0C"/>
    <w:rsid w:val="004A3AC0"/>
    <w:rsid w:val="004A53EE"/>
    <w:rsid w:val="004A6D2C"/>
    <w:rsid w:val="004B3354"/>
    <w:rsid w:val="004B65DE"/>
    <w:rsid w:val="004C2A86"/>
    <w:rsid w:val="004D45B5"/>
    <w:rsid w:val="004E23CD"/>
    <w:rsid w:val="004F194F"/>
    <w:rsid w:val="00501DEB"/>
    <w:rsid w:val="00506B63"/>
    <w:rsid w:val="00513C2A"/>
    <w:rsid w:val="00516D2A"/>
    <w:rsid w:val="00522E23"/>
    <w:rsid w:val="0054475F"/>
    <w:rsid w:val="0054726A"/>
    <w:rsid w:val="0055517C"/>
    <w:rsid w:val="005554AA"/>
    <w:rsid w:val="00571FA8"/>
    <w:rsid w:val="005847BA"/>
    <w:rsid w:val="00595ECA"/>
    <w:rsid w:val="005B11A3"/>
    <w:rsid w:val="005B2BF4"/>
    <w:rsid w:val="005B3F44"/>
    <w:rsid w:val="005B5B2D"/>
    <w:rsid w:val="005C081E"/>
    <w:rsid w:val="005C47D5"/>
    <w:rsid w:val="005C691C"/>
    <w:rsid w:val="005E2352"/>
    <w:rsid w:val="00601110"/>
    <w:rsid w:val="006029FE"/>
    <w:rsid w:val="00605D42"/>
    <w:rsid w:val="006149E1"/>
    <w:rsid w:val="006352CA"/>
    <w:rsid w:val="006412D2"/>
    <w:rsid w:val="00653F8C"/>
    <w:rsid w:val="0066537B"/>
    <w:rsid w:val="00667ABD"/>
    <w:rsid w:val="006914CB"/>
    <w:rsid w:val="0069340B"/>
    <w:rsid w:val="006A6811"/>
    <w:rsid w:val="006B656B"/>
    <w:rsid w:val="006C3CB3"/>
    <w:rsid w:val="006D1013"/>
    <w:rsid w:val="006D78F1"/>
    <w:rsid w:val="006D7C9B"/>
    <w:rsid w:val="006E32D9"/>
    <w:rsid w:val="00705695"/>
    <w:rsid w:val="007162DC"/>
    <w:rsid w:val="0071753C"/>
    <w:rsid w:val="0073028A"/>
    <w:rsid w:val="00736452"/>
    <w:rsid w:val="00752D6C"/>
    <w:rsid w:val="00761B8A"/>
    <w:rsid w:val="0076747B"/>
    <w:rsid w:val="00776820"/>
    <w:rsid w:val="00795A09"/>
    <w:rsid w:val="00796264"/>
    <w:rsid w:val="007A2096"/>
    <w:rsid w:val="007A6216"/>
    <w:rsid w:val="007B1D90"/>
    <w:rsid w:val="007B3BBA"/>
    <w:rsid w:val="007F31A2"/>
    <w:rsid w:val="00807C92"/>
    <w:rsid w:val="00807E58"/>
    <w:rsid w:val="008162AF"/>
    <w:rsid w:val="00825011"/>
    <w:rsid w:val="00825D13"/>
    <w:rsid w:val="00837AD8"/>
    <w:rsid w:val="00845736"/>
    <w:rsid w:val="00865C2C"/>
    <w:rsid w:val="00875161"/>
    <w:rsid w:val="00886EE0"/>
    <w:rsid w:val="00891EE7"/>
    <w:rsid w:val="008A00E7"/>
    <w:rsid w:val="008C317B"/>
    <w:rsid w:val="008D78EC"/>
    <w:rsid w:val="008E3059"/>
    <w:rsid w:val="008F4B3E"/>
    <w:rsid w:val="008F7DCD"/>
    <w:rsid w:val="0092014A"/>
    <w:rsid w:val="00923F2A"/>
    <w:rsid w:val="009353E5"/>
    <w:rsid w:val="0094660A"/>
    <w:rsid w:val="009621EE"/>
    <w:rsid w:val="00973EBB"/>
    <w:rsid w:val="009758DE"/>
    <w:rsid w:val="00985659"/>
    <w:rsid w:val="00987035"/>
    <w:rsid w:val="0099051E"/>
    <w:rsid w:val="009A08A2"/>
    <w:rsid w:val="009A7AE0"/>
    <w:rsid w:val="009C1735"/>
    <w:rsid w:val="009D35D8"/>
    <w:rsid w:val="009D6C8E"/>
    <w:rsid w:val="009E1502"/>
    <w:rsid w:val="00A01230"/>
    <w:rsid w:val="00A02FFC"/>
    <w:rsid w:val="00A044F6"/>
    <w:rsid w:val="00A06DBF"/>
    <w:rsid w:val="00A309D0"/>
    <w:rsid w:val="00A3571B"/>
    <w:rsid w:val="00A50131"/>
    <w:rsid w:val="00A51A5C"/>
    <w:rsid w:val="00A5521A"/>
    <w:rsid w:val="00A709A9"/>
    <w:rsid w:val="00A72F3E"/>
    <w:rsid w:val="00A96ECB"/>
    <w:rsid w:val="00A973F0"/>
    <w:rsid w:val="00AA796E"/>
    <w:rsid w:val="00AB3970"/>
    <w:rsid w:val="00AB5F68"/>
    <w:rsid w:val="00AC6EBE"/>
    <w:rsid w:val="00AE0A6C"/>
    <w:rsid w:val="00AE2CA0"/>
    <w:rsid w:val="00AE3F55"/>
    <w:rsid w:val="00AF0484"/>
    <w:rsid w:val="00AF4AEF"/>
    <w:rsid w:val="00B004FB"/>
    <w:rsid w:val="00B007BE"/>
    <w:rsid w:val="00B27054"/>
    <w:rsid w:val="00B31CB9"/>
    <w:rsid w:val="00B524AA"/>
    <w:rsid w:val="00B60912"/>
    <w:rsid w:val="00B60A5D"/>
    <w:rsid w:val="00B632C6"/>
    <w:rsid w:val="00B640CD"/>
    <w:rsid w:val="00B80C45"/>
    <w:rsid w:val="00B80D54"/>
    <w:rsid w:val="00B82A03"/>
    <w:rsid w:val="00B92E73"/>
    <w:rsid w:val="00B9332D"/>
    <w:rsid w:val="00BA0405"/>
    <w:rsid w:val="00BA6309"/>
    <w:rsid w:val="00BD5625"/>
    <w:rsid w:val="00BD6828"/>
    <w:rsid w:val="00BE0C50"/>
    <w:rsid w:val="00BF2971"/>
    <w:rsid w:val="00C174DF"/>
    <w:rsid w:val="00C2065B"/>
    <w:rsid w:val="00C27062"/>
    <w:rsid w:val="00C337CB"/>
    <w:rsid w:val="00C42CBA"/>
    <w:rsid w:val="00C46D0B"/>
    <w:rsid w:val="00C52D37"/>
    <w:rsid w:val="00C546F7"/>
    <w:rsid w:val="00C83BAE"/>
    <w:rsid w:val="00C85352"/>
    <w:rsid w:val="00C85555"/>
    <w:rsid w:val="00C96908"/>
    <w:rsid w:val="00CA28C7"/>
    <w:rsid w:val="00CA31E1"/>
    <w:rsid w:val="00CA3A70"/>
    <w:rsid w:val="00CA650D"/>
    <w:rsid w:val="00CB1935"/>
    <w:rsid w:val="00CB5113"/>
    <w:rsid w:val="00CB7D45"/>
    <w:rsid w:val="00CC505F"/>
    <w:rsid w:val="00CD6398"/>
    <w:rsid w:val="00D00E14"/>
    <w:rsid w:val="00D03FF5"/>
    <w:rsid w:val="00D109DA"/>
    <w:rsid w:val="00D11B12"/>
    <w:rsid w:val="00D21E9A"/>
    <w:rsid w:val="00D34069"/>
    <w:rsid w:val="00D35DD2"/>
    <w:rsid w:val="00D40991"/>
    <w:rsid w:val="00D6630D"/>
    <w:rsid w:val="00DA0605"/>
    <w:rsid w:val="00DA329A"/>
    <w:rsid w:val="00DA6DF9"/>
    <w:rsid w:val="00DB60DF"/>
    <w:rsid w:val="00DD0091"/>
    <w:rsid w:val="00E037BB"/>
    <w:rsid w:val="00E06D30"/>
    <w:rsid w:val="00E15897"/>
    <w:rsid w:val="00E2389F"/>
    <w:rsid w:val="00E30316"/>
    <w:rsid w:val="00E31305"/>
    <w:rsid w:val="00E43590"/>
    <w:rsid w:val="00E45F67"/>
    <w:rsid w:val="00E5029A"/>
    <w:rsid w:val="00E52CEC"/>
    <w:rsid w:val="00E66C55"/>
    <w:rsid w:val="00E71121"/>
    <w:rsid w:val="00E73A61"/>
    <w:rsid w:val="00E84D60"/>
    <w:rsid w:val="00E906E4"/>
    <w:rsid w:val="00EC018D"/>
    <w:rsid w:val="00EC0276"/>
    <w:rsid w:val="00EC2D2C"/>
    <w:rsid w:val="00ED0E2E"/>
    <w:rsid w:val="00ED27DF"/>
    <w:rsid w:val="00ED6859"/>
    <w:rsid w:val="00EE205B"/>
    <w:rsid w:val="00EF6F60"/>
    <w:rsid w:val="00F06427"/>
    <w:rsid w:val="00F279A3"/>
    <w:rsid w:val="00F316CF"/>
    <w:rsid w:val="00F33790"/>
    <w:rsid w:val="00F427BF"/>
    <w:rsid w:val="00F80510"/>
    <w:rsid w:val="00F90A15"/>
    <w:rsid w:val="00F90D58"/>
    <w:rsid w:val="00FA2924"/>
    <w:rsid w:val="00FA5E34"/>
    <w:rsid w:val="00FB0B90"/>
    <w:rsid w:val="00FE0C73"/>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95DAAB-61DB-4189-9AA4-EC9DB6C6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5F"/>
    <w:pPr>
      <w:widowControl w:val="0"/>
      <w:jc w:val="both"/>
    </w:pPr>
    <w:rPr>
      <w:rFonts w:ascii="Times New Roman" w:hAnsi="Times New Roman"/>
      <w:szCs w:val="20"/>
    </w:rPr>
  </w:style>
  <w:style w:type="paragraph" w:styleId="Heading1">
    <w:name w:val="heading 1"/>
    <w:basedOn w:val="Normal"/>
    <w:link w:val="Heading1Char"/>
    <w:uiPriority w:val="99"/>
    <w:qFormat/>
    <w:locked/>
    <w:rsid w:val="00601110"/>
    <w:pPr>
      <w:widowControl/>
      <w:spacing w:before="100" w:beforeAutospacing="1" w:after="100" w:afterAutospacing="1"/>
      <w:jc w:val="left"/>
      <w:outlineLvl w:val="0"/>
    </w:pPr>
    <w:rPr>
      <w:rFonts w:ascii="SimSun" w:hAnsi="SimSun" w:cs="SimSu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2CD2"/>
    <w:rPr>
      <w:rFonts w:ascii="Times New Roman" w:hAnsi="Times New Roman"/>
      <w:b/>
      <w:bCs/>
      <w:kern w:val="44"/>
      <w:sz w:val="44"/>
      <w:szCs w:val="44"/>
    </w:rPr>
  </w:style>
  <w:style w:type="paragraph" w:styleId="Header">
    <w:name w:val="header"/>
    <w:basedOn w:val="Normal"/>
    <w:link w:val="HeaderChar"/>
    <w:uiPriority w:val="99"/>
    <w:semiHidden/>
    <w:rsid w:val="00CC50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C505F"/>
    <w:rPr>
      <w:rFonts w:cs="Times New Roman"/>
      <w:sz w:val="18"/>
      <w:szCs w:val="18"/>
    </w:rPr>
  </w:style>
  <w:style w:type="paragraph" w:styleId="Footer">
    <w:name w:val="footer"/>
    <w:basedOn w:val="Normal"/>
    <w:link w:val="FooterChar"/>
    <w:uiPriority w:val="99"/>
    <w:semiHidden/>
    <w:rsid w:val="00CC50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C505F"/>
    <w:rPr>
      <w:rFonts w:cs="Times New Roman"/>
      <w:sz w:val="18"/>
      <w:szCs w:val="18"/>
    </w:rPr>
  </w:style>
  <w:style w:type="character" w:customStyle="1" w:styleId="trans">
    <w:name w:val="trans"/>
    <w:basedOn w:val="DefaultParagraphFont"/>
    <w:uiPriority w:val="99"/>
    <w:rsid w:val="003C7377"/>
    <w:rPr>
      <w:rFonts w:cs="Times New Roman"/>
    </w:rPr>
  </w:style>
  <w:style w:type="character" w:styleId="Hyperlink">
    <w:name w:val="Hyperlink"/>
    <w:basedOn w:val="DefaultParagraphFont"/>
    <w:uiPriority w:val="99"/>
    <w:rsid w:val="00E906E4"/>
    <w:rPr>
      <w:rFonts w:cs="Times New Roman"/>
      <w:color w:val="35A1D4"/>
      <w:u w:val="single"/>
    </w:rPr>
  </w:style>
  <w:style w:type="character" w:customStyle="1" w:styleId="def">
    <w:name w:val="def"/>
    <w:basedOn w:val="DefaultParagraphFont"/>
    <w:uiPriority w:val="99"/>
    <w:rsid w:val="00E906E4"/>
    <w:rPr>
      <w:rFonts w:cs="Times New Roman"/>
    </w:rPr>
  </w:style>
  <w:style w:type="paragraph" w:styleId="PlainText">
    <w:name w:val="Plain Text"/>
    <w:basedOn w:val="Normal"/>
    <w:link w:val="PlainTextChar"/>
    <w:uiPriority w:val="99"/>
    <w:rsid w:val="006D78F1"/>
    <w:rPr>
      <w:rFonts w:ascii="SimSun" w:hAnsi="Courier New"/>
    </w:rPr>
  </w:style>
  <w:style w:type="character" w:customStyle="1" w:styleId="PlainTextChar">
    <w:name w:val="Plain Text Char"/>
    <w:basedOn w:val="DefaultParagraphFont"/>
    <w:link w:val="PlainText"/>
    <w:uiPriority w:val="99"/>
    <w:locked/>
    <w:rsid w:val="006D78F1"/>
    <w:rPr>
      <w:rFonts w:ascii="SimSun" w:hAnsi="Courier New" w:cs="Times New Roman"/>
      <w:sz w:val="20"/>
      <w:szCs w:val="20"/>
    </w:rPr>
  </w:style>
  <w:style w:type="character" w:customStyle="1" w:styleId="highlight">
    <w:name w:val="highlight"/>
    <w:basedOn w:val="DefaultParagraphFont"/>
    <w:uiPriority w:val="99"/>
    <w:rsid w:val="006914CB"/>
    <w:rPr>
      <w:rFonts w:cs="Times New Roman"/>
    </w:rPr>
  </w:style>
  <w:style w:type="character" w:customStyle="1" w:styleId="apple-converted-space">
    <w:name w:val="apple-converted-space"/>
    <w:basedOn w:val="DefaultParagraphFont"/>
    <w:uiPriority w:val="99"/>
    <w:rsid w:val="00391D7E"/>
    <w:rPr>
      <w:rFonts w:cs="Times New Roman"/>
    </w:rPr>
  </w:style>
  <w:style w:type="character" w:customStyle="1" w:styleId="nlmstring-name">
    <w:name w:val="nlm_string-name"/>
    <w:basedOn w:val="DefaultParagraphFont"/>
    <w:uiPriority w:val="99"/>
    <w:rsid w:val="00000687"/>
    <w:rPr>
      <w:rFonts w:cs="Times New Roman"/>
    </w:rPr>
  </w:style>
  <w:style w:type="paragraph" w:styleId="NormalWeb">
    <w:name w:val="Normal (Web)"/>
    <w:basedOn w:val="Normal"/>
    <w:uiPriority w:val="99"/>
    <w:rsid w:val="00AE2CA0"/>
    <w:pPr>
      <w:widowControl/>
      <w:spacing w:before="100" w:beforeAutospacing="1" w:after="100" w:afterAutospacing="1"/>
      <w:jc w:val="left"/>
    </w:pPr>
    <w:rPr>
      <w:rFonts w:ascii="SimSun" w:hAnsi="SimSun" w:cs="SimSun"/>
      <w:kern w:val="0"/>
      <w:sz w:val="24"/>
      <w:szCs w:val="24"/>
    </w:rPr>
  </w:style>
  <w:style w:type="character" w:styleId="Emphasis">
    <w:name w:val="Emphasis"/>
    <w:basedOn w:val="DefaultParagraphFont"/>
    <w:uiPriority w:val="99"/>
    <w:qFormat/>
    <w:locked/>
    <w:rsid w:val="00AE2CA0"/>
    <w:rPr>
      <w:rFonts w:cs="Times New Roman"/>
      <w:i/>
      <w:iCs/>
    </w:rPr>
  </w:style>
  <w:style w:type="character" w:customStyle="1" w:styleId="nlmxref-aff">
    <w:name w:val="nlm_xref-aff"/>
    <w:basedOn w:val="DefaultParagraphFont"/>
    <w:rsid w:val="00D11B12"/>
  </w:style>
  <w:style w:type="paragraph" w:styleId="Subtitle">
    <w:name w:val="Subtitle"/>
    <w:basedOn w:val="Normal"/>
    <w:next w:val="Normal"/>
    <w:link w:val="SubtitleChar"/>
    <w:qFormat/>
    <w:locked/>
    <w:rsid w:val="00A309D0"/>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A309D0"/>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00806">
      <w:marLeft w:val="0"/>
      <w:marRight w:val="0"/>
      <w:marTop w:val="0"/>
      <w:marBottom w:val="0"/>
      <w:divBdr>
        <w:top w:val="none" w:sz="0" w:space="0" w:color="auto"/>
        <w:left w:val="none" w:sz="0" w:space="0" w:color="auto"/>
        <w:bottom w:val="none" w:sz="0" w:space="0" w:color="auto"/>
        <w:right w:val="none" w:sz="0" w:space="0" w:color="auto"/>
      </w:divBdr>
      <w:divsChild>
        <w:div w:id="691800850">
          <w:marLeft w:val="0"/>
          <w:marRight w:val="0"/>
          <w:marTop w:val="0"/>
          <w:marBottom w:val="0"/>
          <w:divBdr>
            <w:top w:val="none" w:sz="0" w:space="0" w:color="auto"/>
            <w:left w:val="none" w:sz="0" w:space="0" w:color="auto"/>
            <w:bottom w:val="none" w:sz="0" w:space="0" w:color="auto"/>
            <w:right w:val="none" w:sz="0" w:space="0" w:color="auto"/>
          </w:divBdr>
          <w:divsChild>
            <w:div w:id="691800823">
              <w:marLeft w:val="0"/>
              <w:marRight w:val="0"/>
              <w:marTop w:val="0"/>
              <w:marBottom w:val="0"/>
              <w:divBdr>
                <w:top w:val="none" w:sz="0" w:space="0" w:color="auto"/>
                <w:left w:val="none" w:sz="0" w:space="0" w:color="auto"/>
                <w:bottom w:val="none" w:sz="0" w:space="0" w:color="auto"/>
                <w:right w:val="none" w:sz="0" w:space="0" w:color="auto"/>
              </w:divBdr>
              <w:divsChild>
                <w:div w:id="691800842">
                  <w:marLeft w:val="120"/>
                  <w:marRight w:val="0"/>
                  <w:marTop w:val="720"/>
                  <w:marBottom w:val="0"/>
                  <w:divBdr>
                    <w:top w:val="none" w:sz="0" w:space="0" w:color="auto"/>
                    <w:left w:val="none" w:sz="0" w:space="0" w:color="auto"/>
                    <w:bottom w:val="none" w:sz="0" w:space="0" w:color="auto"/>
                    <w:right w:val="none" w:sz="0" w:space="0" w:color="auto"/>
                  </w:divBdr>
                  <w:divsChild>
                    <w:div w:id="691800845">
                      <w:marLeft w:val="0"/>
                      <w:marRight w:val="0"/>
                      <w:marTop w:val="0"/>
                      <w:marBottom w:val="0"/>
                      <w:divBdr>
                        <w:top w:val="none" w:sz="0" w:space="0" w:color="auto"/>
                        <w:left w:val="none" w:sz="0" w:space="0" w:color="auto"/>
                        <w:bottom w:val="none" w:sz="0" w:space="0" w:color="auto"/>
                        <w:right w:val="none" w:sz="0" w:space="0" w:color="auto"/>
                      </w:divBdr>
                      <w:divsChild>
                        <w:div w:id="691800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1800808">
      <w:marLeft w:val="0"/>
      <w:marRight w:val="0"/>
      <w:marTop w:val="0"/>
      <w:marBottom w:val="0"/>
      <w:divBdr>
        <w:top w:val="none" w:sz="0" w:space="0" w:color="auto"/>
        <w:left w:val="none" w:sz="0" w:space="0" w:color="auto"/>
        <w:bottom w:val="none" w:sz="0" w:space="0" w:color="auto"/>
        <w:right w:val="none" w:sz="0" w:space="0" w:color="auto"/>
      </w:divBdr>
      <w:divsChild>
        <w:div w:id="691800812">
          <w:marLeft w:val="0"/>
          <w:marRight w:val="0"/>
          <w:marTop w:val="0"/>
          <w:marBottom w:val="0"/>
          <w:divBdr>
            <w:top w:val="none" w:sz="0" w:space="0" w:color="auto"/>
            <w:left w:val="none" w:sz="0" w:space="0" w:color="auto"/>
            <w:bottom w:val="none" w:sz="0" w:space="0" w:color="auto"/>
            <w:right w:val="none" w:sz="0" w:space="0" w:color="auto"/>
          </w:divBdr>
          <w:divsChild>
            <w:div w:id="691800849">
              <w:marLeft w:val="0"/>
              <w:marRight w:val="0"/>
              <w:marTop w:val="0"/>
              <w:marBottom w:val="0"/>
              <w:divBdr>
                <w:top w:val="none" w:sz="0" w:space="0" w:color="auto"/>
                <w:left w:val="none" w:sz="0" w:space="0" w:color="auto"/>
                <w:bottom w:val="none" w:sz="0" w:space="0" w:color="auto"/>
                <w:right w:val="none" w:sz="0" w:space="0" w:color="auto"/>
              </w:divBdr>
              <w:divsChild>
                <w:div w:id="691800816">
                  <w:marLeft w:val="0"/>
                  <w:marRight w:val="0"/>
                  <w:marTop w:val="0"/>
                  <w:marBottom w:val="0"/>
                  <w:divBdr>
                    <w:top w:val="none" w:sz="0" w:space="0" w:color="auto"/>
                    <w:left w:val="none" w:sz="0" w:space="0" w:color="auto"/>
                    <w:bottom w:val="none" w:sz="0" w:space="0" w:color="auto"/>
                    <w:right w:val="none" w:sz="0" w:space="0" w:color="auto"/>
                  </w:divBdr>
                  <w:divsChild>
                    <w:div w:id="691800815">
                      <w:marLeft w:val="0"/>
                      <w:marRight w:val="0"/>
                      <w:marTop w:val="0"/>
                      <w:marBottom w:val="0"/>
                      <w:divBdr>
                        <w:top w:val="none" w:sz="0" w:space="0" w:color="auto"/>
                        <w:left w:val="none" w:sz="0" w:space="0" w:color="auto"/>
                        <w:bottom w:val="none" w:sz="0" w:space="0" w:color="auto"/>
                        <w:right w:val="none" w:sz="0" w:space="0" w:color="auto"/>
                      </w:divBdr>
                    </w:div>
                    <w:div w:id="691800818">
                      <w:marLeft w:val="0"/>
                      <w:marRight w:val="0"/>
                      <w:marTop w:val="0"/>
                      <w:marBottom w:val="0"/>
                      <w:divBdr>
                        <w:top w:val="none" w:sz="0" w:space="0" w:color="auto"/>
                        <w:left w:val="none" w:sz="0" w:space="0" w:color="auto"/>
                        <w:bottom w:val="none" w:sz="0" w:space="0" w:color="auto"/>
                        <w:right w:val="none" w:sz="0" w:space="0" w:color="auto"/>
                      </w:divBdr>
                    </w:div>
                    <w:div w:id="6918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0810">
      <w:marLeft w:val="0"/>
      <w:marRight w:val="0"/>
      <w:marTop w:val="0"/>
      <w:marBottom w:val="0"/>
      <w:divBdr>
        <w:top w:val="none" w:sz="0" w:space="0" w:color="auto"/>
        <w:left w:val="none" w:sz="0" w:space="0" w:color="auto"/>
        <w:bottom w:val="none" w:sz="0" w:space="0" w:color="auto"/>
        <w:right w:val="none" w:sz="0" w:space="0" w:color="auto"/>
      </w:divBdr>
    </w:div>
    <w:div w:id="691800811">
      <w:marLeft w:val="0"/>
      <w:marRight w:val="0"/>
      <w:marTop w:val="0"/>
      <w:marBottom w:val="0"/>
      <w:divBdr>
        <w:top w:val="none" w:sz="0" w:space="0" w:color="auto"/>
        <w:left w:val="none" w:sz="0" w:space="0" w:color="auto"/>
        <w:bottom w:val="none" w:sz="0" w:space="0" w:color="auto"/>
        <w:right w:val="none" w:sz="0" w:space="0" w:color="auto"/>
      </w:divBdr>
    </w:div>
    <w:div w:id="691800813">
      <w:marLeft w:val="0"/>
      <w:marRight w:val="0"/>
      <w:marTop w:val="0"/>
      <w:marBottom w:val="0"/>
      <w:divBdr>
        <w:top w:val="none" w:sz="0" w:space="0" w:color="auto"/>
        <w:left w:val="none" w:sz="0" w:space="0" w:color="auto"/>
        <w:bottom w:val="none" w:sz="0" w:space="0" w:color="auto"/>
        <w:right w:val="none" w:sz="0" w:space="0" w:color="auto"/>
      </w:divBdr>
    </w:div>
    <w:div w:id="691800814">
      <w:marLeft w:val="0"/>
      <w:marRight w:val="0"/>
      <w:marTop w:val="0"/>
      <w:marBottom w:val="0"/>
      <w:divBdr>
        <w:top w:val="none" w:sz="0" w:space="0" w:color="auto"/>
        <w:left w:val="none" w:sz="0" w:space="0" w:color="auto"/>
        <w:bottom w:val="none" w:sz="0" w:space="0" w:color="auto"/>
        <w:right w:val="none" w:sz="0" w:space="0" w:color="auto"/>
      </w:divBdr>
    </w:div>
    <w:div w:id="691800817">
      <w:marLeft w:val="0"/>
      <w:marRight w:val="0"/>
      <w:marTop w:val="0"/>
      <w:marBottom w:val="0"/>
      <w:divBdr>
        <w:top w:val="none" w:sz="0" w:space="0" w:color="auto"/>
        <w:left w:val="none" w:sz="0" w:space="0" w:color="auto"/>
        <w:bottom w:val="none" w:sz="0" w:space="0" w:color="auto"/>
        <w:right w:val="none" w:sz="0" w:space="0" w:color="auto"/>
      </w:divBdr>
      <w:divsChild>
        <w:div w:id="691800844">
          <w:marLeft w:val="0"/>
          <w:marRight w:val="0"/>
          <w:marTop w:val="0"/>
          <w:marBottom w:val="0"/>
          <w:divBdr>
            <w:top w:val="none" w:sz="0" w:space="0" w:color="auto"/>
            <w:left w:val="none" w:sz="0" w:space="0" w:color="auto"/>
            <w:bottom w:val="none" w:sz="0" w:space="0" w:color="auto"/>
            <w:right w:val="none" w:sz="0" w:space="0" w:color="auto"/>
          </w:divBdr>
          <w:divsChild>
            <w:div w:id="691800822">
              <w:marLeft w:val="0"/>
              <w:marRight w:val="0"/>
              <w:marTop w:val="0"/>
              <w:marBottom w:val="0"/>
              <w:divBdr>
                <w:top w:val="none" w:sz="0" w:space="0" w:color="auto"/>
                <w:left w:val="none" w:sz="0" w:space="0" w:color="auto"/>
                <w:bottom w:val="none" w:sz="0" w:space="0" w:color="auto"/>
                <w:right w:val="none" w:sz="0" w:space="0" w:color="auto"/>
              </w:divBdr>
              <w:divsChild>
                <w:div w:id="691800820">
                  <w:marLeft w:val="0"/>
                  <w:marRight w:val="0"/>
                  <w:marTop w:val="0"/>
                  <w:marBottom w:val="0"/>
                  <w:divBdr>
                    <w:top w:val="none" w:sz="0" w:space="0" w:color="auto"/>
                    <w:left w:val="none" w:sz="0" w:space="0" w:color="auto"/>
                    <w:bottom w:val="none" w:sz="0" w:space="0" w:color="auto"/>
                    <w:right w:val="none" w:sz="0" w:space="0" w:color="auto"/>
                  </w:divBdr>
                  <w:divsChild>
                    <w:div w:id="691800809">
                      <w:marLeft w:val="0"/>
                      <w:marRight w:val="0"/>
                      <w:marTop w:val="0"/>
                      <w:marBottom w:val="0"/>
                      <w:divBdr>
                        <w:top w:val="none" w:sz="0" w:space="0" w:color="auto"/>
                        <w:left w:val="none" w:sz="0" w:space="0" w:color="auto"/>
                        <w:bottom w:val="none" w:sz="0" w:space="0" w:color="auto"/>
                        <w:right w:val="none" w:sz="0" w:space="0" w:color="auto"/>
                      </w:divBdr>
                    </w:div>
                    <w:div w:id="691800819">
                      <w:marLeft w:val="0"/>
                      <w:marRight w:val="0"/>
                      <w:marTop w:val="0"/>
                      <w:marBottom w:val="0"/>
                      <w:divBdr>
                        <w:top w:val="none" w:sz="0" w:space="0" w:color="auto"/>
                        <w:left w:val="none" w:sz="0" w:space="0" w:color="auto"/>
                        <w:bottom w:val="none" w:sz="0" w:space="0" w:color="auto"/>
                        <w:right w:val="none" w:sz="0" w:space="0" w:color="auto"/>
                      </w:divBdr>
                    </w:div>
                    <w:div w:id="691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0828">
      <w:marLeft w:val="0"/>
      <w:marRight w:val="0"/>
      <w:marTop w:val="0"/>
      <w:marBottom w:val="0"/>
      <w:divBdr>
        <w:top w:val="none" w:sz="0" w:space="0" w:color="auto"/>
        <w:left w:val="none" w:sz="0" w:space="0" w:color="auto"/>
        <w:bottom w:val="none" w:sz="0" w:space="0" w:color="auto"/>
        <w:right w:val="none" w:sz="0" w:space="0" w:color="auto"/>
      </w:divBdr>
      <w:divsChild>
        <w:div w:id="691800831">
          <w:marLeft w:val="0"/>
          <w:marRight w:val="0"/>
          <w:marTop w:val="0"/>
          <w:marBottom w:val="0"/>
          <w:divBdr>
            <w:top w:val="none" w:sz="0" w:space="0" w:color="auto"/>
            <w:left w:val="none" w:sz="0" w:space="0" w:color="auto"/>
            <w:bottom w:val="none" w:sz="0" w:space="0" w:color="auto"/>
            <w:right w:val="none" w:sz="0" w:space="0" w:color="auto"/>
          </w:divBdr>
          <w:divsChild>
            <w:div w:id="691800825">
              <w:marLeft w:val="0"/>
              <w:marRight w:val="0"/>
              <w:marTop w:val="0"/>
              <w:marBottom w:val="0"/>
              <w:divBdr>
                <w:top w:val="none" w:sz="0" w:space="0" w:color="auto"/>
                <w:left w:val="none" w:sz="0" w:space="0" w:color="auto"/>
                <w:bottom w:val="none" w:sz="0" w:space="0" w:color="auto"/>
                <w:right w:val="none" w:sz="0" w:space="0" w:color="auto"/>
              </w:divBdr>
              <w:divsChild>
                <w:div w:id="691800829">
                  <w:marLeft w:val="0"/>
                  <w:marRight w:val="0"/>
                  <w:marTop w:val="0"/>
                  <w:marBottom w:val="0"/>
                  <w:divBdr>
                    <w:top w:val="none" w:sz="0" w:space="0" w:color="auto"/>
                    <w:left w:val="none" w:sz="0" w:space="0" w:color="auto"/>
                    <w:bottom w:val="none" w:sz="0" w:space="0" w:color="auto"/>
                    <w:right w:val="none" w:sz="0" w:space="0" w:color="auto"/>
                  </w:divBdr>
                  <w:divsChild>
                    <w:div w:id="691800832">
                      <w:marLeft w:val="0"/>
                      <w:marRight w:val="0"/>
                      <w:marTop w:val="0"/>
                      <w:marBottom w:val="0"/>
                      <w:divBdr>
                        <w:top w:val="none" w:sz="0" w:space="0" w:color="auto"/>
                        <w:left w:val="none" w:sz="0" w:space="0" w:color="auto"/>
                        <w:bottom w:val="none" w:sz="0" w:space="0" w:color="auto"/>
                        <w:right w:val="none" w:sz="0" w:space="0" w:color="auto"/>
                      </w:divBdr>
                      <w:divsChild>
                        <w:div w:id="691800830">
                          <w:marLeft w:val="0"/>
                          <w:marRight w:val="0"/>
                          <w:marTop w:val="0"/>
                          <w:marBottom w:val="0"/>
                          <w:divBdr>
                            <w:top w:val="none" w:sz="0" w:space="0" w:color="auto"/>
                            <w:left w:val="none" w:sz="0" w:space="0" w:color="auto"/>
                            <w:bottom w:val="none" w:sz="0" w:space="0" w:color="auto"/>
                            <w:right w:val="none" w:sz="0" w:space="0" w:color="auto"/>
                          </w:divBdr>
                          <w:divsChild>
                            <w:div w:id="691800827">
                              <w:marLeft w:val="0"/>
                              <w:marRight w:val="0"/>
                              <w:marTop w:val="0"/>
                              <w:marBottom w:val="0"/>
                              <w:divBdr>
                                <w:top w:val="none" w:sz="0" w:space="0" w:color="auto"/>
                                <w:left w:val="none" w:sz="0" w:space="0" w:color="auto"/>
                                <w:bottom w:val="none" w:sz="0" w:space="0" w:color="auto"/>
                                <w:right w:val="none" w:sz="0" w:space="0" w:color="auto"/>
                              </w:divBdr>
                              <w:divsChild>
                                <w:div w:id="691800824">
                                  <w:marLeft w:val="0"/>
                                  <w:marRight w:val="0"/>
                                  <w:marTop w:val="0"/>
                                  <w:marBottom w:val="0"/>
                                  <w:divBdr>
                                    <w:top w:val="none" w:sz="0" w:space="0" w:color="auto"/>
                                    <w:left w:val="none" w:sz="0" w:space="0" w:color="auto"/>
                                    <w:bottom w:val="none" w:sz="0" w:space="0" w:color="auto"/>
                                    <w:right w:val="none" w:sz="0" w:space="0" w:color="auto"/>
                                  </w:divBdr>
                                  <w:divsChild>
                                    <w:div w:id="6918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800837">
      <w:marLeft w:val="0"/>
      <w:marRight w:val="0"/>
      <w:marTop w:val="0"/>
      <w:marBottom w:val="0"/>
      <w:divBdr>
        <w:top w:val="none" w:sz="0" w:space="0" w:color="auto"/>
        <w:left w:val="none" w:sz="0" w:space="0" w:color="auto"/>
        <w:bottom w:val="none" w:sz="0" w:space="0" w:color="auto"/>
        <w:right w:val="none" w:sz="0" w:space="0" w:color="auto"/>
      </w:divBdr>
      <w:divsChild>
        <w:div w:id="691800840">
          <w:marLeft w:val="0"/>
          <w:marRight w:val="0"/>
          <w:marTop w:val="0"/>
          <w:marBottom w:val="0"/>
          <w:divBdr>
            <w:top w:val="none" w:sz="0" w:space="0" w:color="auto"/>
            <w:left w:val="none" w:sz="0" w:space="0" w:color="auto"/>
            <w:bottom w:val="none" w:sz="0" w:space="0" w:color="auto"/>
            <w:right w:val="none" w:sz="0" w:space="0" w:color="auto"/>
          </w:divBdr>
          <w:divsChild>
            <w:div w:id="691800835">
              <w:marLeft w:val="0"/>
              <w:marRight w:val="0"/>
              <w:marTop w:val="0"/>
              <w:marBottom w:val="0"/>
              <w:divBdr>
                <w:top w:val="none" w:sz="0" w:space="0" w:color="auto"/>
                <w:left w:val="none" w:sz="0" w:space="0" w:color="auto"/>
                <w:bottom w:val="none" w:sz="0" w:space="0" w:color="auto"/>
                <w:right w:val="none" w:sz="0" w:space="0" w:color="auto"/>
              </w:divBdr>
              <w:divsChild>
                <w:div w:id="691800833">
                  <w:marLeft w:val="0"/>
                  <w:marRight w:val="0"/>
                  <w:marTop w:val="0"/>
                  <w:marBottom w:val="0"/>
                  <w:divBdr>
                    <w:top w:val="none" w:sz="0" w:space="0" w:color="auto"/>
                    <w:left w:val="none" w:sz="0" w:space="0" w:color="auto"/>
                    <w:bottom w:val="none" w:sz="0" w:space="0" w:color="auto"/>
                    <w:right w:val="none" w:sz="0" w:space="0" w:color="auto"/>
                  </w:divBdr>
                  <w:divsChild>
                    <w:div w:id="691800834">
                      <w:marLeft w:val="0"/>
                      <w:marRight w:val="0"/>
                      <w:marTop w:val="0"/>
                      <w:marBottom w:val="0"/>
                      <w:divBdr>
                        <w:top w:val="none" w:sz="0" w:space="0" w:color="auto"/>
                        <w:left w:val="none" w:sz="0" w:space="0" w:color="auto"/>
                        <w:bottom w:val="none" w:sz="0" w:space="0" w:color="auto"/>
                        <w:right w:val="none" w:sz="0" w:space="0" w:color="auto"/>
                      </w:divBdr>
                      <w:divsChild>
                        <w:div w:id="691800838">
                          <w:marLeft w:val="0"/>
                          <w:marRight w:val="0"/>
                          <w:marTop w:val="0"/>
                          <w:marBottom w:val="0"/>
                          <w:divBdr>
                            <w:top w:val="none" w:sz="0" w:space="0" w:color="auto"/>
                            <w:left w:val="none" w:sz="0" w:space="0" w:color="auto"/>
                            <w:bottom w:val="none" w:sz="0" w:space="0" w:color="auto"/>
                            <w:right w:val="none" w:sz="0" w:space="0" w:color="auto"/>
                          </w:divBdr>
                          <w:divsChild>
                            <w:div w:id="691800841">
                              <w:marLeft w:val="0"/>
                              <w:marRight w:val="0"/>
                              <w:marTop w:val="0"/>
                              <w:marBottom w:val="0"/>
                              <w:divBdr>
                                <w:top w:val="none" w:sz="0" w:space="0" w:color="auto"/>
                                <w:left w:val="none" w:sz="0" w:space="0" w:color="auto"/>
                                <w:bottom w:val="none" w:sz="0" w:space="0" w:color="auto"/>
                                <w:right w:val="none" w:sz="0" w:space="0" w:color="auto"/>
                              </w:divBdr>
                              <w:divsChild>
                                <w:div w:id="691800836">
                                  <w:marLeft w:val="0"/>
                                  <w:marRight w:val="0"/>
                                  <w:marTop w:val="0"/>
                                  <w:marBottom w:val="0"/>
                                  <w:divBdr>
                                    <w:top w:val="none" w:sz="0" w:space="0" w:color="auto"/>
                                    <w:left w:val="none" w:sz="0" w:space="0" w:color="auto"/>
                                    <w:bottom w:val="none" w:sz="0" w:space="0" w:color="auto"/>
                                    <w:right w:val="none" w:sz="0" w:space="0" w:color="auto"/>
                                  </w:divBdr>
                                  <w:divsChild>
                                    <w:div w:id="6918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800846">
      <w:marLeft w:val="0"/>
      <w:marRight w:val="0"/>
      <w:marTop w:val="0"/>
      <w:marBottom w:val="0"/>
      <w:divBdr>
        <w:top w:val="none" w:sz="0" w:space="0" w:color="auto"/>
        <w:left w:val="none" w:sz="0" w:space="0" w:color="auto"/>
        <w:bottom w:val="none" w:sz="0" w:space="0" w:color="auto"/>
        <w:right w:val="none" w:sz="0" w:space="0" w:color="auto"/>
      </w:divBdr>
      <w:divsChild>
        <w:div w:id="691800851">
          <w:marLeft w:val="0"/>
          <w:marRight w:val="0"/>
          <w:marTop w:val="0"/>
          <w:marBottom w:val="0"/>
          <w:divBdr>
            <w:top w:val="none" w:sz="0" w:space="0" w:color="auto"/>
            <w:left w:val="none" w:sz="0" w:space="0" w:color="auto"/>
            <w:bottom w:val="none" w:sz="0" w:space="0" w:color="auto"/>
            <w:right w:val="none" w:sz="0" w:space="0" w:color="auto"/>
          </w:divBdr>
          <w:divsChild>
            <w:div w:id="691800847">
              <w:marLeft w:val="0"/>
              <w:marRight w:val="0"/>
              <w:marTop w:val="0"/>
              <w:marBottom w:val="0"/>
              <w:divBdr>
                <w:top w:val="none" w:sz="0" w:space="0" w:color="auto"/>
                <w:left w:val="none" w:sz="0" w:space="0" w:color="auto"/>
                <w:bottom w:val="none" w:sz="0" w:space="0" w:color="auto"/>
                <w:right w:val="none" w:sz="0" w:space="0" w:color="auto"/>
              </w:divBdr>
              <w:divsChild>
                <w:div w:id="6918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0856">
      <w:marLeft w:val="0"/>
      <w:marRight w:val="0"/>
      <w:marTop w:val="0"/>
      <w:marBottom w:val="0"/>
      <w:divBdr>
        <w:top w:val="none" w:sz="0" w:space="0" w:color="auto"/>
        <w:left w:val="none" w:sz="0" w:space="0" w:color="auto"/>
        <w:bottom w:val="none" w:sz="0" w:space="0" w:color="auto"/>
        <w:right w:val="none" w:sz="0" w:space="0" w:color="auto"/>
      </w:divBdr>
      <w:divsChild>
        <w:div w:id="691800862">
          <w:marLeft w:val="0"/>
          <w:marRight w:val="0"/>
          <w:marTop w:val="0"/>
          <w:marBottom w:val="0"/>
          <w:divBdr>
            <w:top w:val="none" w:sz="0" w:space="0" w:color="auto"/>
            <w:left w:val="none" w:sz="0" w:space="0" w:color="auto"/>
            <w:bottom w:val="none" w:sz="0" w:space="0" w:color="auto"/>
            <w:right w:val="none" w:sz="0" w:space="0" w:color="auto"/>
          </w:divBdr>
          <w:divsChild>
            <w:div w:id="691800866">
              <w:marLeft w:val="0"/>
              <w:marRight w:val="0"/>
              <w:marTop w:val="0"/>
              <w:marBottom w:val="0"/>
              <w:divBdr>
                <w:top w:val="none" w:sz="0" w:space="0" w:color="auto"/>
                <w:left w:val="none" w:sz="0" w:space="0" w:color="auto"/>
                <w:bottom w:val="none" w:sz="0" w:space="0" w:color="auto"/>
                <w:right w:val="none" w:sz="0" w:space="0" w:color="auto"/>
              </w:divBdr>
              <w:divsChild>
                <w:div w:id="691800861">
                  <w:marLeft w:val="0"/>
                  <w:marRight w:val="0"/>
                  <w:marTop w:val="0"/>
                  <w:marBottom w:val="0"/>
                  <w:divBdr>
                    <w:top w:val="none" w:sz="0" w:space="0" w:color="auto"/>
                    <w:left w:val="none" w:sz="0" w:space="0" w:color="auto"/>
                    <w:bottom w:val="none" w:sz="0" w:space="0" w:color="auto"/>
                    <w:right w:val="none" w:sz="0" w:space="0" w:color="auto"/>
                  </w:divBdr>
                  <w:divsChild>
                    <w:div w:id="691800867">
                      <w:marLeft w:val="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91800859">
      <w:marLeft w:val="0"/>
      <w:marRight w:val="0"/>
      <w:marTop w:val="0"/>
      <w:marBottom w:val="0"/>
      <w:divBdr>
        <w:top w:val="none" w:sz="0" w:space="0" w:color="auto"/>
        <w:left w:val="none" w:sz="0" w:space="0" w:color="auto"/>
        <w:bottom w:val="none" w:sz="0" w:space="0" w:color="auto"/>
        <w:right w:val="none" w:sz="0" w:space="0" w:color="auto"/>
      </w:divBdr>
      <w:divsChild>
        <w:div w:id="691800853">
          <w:marLeft w:val="0"/>
          <w:marRight w:val="0"/>
          <w:marTop w:val="0"/>
          <w:marBottom w:val="0"/>
          <w:divBdr>
            <w:top w:val="none" w:sz="0" w:space="0" w:color="auto"/>
            <w:left w:val="none" w:sz="0" w:space="0" w:color="auto"/>
            <w:bottom w:val="none" w:sz="0" w:space="0" w:color="auto"/>
            <w:right w:val="none" w:sz="0" w:space="0" w:color="auto"/>
          </w:divBdr>
          <w:divsChild>
            <w:div w:id="691800863">
              <w:marLeft w:val="0"/>
              <w:marRight w:val="0"/>
              <w:marTop w:val="0"/>
              <w:marBottom w:val="0"/>
              <w:divBdr>
                <w:top w:val="none" w:sz="0" w:space="0" w:color="auto"/>
                <w:left w:val="none" w:sz="0" w:space="0" w:color="auto"/>
                <w:bottom w:val="none" w:sz="0" w:space="0" w:color="auto"/>
                <w:right w:val="none" w:sz="0" w:space="0" w:color="auto"/>
              </w:divBdr>
              <w:divsChild>
                <w:div w:id="691800855">
                  <w:marLeft w:val="0"/>
                  <w:marRight w:val="0"/>
                  <w:marTop w:val="0"/>
                  <w:marBottom w:val="0"/>
                  <w:divBdr>
                    <w:top w:val="none" w:sz="0" w:space="0" w:color="auto"/>
                    <w:left w:val="none" w:sz="0" w:space="0" w:color="auto"/>
                    <w:bottom w:val="none" w:sz="0" w:space="0" w:color="auto"/>
                    <w:right w:val="none" w:sz="0" w:space="0" w:color="auto"/>
                  </w:divBdr>
                  <w:divsChild>
                    <w:div w:id="691800860">
                      <w:marLeft w:val="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91800864">
      <w:marLeft w:val="0"/>
      <w:marRight w:val="0"/>
      <w:marTop w:val="0"/>
      <w:marBottom w:val="0"/>
      <w:divBdr>
        <w:top w:val="none" w:sz="0" w:space="0" w:color="auto"/>
        <w:left w:val="none" w:sz="0" w:space="0" w:color="auto"/>
        <w:bottom w:val="none" w:sz="0" w:space="0" w:color="auto"/>
        <w:right w:val="none" w:sz="0" w:space="0" w:color="auto"/>
      </w:divBdr>
      <w:divsChild>
        <w:div w:id="691800865">
          <w:marLeft w:val="0"/>
          <w:marRight w:val="0"/>
          <w:marTop w:val="0"/>
          <w:marBottom w:val="0"/>
          <w:divBdr>
            <w:top w:val="none" w:sz="0" w:space="0" w:color="auto"/>
            <w:left w:val="none" w:sz="0" w:space="0" w:color="auto"/>
            <w:bottom w:val="none" w:sz="0" w:space="0" w:color="auto"/>
            <w:right w:val="none" w:sz="0" w:space="0" w:color="auto"/>
          </w:divBdr>
          <w:divsChild>
            <w:div w:id="691800854">
              <w:marLeft w:val="0"/>
              <w:marRight w:val="0"/>
              <w:marTop w:val="0"/>
              <w:marBottom w:val="0"/>
              <w:divBdr>
                <w:top w:val="none" w:sz="0" w:space="0" w:color="auto"/>
                <w:left w:val="none" w:sz="0" w:space="0" w:color="auto"/>
                <w:bottom w:val="none" w:sz="0" w:space="0" w:color="auto"/>
                <w:right w:val="none" w:sz="0" w:space="0" w:color="auto"/>
              </w:divBdr>
              <w:divsChild>
                <w:div w:id="691800857">
                  <w:marLeft w:val="0"/>
                  <w:marRight w:val="0"/>
                  <w:marTop w:val="0"/>
                  <w:marBottom w:val="0"/>
                  <w:divBdr>
                    <w:top w:val="none" w:sz="0" w:space="0" w:color="auto"/>
                    <w:left w:val="none" w:sz="0" w:space="0" w:color="auto"/>
                    <w:bottom w:val="none" w:sz="0" w:space="0" w:color="auto"/>
                    <w:right w:val="none" w:sz="0" w:space="0" w:color="auto"/>
                  </w:divBdr>
                  <w:divsChild>
                    <w:div w:id="691800858">
                      <w:marLeft w:val="0"/>
                      <w:marRight w:val="0"/>
                      <w:marTop w:val="0"/>
                      <w:marBottom w:val="0"/>
                      <w:divBdr>
                        <w:top w:val="none" w:sz="0" w:space="0" w:color="auto"/>
                        <w:left w:val="none" w:sz="0" w:space="0" w:color="auto"/>
                        <w:bottom w:val="none" w:sz="0" w:space="0" w:color="auto"/>
                        <w:right w:val="none" w:sz="0" w:space="0" w:color="auto"/>
                      </w:divBdr>
                      <w:divsChild>
                        <w:div w:id="6918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7456">
      <w:bodyDiv w:val="1"/>
      <w:marLeft w:val="0"/>
      <w:marRight w:val="0"/>
      <w:marTop w:val="0"/>
      <w:marBottom w:val="0"/>
      <w:divBdr>
        <w:top w:val="none" w:sz="0" w:space="0" w:color="auto"/>
        <w:left w:val="none" w:sz="0" w:space="0" w:color="auto"/>
        <w:bottom w:val="none" w:sz="0" w:space="0" w:color="auto"/>
        <w:right w:val="none" w:sz="0" w:space="0" w:color="auto"/>
      </w:divBdr>
      <w:divsChild>
        <w:div w:id="2015496511">
          <w:marLeft w:val="0"/>
          <w:marRight w:val="0"/>
          <w:marTop w:val="0"/>
          <w:marBottom w:val="0"/>
          <w:divBdr>
            <w:top w:val="none" w:sz="0" w:space="0" w:color="auto"/>
            <w:left w:val="none" w:sz="0" w:space="0" w:color="auto"/>
            <w:bottom w:val="none" w:sz="0" w:space="0" w:color="auto"/>
            <w:right w:val="none" w:sz="0" w:space="0" w:color="auto"/>
          </w:divBdr>
          <w:divsChild>
            <w:div w:id="1950235595">
              <w:marLeft w:val="0"/>
              <w:marRight w:val="0"/>
              <w:marTop w:val="0"/>
              <w:marBottom w:val="0"/>
              <w:divBdr>
                <w:top w:val="none" w:sz="0" w:space="0" w:color="auto"/>
                <w:left w:val="none" w:sz="0" w:space="0" w:color="auto"/>
                <w:bottom w:val="none" w:sz="0" w:space="0" w:color="auto"/>
                <w:right w:val="none" w:sz="0" w:space="0" w:color="auto"/>
              </w:divBdr>
              <w:divsChild>
                <w:div w:id="1475247910">
                  <w:marLeft w:val="0"/>
                  <w:marRight w:val="0"/>
                  <w:marTop w:val="0"/>
                  <w:marBottom w:val="0"/>
                  <w:divBdr>
                    <w:top w:val="none" w:sz="0" w:space="0" w:color="auto"/>
                    <w:left w:val="none" w:sz="0" w:space="0" w:color="auto"/>
                    <w:bottom w:val="none" w:sz="0" w:space="0" w:color="auto"/>
                    <w:right w:val="none" w:sz="0" w:space="0" w:color="auto"/>
                  </w:divBdr>
                  <w:divsChild>
                    <w:div w:id="1574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70334">
      <w:bodyDiv w:val="1"/>
      <w:marLeft w:val="0"/>
      <w:marRight w:val="0"/>
      <w:marTop w:val="0"/>
      <w:marBottom w:val="0"/>
      <w:divBdr>
        <w:top w:val="none" w:sz="0" w:space="0" w:color="auto"/>
        <w:left w:val="none" w:sz="0" w:space="0" w:color="auto"/>
        <w:bottom w:val="none" w:sz="0" w:space="0" w:color="auto"/>
        <w:right w:val="none" w:sz="0" w:space="0" w:color="auto"/>
      </w:divBdr>
    </w:div>
    <w:div w:id="1291663471">
      <w:bodyDiv w:val="1"/>
      <w:marLeft w:val="0"/>
      <w:marRight w:val="0"/>
      <w:marTop w:val="0"/>
      <w:marBottom w:val="0"/>
      <w:divBdr>
        <w:top w:val="none" w:sz="0" w:space="0" w:color="auto"/>
        <w:left w:val="none" w:sz="0" w:space="0" w:color="auto"/>
        <w:bottom w:val="none" w:sz="0" w:space="0" w:color="auto"/>
        <w:right w:val="none" w:sz="0" w:space="0" w:color="auto"/>
      </w:divBdr>
      <w:divsChild>
        <w:div w:id="1553078155">
          <w:marLeft w:val="0"/>
          <w:marRight w:val="1"/>
          <w:marTop w:val="0"/>
          <w:marBottom w:val="0"/>
          <w:divBdr>
            <w:top w:val="none" w:sz="0" w:space="0" w:color="auto"/>
            <w:left w:val="none" w:sz="0" w:space="0" w:color="auto"/>
            <w:bottom w:val="none" w:sz="0" w:space="0" w:color="auto"/>
            <w:right w:val="none" w:sz="0" w:space="0" w:color="auto"/>
          </w:divBdr>
          <w:divsChild>
            <w:div w:id="1094283471">
              <w:marLeft w:val="0"/>
              <w:marRight w:val="0"/>
              <w:marTop w:val="0"/>
              <w:marBottom w:val="0"/>
              <w:divBdr>
                <w:top w:val="none" w:sz="0" w:space="0" w:color="auto"/>
                <w:left w:val="none" w:sz="0" w:space="0" w:color="auto"/>
                <w:bottom w:val="none" w:sz="0" w:space="0" w:color="auto"/>
                <w:right w:val="none" w:sz="0" w:space="0" w:color="auto"/>
              </w:divBdr>
              <w:divsChild>
                <w:div w:id="598223583">
                  <w:marLeft w:val="0"/>
                  <w:marRight w:val="1"/>
                  <w:marTop w:val="0"/>
                  <w:marBottom w:val="0"/>
                  <w:divBdr>
                    <w:top w:val="none" w:sz="0" w:space="0" w:color="auto"/>
                    <w:left w:val="none" w:sz="0" w:space="0" w:color="auto"/>
                    <w:bottom w:val="none" w:sz="0" w:space="0" w:color="auto"/>
                    <w:right w:val="none" w:sz="0" w:space="0" w:color="auto"/>
                  </w:divBdr>
                  <w:divsChild>
                    <w:div w:id="352071931">
                      <w:marLeft w:val="0"/>
                      <w:marRight w:val="0"/>
                      <w:marTop w:val="0"/>
                      <w:marBottom w:val="0"/>
                      <w:divBdr>
                        <w:top w:val="none" w:sz="0" w:space="0" w:color="auto"/>
                        <w:left w:val="none" w:sz="0" w:space="0" w:color="auto"/>
                        <w:bottom w:val="none" w:sz="0" w:space="0" w:color="auto"/>
                        <w:right w:val="none" w:sz="0" w:space="0" w:color="auto"/>
                      </w:divBdr>
                      <w:divsChild>
                        <w:div w:id="632293217">
                          <w:marLeft w:val="0"/>
                          <w:marRight w:val="0"/>
                          <w:marTop w:val="0"/>
                          <w:marBottom w:val="0"/>
                          <w:divBdr>
                            <w:top w:val="none" w:sz="0" w:space="0" w:color="auto"/>
                            <w:left w:val="none" w:sz="0" w:space="0" w:color="auto"/>
                            <w:bottom w:val="none" w:sz="0" w:space="0" w:color="auto"/>
                            <w:right w:val="none" w:sz="0" w:space="0" w:color="auto"/>
                          </w:divBdr>
                          <w:divsChild>
                            <w:div w:id="2333240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350147">
      <w:bodyDiv w:val="1"/>
      <w:marLeft w:val="0"/>
      <w:marRight w:val="0"/>
      <w:marTop w:val="0"/>
      <w:marBottom w:val="0"/>
      <w:divBdr>
        <w:top w:val="none" w:sz="0" w:space="0" w:color="auto"/>
        <w:left w:val="none" w:sz="0" w:space="0" w:color="auto"/>
        <w:bottom w:val="none" w:sz="0" w:space="0" w:color="auto"/>
        <w:right w:val="none" w:sz="0" w:space="0" w:color="auto"/>
      </w:divBdr>
      <w:divsChild>
        <w:div w:id="1291085340">
          <w:marLeft w:val="0"/>
          <w:marRight w:val="1"/>
          <w:marTop w:val="0"/>
          <w:marBottom w:val="0"/>
          <w:divBdr>
            <w:top w:val="none" w:sz="0" w:space="0" w:color="auto"/>
            <w:left w:val="none" w:sz="0" w:space="0" w:color="auto"/>
            <w:bottom w:val="none" w:sz="0" w:space="0" w:color="auto"/>
            <w:right w:val="none" w:sz="0" w:space="0" w:color="auto"/>
          </w:divBdr>
          <w:divsChild>
            <w:div w:id="1618027104">
              <w:marLeft w:val="0"/>
              <w:marRight w:val="0"/>
              <w:marTop w:val="0"/>
              <w:marBottom w:val="0"/>
              <w:divBdr>
                <w:top w:val="none" w:sz="0" w:space="0" w:color="auto"/>
                <w:left w:val="none" w:sz="0" w:space="0" w:color="auto"/>
                <w:bottom w:val="none" w:sz="0" w:space="0" w:color="auto"/>
                <w:right w:val="none" w:sz="0" w:space="0" w:color="auto"/>
              </w:divBdr>
              <w:divsChild>
                <w:div w:id="1622615095">
                  <w:marLeft w:val="0"/>
                  <w:marRight w:val="1"/>
                  <w:marTop w:val="0"/>
                  <w:marBottom w:val="0"/>
                  <w:divBdr>
                    <w:top w:val="none" w:sz="0" w:space="0" w:color="auto"/>
                    <w:left w:val="none" w:sz="0" w:space="0" w:color="auto"/>
                    <w:bottom w:val="none" w:sz="0" w:space="0" w:color="auto"/>
                    <w:right w:val="none" w:sz="0" w:space="0" w:color="auto"/>
                  </w:divBdr>
                  <w:divsChild>
                    <w:div w:id="2136219135">
                      <w:marLeft w:val="0"/>
                      <w:marRight w:val="0"/>
                      <w:marTop w:val="0"/>
                      <w:marBottom w:val="0"/>
                      <w:divBdr>
                        <w:top w:val="none" w:sz="0" w:space="0" w:color="auto"/>
                        <w:left w:val="none" w:sz="0" w:space="0" w:color="auto"/>
                        <w:bottom w:val="none" w:sz="0" w:space="0" w:color="auto"/>
                        <w:right w:val="none" w:sz="0" w:space="0" w:color="auto"/>
                      </w:divBdr>
                      <w:divsChild>
                        <w:div w:id="231308470">
                          <w:marLeft w:val="0"/>
                          <w:marRight w:val="0"/>
                          <w:marTop w:val="0"/>
                          <w:marBottom w:val="0"/>
                          <w:divBdr>
                            <w:top w:val="none" w:sz="0" w:space="0" w:color="auto"/>
                            <w:left w:val="none" w:sz="0" w:space="0" w:color="auto"/>
                            <w:bottom w:val="none" w:sz="0" w:space="0" w:color="auto"/>
                            <w:right w:val="none" w:sz="0" w:space="0" w:color="auto"/>
                          </w:divBdr>
                          <w:divsChild>
                            <w:div w:id="481970365">
                              <w:marLeft w:val="0"/>
                              <w:marRight w:val="0"/>
                              <w:marTop w:val="120"/>
                              <w:marBottom w:val="36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6016">
      <w:bodyDiv w:val="1"/>
      <w:marLeft w:val="0"/>
      <w:marRight w:val="0"/>
      <w:marTop w:val="0"/>
      <w:marBottom w:val="0"/>
      <w:divBdr>
        <w:top w:val="none" w:sz="0" w:space="0" w:color="auto"/>
        <w:left w:val="none" w:sz="0" w:space="0" w:color="auto"/>
        <w:bottom w:val="none" w:sz="0" w:space="0" w:color="auto"/>
        <w:right w:val="none" w:sz="0" w:space="0" w:color="auto"/>
      </w:divBdr>
      <w:divsChild>
        <w:div w:id="2011059602">
          <w:marLeft w:val="0"/>
          <w:marRight w:val="1"/>
          <w:marTop w:val="0"/>
          <w:marBottom w:val="0"/>
          <w:divBdr>
            <w:top w:val="none" w:sz="0" w:space="0" w:color="auto"/>
            <w:left w:val="none" w:sz="0" w:space="0" w:color="auto"/>
            <w:bottom w:val="none" w:sz="0" w:space="0" w:color="auto"/>
            <w:right w:val="none" w:sz="0" w:space="0" w:color="auto"/>
          </w:divBdr>
          <w:divsChild>
            <w:div w:id="1390108275">
              <w:marLeft w:val="0"/>
              <w:marRight w:val="0"/>
              <w:marTop w:val="0"/>
              <w:marBottom w:val="0"/>
              <w:divBdr>
                <w:top w:val="none" w:sz="0" w:space="0" w:color="auto"/>
                <w:left w:val="none" w:sz="0" w:space="0" w:color="auto"/>
                <w:bottom w:val="none" w:sz="0" w:space="0" w:color="auto"/>
                <w:right w:val="none" w:sz="0" w:space="0" w:color="auto"/>
              </w:divBdr>
              <w:divsChild>
                <w:div w:id="1609121008">
                  <w:marLeft w:val="0"/>
                  <w:marRight w:val="1"/>
                  <w:marTop w:val="0"/>
                  <w:marBottom w:val="0"/>
                  <w:divBdr>
                    <w:top w:val="none" w:sz="0" w:space="0" w:color="auto"/>
                    <w:left w:val="none" w:sz="0" w:space="0" w:color="auto"/>
                    <w:bottom w:val="none" w:sz="0" w:space="0" w:color="auto"/>
                    <w:right w:val="none" w:sz="0" w:space="0" w:color="auto"/>
                  </w:divBdr>
                  <w:divsChild>
                    <w:div w:id="2087142794">
                      <w:marLeft w:val="0"/>
                      <w:marRight w:val="0"/>
                      <w:marTop w:val="0"/>
                      <w:marBottom w:val="0"/>
                      <w:divBdr>
                        <w:top w:val="none" w:sz="0" w:space="0" w:color="auto"/>
                        <w:left w:val="none" w:sz="0" w:space="0" w:color="auto"/>
                        <w:bottom w:val="none" w:sz="0" w:space="0" w:color="auto"/>
                        <w:right w:val="none" w:sz="0" w:space="0" w:color="auto"/>
                      </w:divBdr>
                      <w:divsChild>
                        <w:div w:id="1111587818">
                          <w:marLeft w:val="0"/>
                          <w:marRight w:val="0"/>
                          <w:marTop w:val="0"/>
                          <w:marBottom w:val="0"/>
                          <w:divBdr>
                            <w:top w:val="none" w:sz="0" w:space="0" w:color="auto"/>
                            <w:left w:val="none" w:sz="0" w:space="0" w:color="auto"/>
                            <w:bottom w:val="none" w:sz="0" w:space="0" w:color="auto"/>
                            <w:right w:val="none" w:sz="0" w:space="0" w:color="auto"/>
                          </w:divBdr>
                          <w:divsChild>
                            <w:div w:id="874199136">
                              <w:marLeft w:val="0"/>
                              <w:marRight w:val="0"/>
                              <w:marTop w:val="120"/>
                              <w:marBottom w:val="360"/>
                              <w:divBdr>
                                <w:top w:val="none" w:sz="0" w:space="0" w:color="auto"/>
                                <w:left w:val="none" w:sz="0" w:space="0" w:color="auto"/>
                                <w:bottom w:val="none" w:sz="0" w:space="0" w:color="auto"/>
                                <w:right w:val="none" w:sz="0" w:space="0" w:color="auto"/>
                              </w:divBdr>
                              <w:divsChild>
                                <w:div w:id="19773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6508">
      <w:bodyDiv w:val="1"/>
      <w:marLeft w:val="0"/>
      <w:marRight w:val="0"/>
      <w:marTop w:val="0"/>
      <w:marBottom w:val="0"/>
      <w:divBdr>
        <w:top w:val="none" w:sz="0" w:space="0" w:color="auto"/>
        <w:left w:val="none" w:sz="0" w:space="0" w:color="auto"/>
        <w:bottom w:val="none" w:sz="0" w:space="0" w:color="auto"/>
        <w:right w:val="none" w:sz="0" w:space="0" w:color="auto"/>
      </w:divBdr>
      <w:divsChild>
        <w:div w:id="967315070">
          <w:marLeft w:val="0"/>
          <w:marRight w:val="0"/>
          <w:marTop w:val="0"/>
          <w:marBottom w:val="0"/>
          <w:divBdr>
            <w:top w:val="none" w:sz="0" w:space="0" w:color="auto"/>
            <w:left w:val="none" w:sz="0" w:space="0" w:color="auto"/>
            <w:bottom w:val="none" w:sz="0" w:space="0" w:color="auto"/>
            <w:right w:val="none" w:sz="0" w:space="0" w:color="auto"/>
          </w:divBdr>
          <w:divsChild>
            <w:div w:id="781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7760">
      <w:bodyDiv w:val="1"/>
      <w:marLeft w:val="0"/>
      <w:marRight w:val="0"/>
      <w:marTop w:val="0"/>
      <w:marBottom w:val="0"/>
      <w:divBdr>
        <w:top w:val="none" w:sz="0" w:space="0" w:color="auto"/>
        <w:left w:val="none" w:sz="0" w:space="0" w:color="auto"/>
        <w:bottom w:val="none" w:sz="0" w:space="0" w:color="auto"/>
        <w:right w:val="none" w:sz="0" w:space="0" w:color="auto"/>
      </w:divBdr>
      <w:divsChild>
        <w:div w:id="294222005">
          <w:marLeft w:val="0"/>
          <w:marRight w:val="0"/>
          <w:marTop w:val="0"/>
          <w:marBottom w:val="0"/>
          <w:divBdr>
            <w:top w:val="none" w:sz="0" w:space="0" w:color="auto"/>
            <w:left w:val="none" w:sz="0" w:space="0" w:color="auto"/>
            <w:bottom w:val="none" w:sz="0" w:space="0" w:color="auto"/>
            <w:right w:val="none" w:sz="0" w:space="0" w:color="auto"/>
          </w:divBdr>
          <w:divsChild>
            <w:div w:id="211431434">
              <w:marLeft w:val="0"/>
              <w:marRight w:val="0"/>
              <w:marTop w:val="0"/>
              <w:marBottom w:val="0"/>
              <w:divBdr>
                <w:top w:val="none" w:sz="0" w:space="0" w:color="auto"/>
                <w:left w:val="none" w:sz="0" w:space="0" w:color="auto"/>
                <w:bottom w:val="none" w:sz="0" w:space="0" w:color="auto"/>
                <w:right w:val="none" w:sz="0" w:space="0" w:color="auto"/>
              </w:divBdr>
              <w:divsChild>
                <w:div w:id="20813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880D0-B20B-4249-9A35-477CE43F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Marianne Olny-Hamel</cp:lastModifiedBy>
  <cp:revision>2</cp:revision>
  <dcterms:created xsi:type="dcterms:W3CDTF">2015-04-20T15:08:00Z</dcterms:created>
  <dcterms:modified xsi:type="dcterms:W3CDTF">2015-04-20T15:08:00Z</dcterms:modified>
</cp:coreProperties>
</file>