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2E" w:rsidRDefault="005C592E" w:rsidP="005C592E">
      <w:pPr>
        <w:rPr>
          <w:rFonts w:ascii="Arial" w:hAnsi="Arial"/>
          <w:lang w:val="en-US"/>
        </w:rPr>
      </w:pPr>
      <w:proofErr w:type="gramStart"/>
      <w:r>
        <w:rPr>
          <w:rFonts w:ascii="Arial" w:hAnsi="Arial"/>
          <w:b/>
          <w:lang w:val="en-US"/>
        </w:rPr>
        <w:t>S2 Table.</w:t>
      </w:r>
      <w:proofErr w:type="gramEnd"/>
      <w:r>
        <w:rPr>
          <w:rFonts w:ascii="Arial" w:hAnsi="Arial"/>
          <w:b/>
          <w:lang w:val="en-US"/>
        </w:rPr>
        <w:t xml:space="preserve"> </w:t>
      </w:r>
      <w:r w:rsidRPr="00C86633">
        <w:rPr>
          <w:rFonts w:ascii="Arial" w:hAnsi="Arial"/>
          <w:b/>
          <w:lang w:val="en-US"/>
        </w:rPr>
        <w:t>Further amino acid substitutions found in the OmpK36 variants.</w:t>
      </w:r>
      <w:r w:rsidRPr="00A97511">
        <w:rPr>
          <w:rFonts w:ascii="Arial" w:hAnsi="Arial"/>
          <w:lang w:val="en-US"/>
        </w:rPr>
        <w:t xml:space="preserve"> The translation of </w:t>
      </w:r>
      <w:r w:rsidRPr="00A97511">
        <w:rPr>
          <w:rFonts w:ascii="Arial" w:hAnsi="Arial"/>
          <w:i/>
          <w:lang w:val="en-US"/>
        </w:rPr>
        <w:t>ompK36</w:t>
      </w:r>
      <w:r w:rsidRPr="00A97511">
        <w:rPr>
          <w:rFonts w:ascii="Arial" w:hAnsi="Arial"/>
          <w:lang w:val="en-US"/>
        </w:rPr>
        <w:t xml:space="preserve"> of </w:t>
      </w:r>
      <w:r w:rsidRPr="00A97511">
        <w:rPr>
          <w:rFonts w:ascii="Arial" w:hAnsi="Arial"/>
          <w:i/>
          <w:lang w:val="en-US"/>
        </w:rPr>
        <w:t>K. pneumoniae</w:t>
      </w:r>
      <w:r w:rsidRPr="00A97511">
        <w:rPr>
          <w:rFonts w:ascii="Arial" w:hAnsi="Arial"/>
          <w:lang w:val="en-US"/>
        </w:rPr>
        <w:t xml:space="preserve"> strain JM45 (accession number </w:t>
      </w:r>
      <w:r w:rsidRPr="00A97511">
        <w:rPr>
          <w:rFonts w:ascii="Arial" w:hAnsi="Arial" w:cs="Arial"/>
          <w:lang w:val="en-GB"/>
        </w:rPr>
        <w:t>CP006656</w:t>
      </w:r>
      <w:r w:rsidRPr="00A97511">
        <w:rPr>
          <w:rFonts w:ascii="Arial" w:hAnsi="Arial"/>
          <w:lang w:val="en-US"/>
        </w:rPr>
        <w:t>) was used as reference sequence.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0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35"/>
      </w:tblGrid>
      <w:tr w:rsidR="005C592E" w:rsidRPr="00BD375E" w:rsidTr="007D2E2E">
        <w:trPr>
          <w:trHeight w:val="675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Strain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Val180Pro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Asn191Arg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Tyr203Phe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Tyr212Trp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Asn223His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Leu227Thr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Gly228Asp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Asp229Glu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Asp230Glu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Lys233Val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Leu234Pro</w:t>
            </w: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Thr260Ser</w:t>
            </w:r>
          </w:p>
        </w:tc>
      </w:tr>
      <w:tr w:rsidR="005C592E" w:rsidRPr="00BD375E" w:rsidTr="007D2E2E">
        <w:trPr>
          <w:trHeight w:val="675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charge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nonpolar to nonpolar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polar to</w:t>
            </w:r>
          </w:p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basic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polar to nonpolar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polar to nonpolar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polar to basic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nonpolar to polar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polar to acidic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acidic to acidic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acidic to acidic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basic to nonpolar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nonpolar to nonpolar</w:t>
            </w: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polar to</w:t>
            </w:r>
          </w:p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en-GB"/>
              </w:rPr>
              <w:t>polar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 xml:space="preserve">RKI </w:t>
            </w: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318/11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 xml:space="preserve">RKI </w:t>
            </w: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412/11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 xml:space="preserve">RKI </w:t>
            </w: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178/11</w:t>
            </w:r>
          </w:p>
        </w:tc>
        <w:tc>
          <w:tcPr>
            <w:tcW w:w="1206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 xml:space="preserve">RKI </w:t>
            </w: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60/11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 xml:space="preserve">RKI </w:t>
            </w: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105/10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+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RKI 83/14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RKI 84/14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RKI 85/14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ind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</w:rPr>
              <w:t>RKI 346/12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Style w:val="Hervorhebung"/>
                <w:rFonts w:ascii="Arial" w:hAnsi="Arial" w:cs="Arial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RKI 536/13</w:t>
            </w:r>
          </w:p>
        </w:tc>
        <w:tc>
          <w:tcPr>
            <w:tcW w:w="1206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RKI 551/13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375E">
              <w:rPr>
                <w:rFonts w:ascii="Arial" w:hAnsi="Arial" w:cs="Arial"/>
                <w:sz w:val="20"/>
                <w:szCs w:val="20"/>
                <w:lang w:val="pt-BR"/>
              </w:rPr>
              <w:t>NRZ 00246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NRZ 01732a</w:t>
            </w:r>
          </w:p>
        </w:tc>
        <w:tc>
          <w:tcPr>
            <w:tcW w:w="1206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NRZ 01839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NRZ 03656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NRZ 04322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NRZ 06142</w:t>
            </w:r>
          </w:p>
        </w:tc>
        <w:tc>
          <w:tcPr>
            <w:tcW w:w="1206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lastRenderedPageBreak/>
              <w:t>NRZ 08996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NRZ 02915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C592E" w:rsidRPr="00BD375E" w:rsidTr="007D2E2E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5E">
              <w:rPr>
                <w:rFonts w:ascii="Arial" w:hAnsi="Arial" w:cs="Arial"/>
                <w:sz w:val="20"/>
                <w:szCs w:val="20"/>
              </w:rPr>
              <w:t>NRZ 05989</w:t>
            </w:r>
          </w:p>
        </w:tc>
        <w:tc>
          <w:tcPr>
            <w:tcW w:w="1206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C592E" w:rsidRPr="00BD375E" w:rsidRDefault="005C592E" w:rsidP="007D2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92E" w:rsidRDefault="005C592E" w:rsidP="005C592E">
      <w:pPr>
        <w:rPr>
          <w:rFonts w:ascii="Arial" w:hAnsi="Arial"/>
          <w:lang w:val="en-US"/>
        </w:rPr>
      </w:pPr>
    </w:p>
    <w:p w:rsidR="008152AC" w:rsidRDefault="008152AC">
      <w:bookmarkStart w:id="0" w:name="_GoBack"/>
      <w:bookmarkEnd w:id="0"/>
    </w:p>
    <w:sectPr w:rsidR="008152AC" w:rsidSect="005C59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2E"/>
    <w:rsid w:val="00115E4A"/>
    <w:rsid w:val="00394DF6"/>
    <w:rsid w:val="004169E1"/>
    <w:rsid w:val="005C592E"/>
    <w:rsid w:val="008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92E"/>
    <w:pPr>
      <w:spacing w:after="0" w:line="36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aliases w:val="Dissertation CSt"/>
    <w:basedOn w:val="NormaleTabelle"/>
    <w:uiPriority w:val="99"/>
    <w:rsid w:val="004169E1"/>
    <w:pPr>
      <w:spacing w:before="20" w:after="20" w:line="240" w:lineRule="auto"/>
    </w:pPr>
    <w:rPr>
      <w:rFonts w:ascii="Arial" w:eastAsia="Times New Roman" w:hAnsi="Arial" w:cs="Times New Roman"/>
      <w:color w:val="365F91" w:themeColor="accent1" w:themeShade="BF"/>
      <w:lang w:eastAsia="de-DE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Arial" w:hAnsi="Arial"/>
        <w:b/>
        <w:bCs/>
        <w:i w:val="0"/>
        <w:sz w:val="22"/>
      </w:rPr>
      <w:tblPr/>
      <w:tcPr>
        <w:tcBorders>
          <w:top w:val="single" w:sz="2" w:space="0" w:color="1F497D" w:themeColor="text2"/>
          <w:left w:val="nil"/>
          <w:bottom w:val="single" w:sz="2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2"/>
      </w:rPr>
      <w:tblPr/>
      <w:tcPr>
        <w:tcBorders>
          <w:top w:val="nil"/>
          <w:left w:val="nil"/>
          <w:bottom w:val="single" w:sz="2" w:space="0" w:color="1F497D" w:themeColor="text2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ervorhebung">
    <w:name w:val="Emphasis"/>
    <w:qFormat/>
    <w:rsid w:val="005C59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92E"/>
    <w:pPr>
      <w:spacing w:after="0" w:line="36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aliases w:val="Dissertation CSt"/>
    <w:basedOn w:val="NormaleTabelle"/>
    <w:uiPriority w:val="99"/>
    <w:rsid w:val="004169E1"/>
    <w:pPr>
      <w:spacing w:before="20" w:after="20" w:line="240" w:lineRule="auto"/>
    </w:pPr>
    <w:rPr>
      <w:rFonts w:ascii="Arial" w:eastAsia="Times New Roman" w:hAnsi="Arial" w:cs="Times New Roman"/>
      <w:color w:val="365F91" w:themeColor="accent1" w:themeShade="BF"/>
      <w:lang w:eastAsia="de-DE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Arial" w:hAnsi="Arial"/>
        <w:b/>
        <w:bCs/>
        <w:i w:val="0"/>
        <w:sz w:val="22"/>
      </w:rPr>
      <w:tblPr/>
      <w:tcPr>
        <w:tcBorders>
          <w:top w:val="single" w:sz="2" w:space="0" w:color="1F497D" w:themeColor="text2"/>
          <w:left w:val="nil"/>
          <w:bottom w:val="single" w:sz="2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2"/>
      </w:rPr>
      <w:tblPr/>
      <w:tcPr>
        <w:tcBorders>
          <w:top w:val="nil"/>
          <w:left w:val="nil"/>
          <w:bottom w:val="single" w:sz="2" w:space="0" w:color="1F497D" w:themeColor="text2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ervorhebung">
    <w:name w:val="Emphasis"/>
    <w:qFormat/>
    <w:rsid w:val="005C5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Claudia</dc:creator>
  <cp:lastModifiedBy>Stein, Claudia</cp:lastModifiedBy>
  <cp:revision>1</cp:revision>
  <dcterms:created xsi:type="dcterms:W3CDTF">2015-03-23T08:30:00Z</dcterms:created>
  <dcterms:modified xsi:type="dcterms:W3CDTF">2015-03-23T08:42:00Z</dcterms:modified>
</cp:coreProperties>
</file>