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8D" w:rsidRPr="00BC7BE6" w:rsidRDefault="00FB5E8D" w:rsidP="007B2EBE">
      <w:pPr>
        <w:spacing w:line="480" w:lineRule="auto"/>
        <w:rPr>
          <w:rFonts w:ascii="Arial" w:hAnsi="Arial" w:cs="Arial"/>
          <w:b/>
        </w:rPr>
      </w:pPr>
      <w:r w:rsidRPr="00674EC4">
        <w:rPr>
          <w:rFonts w:ascii="Arial" w:hAnsi="Arial" w:cs="Arial"/>
          <w:b/>
        </w:rPr>
        <w:t>S2 Method. Analyses of SP content in CSF fractions</w:t>
      </w:r>
      <w:r>
        <w:rPr>
          <w:rFonts w:ascii="Arial" w:hAnsi="Arial" w:cs="Arial"/>
          <w:b/>
        </w:rPr>
        <w:t xml:space="preserve">. </w:t>
      </w:r>
      <w:r w:rsidRPr="00BC7BE6">
        <w:rPr>
          <w:rFonts w:ascii="Arial" w:hAnsi="Arial" w:cs="Arial"/>
        </w:rPr>
        <w:t xml:space="preserve">Ideally, we would like to use a standard for each SP variant in CSF since these have been shown to yield slightly different signal responses for different species. While LIPID MAPS SP internal standards from Avanti Polar Lipids have been used for quantification, the discovery design (precursor ion scan) of our studies using HILIC (rather than MRM using reverse phase chromatography) precludes the use of similar standards because we do not know the SP species and their abundance in CSF fractions from normal and AD subjects, and our mass spectrometer may not differentiate co-migrating standards from unknown CSF SPs. </w:t>
      </w:r>
      <w:r w:rsidRPr="00BC7BE6">
        <w:rPr>
          <w:rFonts w:ascii="Arial" w:hAnsi="Arial" w:cs="Arial"/>
          <w:caps/>
        </w:rPr>
        <w:t>W</w:t>
      </w:r>
      <w:r w:rsidRPr="00BC7BE6">
        <w:rPr>
          <w:rFonts w:ascii="Arial" w:hAnsi="Arial" w:cs="Arial"/>
        </w:rPr>
        <w:t>hile precursor scans using centroid mode was used for all SP classes, we used SRM in the profile mode for the IS since this gives &gt; 6 fold higher signal response, with a single peak that is more symmetrical than the multiple peaks obtained in CSF samples using precursor ion scans (</w:t>
      </w:r>
      <w:r>
        <w:rPr>
          <w:rFonts w:ascii="Arial" w:hAnsi="Arial" w:cs="Arial"/>
        </w:rPr>
        <w:t xml:space="preserve">S2 </w:t>
      </w:r>
      <w:r w:rsidRPr="00BC7BE6">
        <w:rPr>
          <w:rFonts w:ascii="Arial" w:hAnsi="Arial" w:cs="Arial"/>
        </w:rPr>
        <w:t>Fig</w:t>
      </w:r>
      <w:r>
        <w:rPr>
          <w:rFonts w:ascii="Arial" w:hAnsi="Arial" w:cs="Arial"/>
        </w:rPr>
        <w:t>.</w:t>
      </w:r>
      <w:r w:rsidRPr="00BC7BE6">
        <w:rPr>
          <w:rFonts w:ascii="Arial" w:hAnsi="Arial" w:cs="Arial"/>
        </w:rPr>
        <w:t xml:space="preserve">). Moreover, this approach provided linear coefficients &gt; 0.95 that suggests that it is can provide a reliable estimate of SP quantities in CSF fractions. </w:t>
      </w:r>
    </w:p>
    <w:p w:rsidR="00FB5E8D" w:rsidRPr="00732348" w:rsidRDefault="00FB5E8D" w:rsidP="001318D8">
      <w:pPr>
        <w:spacing w:line="480" w:lineRule="auto"/>
      </w:pPr>
    </w:p>
    <w:sectPr w:rsidR="00FB5E8D" w:rsidRPr="00732348" w:rsidSect="008D645E">
      <w:headerReference w:type="default" r:id="rId7"/>
      <w:pgSz w:w="12240" w:h="15840"/>
      <w:pgMar w:top="1440" w:right="1440" w:bottom="1440" w:left="144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8D" w:rsidRDefault="00FB5E8D">
      <w:r>
        <w:separator/>
      </w:r>
    </w:p>
  </w:endnote>
  <w:endnote w:type="continuationSeparator" w:id="0">
    <w:p w:rsidR="00FB5E8D" w:rsidRDefault="00FB5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8D" w:rsidRDefault="00FB5E8D">
      <w:r>
        <w:separator/>
      </w:r>
    </w:p>
  </w:footnote>
  <w:footnote w:type="continuationSeparator" w:id="0">
    <w:p w:rsidR="00FB5E8D" w:rsidRDefault="00FB5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8D" w:rsidRDefault="00FB5E8D">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948F0C"/>
    <w:lvl w:ilvl="0">
      <w:start w:val="1"/>
      <w:numFmt w:val="bullet"/>
      <w:pStyle w:val="List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AE61534"/>
    <w:lvl w:ilvl="0">
      <w:start w:val="1"/>
      <w:numFmt w:val="bullet"/>
      <w:lvlText w:val=""/>
      <w:lvlJc w:val="left"/>
      <w:pPr>
        <w:tabs>
          <w:tab w:val="num" w:pos="360"/>
        </w:tabs>
        <w:ind w:left="360" w:hanging="360"/>
      </w:pPr>
      <w:rPr>
        <w:rFonts w:ascii="Symbol" w:hAnsi="Symbol" w:hint="default"/>
      </w:rPr>
    </w:lvl>
  </w:abstractNum>
  <w:abstractNum w:abstractNumId="2">
    <w:nsid w:val="07F31A9F"/>
    <w:multiLevelType w:val="hybridMultilevel"/>
    <w:tmpl w:val="47A02C0E"/>
    <w:lvl w:ilvl="0" w:tplc="04090001">
      <w:start w:val="6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D6870"/>
    <w:multiLevelType w:val="hybridMultilevel"/>
    <w:tmpl w:val="D4E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E4BF8"/>
    <w:multiLevelType w:val="hybridMultilevel"/>
    <w:tmpl w:val="7092160A"/>
    <w:lvl w:ilvl="0" w:tplc="45D2F4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F82838"/>
    <w:multiLevelType w:val="hybridMultilevel"/>
    <w:tmpl w:val="823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F7200"/>
    <w:multiLevelType w:val="hybridMultilevel"/>
    <w:tmpl w:val="7E62F800"/>
    <w:lvl w:ilvl="0" w:tplc="85E40C2E">
      <w:start w:val="1"/>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
    <w:nsid w:val="37F44BA5"/>
    <w:multiLevelType w:val="hybridMultilevel"/>
    <w:tmpl w:val="D55C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20319"/>
    <w:multiLevelType w:val="hybridMultilevel"/>
    <w:tmpl w:val="D9E27634"/>
    <w:lvl w:ilvl="0" w:tplc="6AD8507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9DD66FB"/>
    <w:multiLevelType w:val="hybridMultilevel"/>
    <w:tmpl w:val="7B0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E130C"/>
    <w:multiLevelType w:val="hybridMultilevel"/>
    <w:tmpl w:val="E522FFAC"/>
    <w:lvl w:ilvl="0" w:tplc="53184F2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FB67A1"/>
    <w:multiLevelType w:val="hybridMultilevel"/>
    <w:tmpl w:val="0C928B2A"/>
    <w:lvl w:ilvl="0" w:tplc="AA062648">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CCF2025"/>
    <w:multiLevelType w:val="hybridMultilevel"/>
    <w:tmpl w:val="14185004"/>
    <w:lvl w:ilvl="0" w:tplc="AF721D0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9066E7"/>
    <w:multiLevelType w:val="hybridMultilevel"/>
    <w:tmpl w:val="DA56ADF8"/>
    <w:lvl w:ilvl="0" w:tplc="9572E11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5"/>
  </w:num>
  <w:num w:numId="34">
    <w:abstractNumId w:val="7"/>
  </w:num>
  <w:num w:numId="35">
    <w:abstractNumId w:val="3"/>
  </w:num>
  <w:num w:numId="36">
    <w:abstractNumId w:val="9"/>
  </w:num>
  <w:num w:numId="37">
    <w:abstractNumId w:val="12"/>
  </w:num>
  <w:num w:numId="38">
    <w:abstractNumId w:val="6"/>
  </w:num>
  <w:num w:numId="39">
    <w:abstractNumId w:val="4"/>
  </w:num>
  <w:num w:numId="40">
    <w:abstractNumId w:val="10"/>
  </w:num>
  <w:num w:numId="41">
    <w:abstractNumId w:val="13"/>
  </w:num>
  <w:num w:numId="42">
    <w:abstractNumId w:val="11"/>
  </w:num>
  <w:num w:numId="43">
    <w:abstractNumId w:val="8"/>
  </w:num>
  <w:num w:numId="44">
    <w:abstractNumId w:val="0"/>
  </w:num>
  <w:num w:numId="45">
    <w:abstractNumId w:val="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InstantFormat&gt;&lt;Enabled&gt;0&lt;/Enabled&gt;&lt;ScanUnformatted&gt;1&lt;/ScanUnformatted&gt;&lt;ScanChanges&gt;1&lt;/ScanChanges&gt;&lt;/InstantFormat&gt;"/>
    <w:docVar w:name="REFMGR.Layout" w:val="&lt;ENLayout&gt;&lt;Style&gt;PLoS&lt;/Style&gt;&lt;LeftDelim&gt;{&lt;/LeftDelim&gt;&lt;RightDelim&gt;}&lt;/RightDelim&gt;&lt;FontName&gt;Cambria&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earch 3&lt;/item&gt;&lt;item&gt;MNP References&lt;/item&gt;&lt;/Libraries&gt;&lt;/ENLibraries&gt;"/>
  </w:docVars>
  <w:rsids>
    <w:rsidRoot w:val="00694DC0"/>
    <w:rsid w:val="00000CAC"/>
    <w:rsid w:val="00002C4D"/>
    <w:rsid w:val="000246BA"/>
    <w:rsid w:val="00026161"/>
    <w:rsid w:val="0003700A"/>
    <w:rsid w:val="00057081"/>
    <w:rsid w:val="00057C4C"/>
    <w:rsid w:val="0006105F"/>
    <w:rsid w:val="00067CDE"/>
    <w:rsid w:val="00085EE2"/>
    <w:rsid w:val="00092849"/>
    <w:rsid w:val="00094752"/>
    <w:rsid w:val="000970D6"/>
    <w:rsid w:val="000A1113"/>
    <w:rsid w:val="000A412C"/>
    <w:rsid w:val="000B3F4F"/>
    <w:rsid w:val="000C69EE"/>
    <w:rsid w:val="000D1EC1"/>
    <w:rsid w:val="000D3C0B"/>
    <w:rsid w:val="00104878"/>
    <w:rsid w:val="00110520"/>
    <w:rsid w:val="00121522"/>
    <w:rsid w:val="00123E59"/>
    <w:rsid w:val="00124F17"/>
    <w:rsid w:val="0012580A"/>
    <w:rsid w:val="00126552"/>
    <w:rsid w:val="001318D8"/>
    <w:rsid w:val="00131F56"/>
    <w:rsid w:val="001406C6"/>
    <w:rsid w:val="00145AD7"/>
    <w:rsid w:val="00153A93"/>
    <w:rsid w:val="00156165"/>
    <w:rsid w:val="001620F8"/>
    <w:rsid w:val="0017029F"/>
    <w:rsid w:val="00171723"/>
    <w:rsid w:val="001721F4"/>
    <w:rsid w:val="001729E7"/>
    <w:rsid w:val="00176F52"/>
    <w:rsid w:val="00193568"/>
    <w:rsid w:val="00196301"/>
    <w:rsid w:val="00196E16"/>
    <w:rsid w:val="00197BB6"/>
    <w:rsid w:val="001A2616"/>
    <w:rsid w:val="001A4D4F"/>
    <w:rsid w:val="001B73EE"/>
    <w:rsid w:val="001F27FA"/>
    <w:rsid w:val="00201A00"/>
    <w:rsid w:val="00203895"/>
    <w:rsid w:val="002125C2"/>
    <w:rsid w:val="00227E49"/>
    <w:rsid w:val="00235F31"/>
    <w:rsid w:val="002406FF"/>
    <w:rsid w:val="0024704C"/>
    <w:rsid w:val="00260DC5"/>
    <w:rsid w:val="00272876"/>
    <w:rsid w:val="0028053A"/>
    <w:rsid w:val="002978F7"/>
    <w:rsid w:val="002A166C"/>
    <w:rsid w:val="002B68F8"/>
    <w:rsid w:val="002B7EB7"/>
    <w:rsid w:val="002C687F"/>
    <w:rsid w:val="002D04DE"/>
    <w:rsid w:val="002D1D5E"/>
    <w:rsid w:val="002D3232"/>
    <w:rsid w:val="002E3F70"/>
    <w:rsid w:val="002E4F40"/>
    <w:rsid w:val="002E5BFE"/>
    <w:rsid w:val="00305EAA"/>
    <w:rsid w:val="0030749C"/>
    <w:rsid w:val="0031649F"/>
    <w:rsid w:val="0032051A"/>
    <w:rsid w:val="003248FA"/>
    <w:rsid w:val="0033406C"/>
    <w:rsid w:val="00347AF0"/>
    <w:rsid w:val="00350CA1"/>
    <w:rsid w:val="00351E5E"/>
    <w:rsid w:val="00353051"/>
    <w:rsid w:val="00353F70"/>
    <w:rsid w:val="003544A2"/>
    <w:rsid w:val="00356956"/>
    <w:rsid w:val="003569C5"/>
    <w:rsid w:val="003611EE"/>
    <w:rsid w:val="00361216"/>
    <w:rsid w:val="003644D8"/>
    <w:rsid w:val="003663B0"/>
    <w:rsid w:val="00373C4E"/>
    <w:rsid w:val="003767BD"/>
    <w:rsid w:val="00377317"/>
    <w:rsid w:val="003868E4"/>
    <w:rsid w:val="00392B40"/>
    <w:rsid w:val="003A21ED"/>
    <w:rsid w:val="003A3B84"/>
    <w:rsid w:val="003D2D06"/>
    <w:rsid w:val="003D4F54"/>
    <w:rsid w:val="003E694E"/>
    <w:rsid w:val="003F218A"/>
    <w:rsid w:val="003F61EE"/>
    <w:rsid w:val="00430C2A"/>
    <w:rsid w:val="00436C3B"/>
    <w:rsid w:val="00444F7E"/>
    <w:rsid w:val="00447BB5"/>
    <w:rsid w:val="00452F37"/>
    <w:rsid w:val="00454A1F"/>
    <w:rsid w:val="00457CDB"/>
    <w:rsid w:val="00486B2B"/>
    <w:rsid w:val="004A4217"/>
    <w:rsid w:val="004D1FDE"/>
    <w:rsid w:val="004E3762"/>
    <w:rsid w:val="004E3AA9"/>
    <w:rsid w:val="004F01D9"/>
    <w:rsid w:val="004F6B3E"/>
    <w:rsid w:val="004F73E0"/>
    <w:rsid w:val="004F7735"/>
    <w:rsid w:val="00521E28"/>
    <w:rsid w:val="005231BB"/>
    <w:rsid w:val="00523749"/>
    <w:rsid w:val="005300F8"/>
    <w:rsid w:val="00535B81"/>
    <w:rsid w:val="00543F80"/>
    <w:rsid w:val="00544847"/>
    <w:rsid w:val="005512F6"/>
    <w:rsid w:val="005516DF"/>
    <w:rsid w:val="0055175A"/>
    <w:rsid w:val="00554884"/>
    <w:rsid w:val="005644AF"/>
    <w:rsid w:val="00567014"/>
    <w:rsid w:val="005672BA"/>
    <w:rsid w:val="00575702"/>
    <w:rsid w:val="005A1D58"/>
    <w:rsid w:val="005A4156"/>
    <w:rsid w:val="005A5E0A"/>
    <w:rsid w:val="005A6F3C"/>
    <w:rsid w:val="005A740F"/>
    <w:rsid w:val="005B137C"/>
    <w:rsid w:val="005C28B6"/>
    <w:rsid w:val="005C2EC6"/>
    <w:rsid w:val="005C6E79"/>
    <w:rsid w:val="005C753E"/>
    <w:rsid w:val="005D7564"/>
    <w:rsid w:val="005E27D8"/>
    <w:rsid w:val="005F1CAF"/>
    <w:rsid w:val="005F1F9B"/>
    <w:rsid w:val="005F634A"/>
    <w:rsid w:val="0062608C"/>
    <w:rsid w:val="00634734"/>
    <w:rsid w:val="0063639E"/>
    <w:rsid w:val="00651BE9"/>
    <w:rsid w:val="00656B6A"/>
    <w:rsid w:val="00656D3A"/>
    <w:rsid w:val="00667890"/>
    <w:rsid w:val="00667C9A"/>
    <w:rsid w:val="006719B5"/>
    <w:rsid w:val="006724BB"/>
    <w:rsid w:val="00672D0D"/>
    <w:rsid w:val="00674EC4"/>
    <w:rsid w:val="00683690"/>
    <w:rsid w:val="00685BEC"/>
    <w:rsid w:val="00694DC0"/>
    <w:rsid w:val="006A4BA2"/>
    <w:rsid w:val="006B0746"/>
    <w:rsid w:val="006B1D87"/>
    <w:rsid w:val="006C2D6F"/>
    <w:rsid w:val="006C39B7"/>
    <w:rsid w:val="006C487D"/>
    <w:rsid w:val="006D7104"/>
    <w:rsid w:val="006E1DFB"/>
    <w:rsid w:val="006E4156"/>
    <w:rsid w:val="006E7ADE"/>
    <w:rsid w:val="006F35A0"/>
    <w:rsid w:val="0070683E"/>
    <w:rsid w:val="0071457E"/>
    <w:rsid w:val="0072281F"/>
    <w:rsid w:val="00732348"/>
    <w:rsid w:val="00732970"/>
    <w:rsid w:val="007376CE"/>
    <w:rsid w:val="00767B7B"/>
    <w:rsid w:val="00784540"/>
    <w:rsid w:val="00784999"/>
    <w:rsid w:val="007970CC"/>
    <w:rsid w:val="007A446A"/>
    <w:rsid w:val="007B2EBE"/>
    <w:rsid w:val="007C06E5"/>
    <w:rsid w:val="007D155D"/>
    <w:rsid w:val="007E3428"/>
    <w:rsid w:val="007E5E1B"/>
    <w:rsid w:val="007F58E6"/>
    <w:rsid w:val="007F699A"/>
    <w:rsid w:val="007F7D40"/>
    <w:rsid w:val="008043C0"/>
    <w:rsid w:val="0080531C"/>
    <w:rsid w:val="0080533D"/>
    <w:rsid w:val="00830F1D"/>
    <w:rsid w:val="00831C1F"/>
    <w:rsid w:val="00840DA8"/>
    <w:rsid w:val="00847141"/>
    <w:rsid w:val="00853882"/>
    <w:rsid w:val="008579EF"/>
    <w:rsid w:val="00864FC2"/>
    <w:rsid w:val="0087033E"/>
    <w:rsid w:val="00887B7A"/>
    <w:rsid w:val="008927A4"/>
    <w:rsid w:val="008A076E"/>
    <w:rsid w:val="008A2311"/>
    <w:rsid w:val="008B44A0"/>
    <w:rsid w:val="008C1B9C"/>
    <w:rsid w:val="008C658E"/>
    <w:rsid w:val="008C7FE3"/>
    <w:rsid w:val="008D4F3D"/>
    <w:rsid w:val="008D645E"/>
    <w:rsid w:val="008E53B3"/>
    <w:rsid w:val="00915178"/>
    <w:rsid w:val="00917B6D"/>
    <w:rsid w:val="0092282C"/>
    <w:rsid w:val="009279B7"/>
    <w:rsid w:val="00930109"/>
    <w:rsid w:val="009319D7"/>
    <w:rsid w:val="00954144"/>
    <w:rsid w:val="009838DC"/>
    <w:rsid w:val="009845B1"/>
    <w:rsid w:val="00987758"/>
    <w:rsid w:val="009928F5"/>
    <w:rsid w:val="00993B0A"/>
    <w:rsid w:val="009A171F"/>
    <w:rsid w:val="009A4FB4"/>
    <w:rsid w:val="009B7FBF"/>
    <w:rsid w:val="009C42FB"/>
    <w:rsid w:val="009C598A"/>
    <w:rsid w:val="009C5F8F"/>
    <w:rsid w:val="009D36B0"/>
    <w:rsid w:val="009D4B72"/>
    <w:rsid w:val="009F0A5A"/>
    <w:rsid w:val="009F3002"/>
    <w:rsid w:val="009F30FB"/>
    <w:rsid w:val="009F4E88"/>
    <w:rsid w:val="00A04402"/>
    <w:rsid w:val="00A126F5"/>
    <w:rsid w:val="00A26888"/>
    <w:rsid w:val="00A33706"/>
    <w:rsid w:val="00A437C8"/>
    <w:rsid w:val="00A532D6"/>
    <w:rsid w:val="00A63A96"/>
    <w:rsid w:val="00A6470E"/>
    <w:rsid w:val="00A74392"/>
    <w:rsid w:val="00A75AA2"/>
    <w:rsid w:val="00A76BCB"/>
    <w:rsid w:val="00A84438"/>
    <w:rsid w:val="00A875C0"/>
    <w:rsid w:val="00A87AE0"/>
    <w:rsid w:val="00A929B8"/>
    <w:rsid w:val="00A9441A"/>
    <w:rsid w:val="00A944BB"/>
    <w:rsid w:val="00A949F7"/>
    <w:rsid w:val="00A97081"/>
    <w:rsid w:val="00AA48CD"/>
    <w:rsid w:val="00AA4AF1"/>
    <w:rsid w:val="00AA6966"/>
    <w:rsid w:val="00AA7D75"/>
    <w:rsid w:val="00AB7DA9"/>
    <w:rsid w:val="00AC390C"/>
    <w:rsid w:val="00AC5DDD"/>
    <w:rsid w:val="00AF4B7A"/>
    <w:rsid w:val="00AF715E"/>
    <w:rsid w:val="00AF740C"/>
    <w:rsid w:val="00B036A2"/>
    <w:rsid w:val="00B03C20"/>
    <w:rsid w:val="00B04223"/>
    <w:rsid w:val="00B06E1E"/>
    <w:rsid w:val="00B13241"/>
    <w:rsid w:val="00B1392C"/>
    <w:rsid w:val="00B13C1F"/>
    <w:rsid w:val="00B14FAF"/>
    <w:rsid w:val="00B153AC"/>
    <w:rsid w:val="00B27AF3"/>
    <w:rsid w:val="00B30E71"/>
    <w:rsid w:val="00B50DDF"/>
    <w:rsid w:val="00B53369"/>
    <w:rsid w:val="00B56735"/>
    <w:rsid w:val="00B63179"/>
    <w:rsid w:val="00B63B1C"/>
    <w:rsid w:val="00B6754B"/>
    <w:rsid w:val="00B7083E"/>
    <w:rsid w:val="00B76246"/>
    <w:rsid w:val="00B84C3F"/>
    <w:rsid w:val="00B8512C"/>
    <w:rsid w:val="00B91588"/>
    <w:rsid w:val="00B91F07"/>
    <w:rsid w:val="00B9721E"/>
    <w:rsid w:val="00B97392"/>
    <w:rsid w:val="00BB3F8D"/>
    <w:rsid w:val="00BC3109"/>
    <w:rsid w:val="00BC64AA"/>
    <w:rsid w:val="00BC7BE6"/>
    <w:rsid w:val="00BE46A4"/>
    <w:rsid w:val="00BE53CE"/>
    <w:rsid w:val="00BF31F8"/>
    <w:rsid w:val="00BF4066"/>
    <w:rsid w:val="00BF77F1"/>
    <w:rsid w:val="00C02170"/>
    <w:rsid w:val="00C119F5"/>
    <w:rsid w:val="00C11DAA"/>
    <w:rsid w:val="00C176B3"/>
    <w:rsid w:val="00C17FF4"/>
    <w:rsid w:val="00C222E5"/>
    <w:rsid w:val="00C2505B"/>
    <w:rsid w:val="00C26AD8"/>
    <w:rsid w:val="00C303C4"/>
    <w:rsid w:val="00C3084F"/>
    <w:rsid w:val="00C3375B"/>
    <w:rsid w:val="00C3712C"/>
    <w:rsid w:val="00C42269"/>
    <w:rsid w:val="00C5792B"/>
    <w:rsid w:val="00C7278B"/>
    <w:rsid w:val="00C83A54"/>
    <w:rsid w:val="00C91CD5"/>
    <w:rsid w:val="00C96ECD"/>
    <w:rsid w:val="00C97D55"/>
    <w:rsid w:val="00CA430B"/>
    <w:rsid w:val="00CC2CFD"/>
    <w:rsid w:val="00CD0243"/>
    <w:rsid w:val="00CE2CA9"/>
    <w:rsid w:val="00CE38D8"/>
    <w:rsid w:val="00CE3E5F"/>
    <w:rsid w:val="00CF5AAE"/>
    <w:rsid w:val="00D07A0B"/>
    <w:rsid w:val="00D12717"/>
    <w:rsid w:val="00D131C3"/>
    <w:rsid w:val="00D205AD"/>
    <w:rsid w:val="00D2220E"/>
    <w:rsid w:val="00D24690"/>
    <w:rsid w:val="00D37CD7"/>
    <w:rsid w:val="00D4276E"/>
    <w:rsid w:val="00D45AF5"/>
    <w:rsid w:val="00D47A28"/>
    <w:rsid w:val="00D47D09"/>
    <w:rsid w:val="00D503D1"/>
    <w:rsid w:val="00D547A6"/>
    <w:rsid w:val="00D660C4"/>
    <w:rsid w:val="00D717F7"/>
    <w:rsid w:val="00D81C5D"/>
    <w:rsid w:val="00D85401"/>
    <w:rsid w:val="00D87D99"/>
    <w:rsid w:val="00D95173"/>
    <w:rsid w:val="00D957F3"/>
    <w:rsid w:val="00DB57F7"/>
    <w:rsid w:val="00DC3A09"/>
    <w:rsid w:val="00DC5011"/>
    <w:rsid w:val="00DC6821"/>
    <w:rsid w:val="00DD1565"/>
    <w:rsid w:val="00DD49BB"/>
    <w:rsid w:val="00DD5E86"/>
    <w:rsid w:val="00DD749E"/>
    <w:rsid w:val="00DE417B"/>
    <w:rsid w:val="00DF0C3B"/>
    <w:rsid w:val="00E111B5"/>
    <w:rsid w:val="00E253E2"/>
    <w:rsid w:val="00E379E6"/>
    <w:rsid w:val="00E53D56"/>
    <w:rsid w:val="00E6018F"/>
    <w:rsid w:val="00E602E0"/>
    <w:rsid w:val="00E66B05"/>
    <w:rsid w:val="00E70632"/>
    <w:rsid w:val="00E724B9"/>
    <w:rsid w:val="00E74700"/>
    <w:rsid w:val="00E84DA2"/>
    <w:rsid w:val="00E91B69"/>
    <w:rsid w:val="00E93190"/>
    <w:rsid w:val="00E96487"/>
    <w:rsid w:val="00E968A6"/>
    <w:rsid w:val="00EA4F7E"/>
    <w:rsid w:val="00EB29E9"/>
    <w:rsid w:val="00EB4232"/>
    <w:rsid w:val="00EB43F9"/>
    <w:rsid w:val="00EC70E9"/>
    <w:rsid w:val="00ED1757"/>
    <w:rsid w:val="00EF1FFD"/>
    <w:rsid w:val="00EF3F70"/>
    <w:rsid w:val="00EF587F"/>
    <w:rsid w:val="00F02A08"/>
    <w:rsid w:val="00F02ABD"/>
    <w:rsid w:val="00F13681"/>
    <w:rsid w:val="00F13AC8"/>
    <w:rsid w:val="00F243AF"/>
    <w:rsid w:val="00F24823"/>
    <w:rsid w:val="00F25769"/>
    <w:rsid w:val="00F26882"/>
    <w:rsid w:val="00F318C5"/>
    <w:rsid w:val="00F37FA3"/>
    <w:rsid w:val="00F43BC6"/>
    <w:rsid w:val="00F472DD"/>
    <w:rsid w:val="00F47576"/>
    <w:rsid w:val="00F95ED9"/>
    <w:rsid w:val="00F96060"/>
    <w:rsid w:val="00F96B16"/>
    <w:rsid w:val="00FA6900"/>
    <w:rsid w:val="00FB1156"/>
    <w:rsid w:val="00FB2613"/>
    <w:rsid w:val="00FB5B89"/>
    <w:rsid w:val="00FB5E8D"/>
    <w:rsid w:val="00FB753C"/>
    <w:rsid w:val="00FC11EF"/>
    <w:rsid w:val="00FC2D0B"/>
    <w:rsid w:val="00FD4BA2"/>
    <w:rsid w:val="00FD569F"/>
    <w:rsid w:val="00FD7532"/>
    <w:rsid w:val="00FE73AB"/>
    <w:rsid w:val="00FF13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1C"/>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0531C"/>
    <w:pPr>
      <w:spacing w:after="0"/>
    </w:pPr>
    <w:rPr>
      <w:sz w:val="20"/>
      <w:szCs w:val="20"/>
      <w:lang w:eastAsia="ja-JP"/>
    </w:rPr>
  </w:style>
  <w:style w:type="character" w:customStyle="1" w:styleId="EndnoteTextChar">
    <w:name w:val="Endnote Text Char"/>
    <w:basedOn w:val="DefaultParagraphFont"/>
    <w:link w:val="EndnoteText"/>
    <w:uiPriority w:val="99"/>
    <w:locked/>
    <w:rsid w:val="0080531C"/>
    <w:rPr>
      <w:rFonts w:cs="Times New Roman"/>
    </w:rPr>
  </w:style>
  <w:style w:type="character" w:styleId="EndnoteReference">
    <w:name w:val="endnote reference"/>
    <w:basedOn w:val="DefaultParagraphFont"/>
    <w:uiPriority w:val="99"/>
    <w:semiHidden/>
    <w:rsid w:val="0080531C"/>
    <w:rPr>
      <w:rFonts w:cs="Times New Roman"/>
      <w:vertAlign w:val="superscript"/>
    </w:rPr>
  </w:style>
  <w:style w:type="paragraph" w:styleId="BalloonText">
    <w:name w:val="Balloon Text"/>
    <w:basedOn w:val="Normal"/>
    <w:link w:val="BalloonTextChar"/>
    <w:uiPriority w:val="99"/>
    <w:rsid w:val="0080531C"/>
    <w:pPr>
      <w:spacing w:after="0"/>
    </w:pPr>
    <w:rPr>
      <w:rFonts w:ascii="Tahoma" w:hAnsi="Tahoma"/>
      <w:sz w:val="16"/>
      <w:szCs w:val="20"/>
      <w:lang w:eastAsia="ja-JP"/>
    </w:rPr>
  </w:style>
  <w:style w:type="character" w:customStyle="1" w:styleId="BalloonTextChar">
    <w:name w:val="Balloon Text Char"/>
    <w:basedOn w:val="DefaultParagraphFont"/>
    <w:link w:val="BalloonText"/>
    <w:uiPriority w:val="99"/>
    <w:locked/>
    <w:rsid w:val="0080531C"/>
    <w:rPr>
      <w:rFonts w:ascii="Tahoma" w:hAnsi="Tahoma" w:cs="Times New Roman"/>
      <w:sz w:val="16"/>
    </w:rPr>
  </w:style>
  <w:style w:type="paragraph" w:customStyle="1" w:styleId="ColorfulList-Accent11">
    <w:name w:val="Colorful List - Accent 11"/>
    <w:basedOn w:val="Normal"/>
    <w:uiPriority w:val="99"/>
    <w:rsid w:val="0080531C"/>
    <w:pPr>
      <w:ind w:left="720"/>
      <w:contextualSpacing/>
    </w:pPr>
  </w:style>
  <w:style w:type="character" w:styleId="Hyperlink">
    <w:name w:val="Hyperlink"/>
    <w:basedOn w:val="DefaultParagraphFont"/>
    <w:uiPriority w:val="99"/>
    <w:rsid w:val="0080531C"/>
    <w:rPr>
      <w:rFonts w:cs="Times New Roman"/>
      <w:color w:val="0000FF"/>
      <w:u w:val="single"/>
    </w:rPr>
  </w:style>
  <w:style w:type="character" w:customStyle="1" w:styleId="apple-converted-space">
    <w:name w:val="apple-converted-space"/>
    <w:uiPriority w:val="99"/>
    <w:rsid w:val="0080531C"/>
  </w:style>
  <w:style w:type="paragraph" w:styleId="Header">
    <w:name w:val="header"/>
    <w:basedOn w:val="Normal"/>
    <w:link w:val="HeaderChar"/>
    <w:uiPriority w:val="99"/>
    <w:rsid w:val="0080531C"/>
    <w:pPr>
      <w:tabs>
        <w:tab w:val="center" w:pos="4320"/>
        <w:tab w:val="right" w:pos="8640"/>
      </w:tabs>
    </w:pPr>
    <w:rPr>
      <w:szCs w:val="20"/>
      <w:lang w:eastAsia="ja-JP"/>
    </w:rPr>
  </w:style>
  <w:style w:type="character" w:customStyle="1" w:styleId="HeaderChar">
    <w:name w:val="Header Char"/>
    <w:basedOn w:val="DefaultParagraphFont"/>
    <w:link w:val="Header"/>
    <w:uiPriority w:val="99"/>
    <w:semiHidden/>
    <w:locked/>
    <w:rsid w:val="00361216"/>
    <w:rPr>
      <w:rFonts w:cs="Times New Roman"/>
      <w:sz w:val="24"/>
    </w:rPr>
  </w:style>
  <w:style w:type="paragraph" w:styleId="Footer">
    <w:name w:val="footer"/>
    <w:basedOn w:val="Normal"/>
    <w:link w:val="FooterChar"/>
    <w:uiPriority w:val="99"/>
    <w:rsid w:val="0080531C"/>
    <w:pPr>
      <w:tabs>
        <w:tab w:val="center" w:pos="4320"/>
        <w:tab w:val="right" w:pos="8640"/>
      </w:tabs>
    </w:pPr>
    <w:rPr>
      <w:szCs w:val="20"/>
      <w:lang w:eastAsia="ja-JP"/>
    </w:rPr>
  </w:style>
  <w:style w:type="character" w:customStyle="1" w:styleId="FooterChar">
    <w:name w:val="Footer Char"/>
    <w:basedOn w:val="DefaultParagraphFont"/>
    <w:link w:val="Footer"/>
    <w:uiPriority w:val="99"/>
    <w:semiHidden/>
    <w:locked/>
    <w:rsid w:val="00361216"/>
    <w:rPr>
      <w:rFonts w:cs="Times New Roman"/>
      <w:sz w:val="24"/>
    </w:rPr>
  </w:style>
  <w:style w:type="character" w:styleId="PageNumber">
    <w:name w:val="page number"/>
    <w:basedOn w:val="DefaultParagraphFont"/>
    <w:uiPriority w:val="99"/>
    <w:rsid w:val="0080531C"/>
    <w:rPr>
      <w:rFonts w:cs="Times New Roman"/>
    </w:rPr>
  </w:style>
  <w:style w:type="character" w:styleId="Emphasis">
    <w:name w:val="Emphasis"/>
    <w:basedOn w:val="DefaultParagraphFont"/>
    <w:uiPriority w:val="99"/>
    <w:qFormat/>
    <w:rsid w:val="0080531C"/>
    <w:rPr>
      <w:rFonts w:cs="Times New Roman"/>
      <w:i/>
    </w:rPr>
  </w:style>
  <w:style w:type="table" w:styleId="TableGrid">
    <w:name w:val="Table Grid"/>
    <w:basedOn w:val="TableNormal"/>
    <w:uiPriority w:val="99"/>
    <w:rsid w:val="005231BB"/>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847141"/>
  </w:style>
  <w:style w:type="paragraph" w:styleId="Revision">
    <w:name w:val="Revision"/>
    <w:hidden/>
    <w:uiPriority w:val="99"/>
    <w:rsid w:val="00A04402"/>
    <w:rPr>
      <w:sz w:val="24"/>
      <w:szCs w:val="24"/>
    </w:rPr>
  </w:style>
  <w:style w:type="character" w:styleId="CommentReference">
    <w:name w:val="annotation reference"/>
    <w:basedOn w:val="DefaultParagraphFont"/>
    <w:uiPriority w:val="99"/>
    <w:rsid w:val="0071457E"/>
    <w:rPr>
      <w:rFonts w:cs="Times New Roman"/>
      <w:sz w:val="18"/>
    </w:rPr>
  </w:style>
  <w:style w:type="paragraph" w:styleId="CommentText">
    <w:name w:val="annotation text"/>
    <w:basedOn w:val="Normal"/>
    <w:link w:val="CommentTextChar"/>
    <w:uiPriority w:val="99"/>
    <w:rsid w:val="0071457E"/>
    <w:rPr>
      <w:szCs w:val="20"/>
      <w:lang w:eastAsia="ja-JP"/>
    </w:rPr>
  </w:style>
  <w:style w:type="character" w:customStyle="1" w:styleId="CommentTextChar">
    <w:name w:val="Comment Text Char"/>
    <w:basedOn w:val="DefaultParagraphFont"/>
    <w:link w:val="CommentText"/>
    <w:uiPriority w:val="99"/>
    <w:locked/>
    <w:rsid w:val="0071457E"/>
    <w:rPr>
      <w:rFonts w:cs="Times New Roman"/>
      <w:sz w:val="24"/>
    </w:rPr>
  </w:style>
  <w:style w:type="paragraph" w:styleId="CommentSubject">
    <w:name w:val="annotation subject"/>
    <w:basedOn w:val="CommentText"/>
    <w:next w:val="CommentText"/>
    <w:link w:val="CommentSubjectChar"/>
    <w:uiPriority w:val="99"/>
    <w:rsid w:val="0071457E"/>
    <w:rPr>
      <w:b/>
    </w:rPr>
  </w:style>
  <w:style w:type="character" w:customStyle="1" w:styleId="CommentSubjectChar">
    <w:name w:val="Comment Subject Char"/>
    <w:basedOn w:val="CommentTextChar"/>
    <w:link w:val="CommentSubject"/>
    <w:uiPriority w:val="99"/>
    <w:locked/>
    <w:rsid w:val="0071457E"/>
    <w:rPr>
      <w:b/>
    </w:rPr>
  </w:style>
  <w:style w:type="character" w:styleId="LineNumber">
    <w:name w:val="line number"/>
    <w:basedOn w:val="DefaultParagraphFont"/>
    <w:uiPriority w:val="99"/>
    <w:rsid w:val="00002C4D"/>
    <w:rPr>
      <w:rFonts w:cs="Times New Roman"/>
    </w:rPr>
  </w:style>
  <w:style w:type="paragraph" w:styleId="ListBullet">
    <w:name w:val="List Bullet"/>
    <w:basedOn w:val="Normal"/>
    <w:uiPriority w:val="99"/>
    <w:rsid w:val="00651BE9"/>
    <w:pPr>
      <w:numPr>
        <w:numId w:val="44"/>
      </w:numPr>
      <w:tabs>
        <w:tab w:val="clear" w:pos="0"/>
        <w:tab w:val="num" w:pos="360"/>
      </w:tabs>
      <w:ind w:left="360" w:hanging="360"/>
    </w:pPr>
  </w:style>
</w:styles>
</file>

<file path=word/webSettings.xml><?xml version="1.0" encoding="utf-8"?>
<w:webSettings xmlns:r="http://schemas.openxmlformats.org/officeDocument/2006/relationships" xmlns:w="http://schemas.openxmlformats.org/wordprocessingml/2006/main">
  <w:divs>
    <w:div w:id="1454056303">
      <w:marLeft w:val="0"/>
      <w:marRight w:val="0"/>
      <w:marTop w:val="0"/>
      <w:marBottom w:val="0"/>
      <w:divBdr>
        <w:top w:val="none" w:sz="0" w:space="0" w:color="auto"/>
        <w:left w:val="none" w:sz="0" w:space="0" w:color="auto"/>
        <w:bottom w:val="none" w:sz="0" w:space="0" w:color="auto"/>
        <w:right w:val="none" w:sz="0" w:space="0" w:color="auto"/>
      </w:divBdr>
      <w:divsChild>
        <w:div w:id="1454056301">
          <w:marLeft w:val="0"/>
          <w:marRight w:val="0"/>
          <w:marTop w:val="0"/>
          <w:marBottom w:val="0"/>
          <w:divBdr>
            <w:top w:val="none" w:sz="0" w:space="0" w:color="auto"/>
            <w:left w:val="none" w:sz="0" w:space="0" w:color="auto"/>
            <w:bottom w:val="none" w:sz="0" w:space="0" w:color="auto"/>
            <w:right w:val="none" w:sz="0" w:space="0" w:color="auto"/>
          </w:divBdr>
          <w:divsChild>
            <w:div w:id="1454056304">
              <w:marLeft w:val="0"/>
              <w:marRight w:val="0"/>
              <w:marTop w:val="0"/>
              <w:marBottom w:val="0"/>
              <w:divBdr>
                <w:top w:val="none" w:sz="0" w:space="0" w:color="auto"/>
                <w:left w:val="none" w:sz="0" w:space="0" w:color="auto"/>
                <w:bottom w:val="none" w:sz="0" w:space="0" w:color="auto"/>
                <w:right w:val="none" w:sz="0" w:space="0" w:color="auto"/>
              </w:divBdr>
            </w:div>
            <w:div w:id="14540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306">
      <w:marLeft w:val="0"/>
      <w:marRight w:val="0"/>
      <w:marTop w:val="0"/>
      <w:marBottom w:val="0"/>
      <w:divBdr>
        <w:top w:val="none" w:sz="0" w:space="0" w:color="auto"/>
        <w:left w:val="none" w:sz="0" w:space="0" w:color="auto"/>
        <w:bottom w:val="none" w:sz="0" w:space="0" w:color="auto"/>
        <w:right w:val="none" w:sz="0" w:space="0" w:color="auto"/>
      </w:divBdr>
    </w:div>
    <w:div w:id="1454056307">
      <w:marLeft w:val="0"/>
      <w:marRight w:val="0"/>
      <w:marTop w:val="0"/>
      <w:marBottom w:val="0"/>
      <w:divBdr>
        <w:top w:val="none" w:sz="0" w:space="0" w:color="auto"/>
        <w:left w:val="none" w:sz="0" w:space="0" w:color="auto"/>
        <w:bottom w:val="none" w:sz="0" w:space="0" w:color="auto"/>
        <w:right w:val="none" w:sz="0" w:space="0" w:color="auto"/>
      </w:divBdr>
      <w:divsChild>
        <w:div w:id="1454056299">
          <w:marLeft w:val="0"/>
          <w:marRight w:val="0"/>
          <w:marTop w:val="0"/>
          <w:marBottom w:val="0"/>
          <w:divBdr>
            <w:top w:val="none" w:sz="0" w:space="0" w:color="auto"/>
            <w:left w:val="none" w:sz="0" w:space="0" w:color="auto"/>
            <w:bottom w:val="none" w:sz="0" w:space="0" w:color="auto"/>
            <w:right w:val="none" w:sz="0" w:space="0" w:color="auto"/>
          </w:divBdr>
          <w:divsChild>
            <w:div w:id="1454056298">
              <w:marLeft w:val="0"/>
              <w:marRight w:val="0"/>
              <w:marTop w:val="0"/>
              <w:marBottom w:val="0"/>
              <w:divBdr>
                <w:top w:val="none" w:sz="0" w:space="0" w:color="auto"/>
                <w:left w:val="none" w:sz="0" w:space="0" w:color="auto"/>
                <w:bottom w:val="none" w:sz="0" w:space="0" w:color="auto"/>
                <w:right w:val="none" w:sz="0" w:space="0" w:color="auto"/>
              </w:divBdr>
            </w:div>
            <w:div w:id="1454056300">
              <w:marLeft w:val="0"/>
              <w:marRight w:val="0"/>
              <w:marTop w:val="0"/>
              <w:marBottom w:val="0"/>
              <w:divBdr>
                <w:top w:val="none" w:sz="0" w:space="0" w:color="auto"/>
                <w:left w:val="none" w:sz="0" w:space="0" w:color="auto"/>
                <w:bottom w:val="none" w:sz="0" w:space="0" w:color="auto"/>
                <w:right w:val="none" w:sz="0" w:space="0" w:color="auto"/>
              </w:divBdr>
            </w:div>
            <w:div w:id="1454056302">
              <w:marLeft w:val="0"/>
              <w:marRight w:val="0"/>
              <w:marTop w:val="0"/>
              <w:marBottom w:val="0"/>
              <w:divBdr>
                <w:top w:val="none" w:sz="0" w:space="0" w:color="auto"/>
                <w:left w:val="none" w:sz="0" w:space="0" w:color="auto"/>
                <w:bottom w:val="none" w:sz="0" w:space="0" w:color="auto"/>
                <w:right w:val="none" w:sz="0" w:space="0" w:color="auto"/>
              </w:divBdr>
            </w:div>
            <w:div w:id="1454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167</Words>
  <Characters>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sphingomyelin-ceramide pathway in preclinical Alzheimer’s disease</dc:title>
  <dc:subject/>
  <dc:creator>Cora Ormseth</dc:creator>
  <cp:keywords/>
  <dc:description/>
  <cp:lastModifiedBy> </cp:lastModifiedBy>
  <cp:revision>3</cp:revision>
  <cp:lastPrinted>2015-02-12T15:27:00Z</cp:lastPrinted>
  <dcterms:created xsi:type="dcterms:W3CDTF">2015-04-03T18:15:00Z</dcterms:created>
  <dcterms:modified xsi:type="dcterms:W3CDTF">2015-04-03T18:16:00Z</dcterms:modified>
</cp:coreProperties>
</file>