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4A" w:rsidRPr="005751BC" w:rsidRDefault="00D4144A" w:rsidP="00D4144A">
      <w:pPr>
        <w:rPr>
          <w:rFonts w:ascii="Times New Roman" w:hAnsi="Times New Roman"/>
          <w:b/>
          <w:sz w:val="22"/>
          <w:szCs w:val="22"/>
        </w:rPr>
      </w:pPr>
      <w:r>
        <w:rPr>
          <w:rFonts w:ascii="Times New Roman" w:hAnsi="Times New Roman"/>
          <w:b/>
          <w:sz w:val="22"/>
          <w:szCs w:val="22"/>
        </w:rPr>
        <w:t>Supporting</w:t>
      </w:r>
      <w:r w:rsidRPr="005751BC">
        <w:rPr>
          <w:rFonts w:ascii="Times New Roman" w:hAnsi="Times New Roman"/>
          <w:b/>
          <w:sz w:val="22"/>
          <w:szCs w:val="22"/>
        </w:rPr>
        <w:t xml:space="preserve"> Information</w:t>
      </w:r>
    </w:p>
    <w:p w:rsidR="00D4144A" w:rsidRPr="005751BC" w:rsidRDefault="00D4144A" w:rsidP="00D4144A">
      <w:pPr>
        <w:spacing w:line="480" w:lineRule="auto"/>
        <w:rPr>
          <w:rFonts w:ascii="Times New Roman" w:hAnsi="Times New Roman"/>
          <w:sz w:val="22"/>
          <w:szCs w:val="22"/>
        </w:rPr>
      </w:pPr>
    </w:p>
    <w:p w:rsidR="00D4144A" w:rsidRPr="005751BC" w:rsidRDefault="00D4144A" w:rsidP="00D4144A">
      <w:pPr>
        <w:rPr>
          <w:rFonts w:ascii="Times New Roman" w:hAnsi="Times New Roman"/>
          <w:b/>
          <w:sz w:val="22"/>
          <w:szCs w:val="22"/>
        </w:rPr>
      </w:pPr>
      <w:r w:rsidRPr="005751BC">
        <w:rPr>
          <w:rFonts w:ascii="Times New Roman" w:hAnsi="Times New Roman"/>
          <w:b/>
          <w:sz w:val="22"/>
          <w:szCs w:val="22"/>
        </w:rPr>
        <w:t xml:space="preserve">An integrated assessment model for helping the United States </w:t>
      </w:r>
      <w:proofErr w:type="gramStart"/>
      <w:r w:rsidRPr="005751BC">
        <w:rPr>
          <w:rFonts w:ascii="Times New Roman" w:hAnsi="Times New Roman"/>
          <w:b/>
          <w:sz w:val="22"/>
          <w:szCs w:val="22"/>
        </w:rPr>
        <w:t>sea</w:t>
      </w:r>
      <w:proofErr w:type="gramEnd"/>
      <w:r w:rsidRPr="005751BC">
        <w:rPr>
          <w:rFonts w:ascii="Times New Roman" w:hAnsi="Times New Roman"/>
          <w:b/>
          <w:sz w:val="22"/>
          <w:szCs w:val="22"/>
        </w:rPr>
        <w:t xml:space="preserve"> scallop (</w:t>
      </w:r>
      <w:r w:rsidRPr="005751BC">
        <w:rPr>
          <w:rFonts w:ascii="Times New Roman" w:hAnsi="Times New Roman"/>
          <w:b/>
          <w:i/>
          <w:sz w:val="22"/>
          <w:szCs w:val="22"/>
        </w:rPr>
        <w:t xml:space="preserve">P. </w:t>
      </w:r>
      <w:proofErr w:type="spellStart"/>
      <w:r w:rsidRPr="005751BC">
        <w:rPr>
          <w:rFonts w:ascii="Times New Roman" w:hAnsi="Times New Roman"/>
          <w:b/>
          <w:i/>
          <w:sz w:val="22"/>
          <w:szCs w:val="22"/>
        </w:rPr>
        <w:t>magellanicus</w:t>
      </w:r>
      <w:proofErr w:type="spellEnd"/>
      <w:r w:rsidRPr="005751BC">
        <w:rPr>
          <w:rFonts w:ascii="Times New Roman" w:hAnsi="Times New Roman"/>
          <w:b/>
          <w:sz w:val="22"/>
          <w:szCs w:val="22"/>
        </w:rPr>
        <w:t>) fishery plan ahead for ocean acidification and warming</w:t>
      </w:r>
    </w:p>
    <w:p w:rsidR="00D4144A" w:rsidRPr="005751BC" w:rsidRDefault="00D4144A" w:rsidP="00D4144A">
      <w:pPr>
        <w:rPr>
          <w:rFonts w:ascii="Times New Roman" w:hAnsi="Times New Roman"/>
          <w:sz w:val="22"/>
          <w:szCs w:val="22"/>
        </w:rPr>
      </w:pPr>
    </w:p>
    <w:p w:rsidR="00D4144A" w:rsidRPr="005751BC" w:rsidRDefault="00D4144A" w:rsidP="00D4144A">
      <w:pPr>
        <w:rPr>
          <w:rFonts w:ascii="Times New Roman" w:hAnsi="Times New Roman"/>
          <w:sz w:val="22"/>
          <w:szCs w:val="22"/>
        </w:rPr>
      </w:pPr>
      <w:r w:rsidRPr="005751BC">
        <w:rPr>
          <w:rFonts w:ascii="Times New Roman" w:hAnsi="Times New Roman"/>
          <w:sz w:val="22"/>
          <w:szCs w:val="22"/>
        </w:rPr>
        <w:t xml:space="preserve">Sarah R. Cooley, Jennie E. Rheuban, Deborah R. Hart, Victoria </w:t>
      </w:r>
      <w:proofErr w:type="spellStart"/>
      <w:r w:rsidRPr="005751BC">
        <w:rPr>
          <w:rFonts w:ascii="Times New Roman" w:hAnsi="Times New Roman"/>
          <w:sz w:val="22"/>
          <w:szCs w:val="22"/>
        </w:rPr>
        <w:t>Luu</w:t>
      </w:r>
      <w:proofErr w:type="spellEnd"/>
      <w:r w:rsidRPr="005751BC">
        <w:rPr>
          <w:rFonts w:ascii="Times New Roman" w:hAnsi="Times New Roman"/>
          <w:sz w:val="22"/>
          <w:szCs w:val="22"/>
        </w:rPr>
        <w:t>, David M. Glover, Jonathan A. Hare, Scott C. Doney</w:t>
      </w:r>
    </w:p>
    <w:p w:rsidR="00D4144A" w:rsidRPr="005751BC" w:rsidRDefault="00D4144A" w:rsidP="00D4144A">
      <w:pPr>
        <w:spacing w:line="480" w:lineRule="auto"/>
        <w:rPr>
          <w:rFonts w:ascii="Times New Roman" w:hAnsi="Times New Roman"/>
          <w:sz w:val="22"/>
          <w:szCs w:val="22"/>
        </w:rPr>
      </w:pPr>
    </w:p>
    <w:p w:rsidR="00D4144A" w:rsidRPr="005751BC" w:rsidRDefault="00D4144A" w:rsidP="00D4144A">
      <w:pPr>
        <w:spacing w:line="480" w:lineRule="auto"/>
        <w:rPr>
          <w:rFonts w:ascii="Times New Roman" w:hAnsi="Times New Roman"/>
          <w:i/>
          <w:sz w:val="22"/>
          <w:szCs w:val="22"/>
        </w:rPr>
      </w:pPr>
      <w:r w:rsidRPr="005751BC">
        <w:rPr>
          <w:rFonts w:ascii="Times New Roman" w:hAnsi="Times New Roman"/>
          <w:i/>
          <w:sz w:val="22"/>
          <w:szCs w:val="22"/>
        </w:rPr>
        <w:t>Biogeochemical model</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ab/>
        <w:t xml:space="preserve">We adapted a model for seasonal, open-ocean convection to the shelf where the surface box represents the average summer mixed layer and the deep box is the bottom layer beneath the summer thermocline. The model first calculates temperature and salinity for the surface and deep boxes as explained in </w:t>
      </w:r>
      <w:proofErr w:type="spellStart"/>
      <w:r w:rsidRPr="005751BC">
        <w:rPr>
          <w:rFonts w:ascii="Times New Roman" w:hAnsi="Times New Roman"/>
          <w:sz w:val="22"/>
          <w:szCs w:val="22"/>
        </w:rPr>
        <w:t>Rahmstorf</w:t>
      </w:r>
      <w:proofErr w:type="spellEnd"/>
      <w:r w:rsidRPr="005751BC">
        <w:rPr>
          <w:rFonts w:ascii="Times New Roman" w:hAnsi="Times New Roman"/>
          <w:sz w:val="22"/>
          <w:szCs w:val="22"/>
        </w:rPr>
        <w:t xml:space="preserve">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d5cjv4igu","properties":{"formattedCitation":"[1]","plainCitation":"[1]"},"citationItems":[{"id":972,"uris":["http://zotero.org/users/280895/items/WWAZ7QIX"],"uri":["http://zotero.org/users/280895/items/WWAZ7QIX"],"itemData":{"id":972,"type":"article-journal","title":"A simple model of seasonal open ocean convection Part I: Theory","container-title":"Ocean Dynamics","page":"0026-0035","volume":"52","issue":"1","source":"CrossRef","DOI":"10.1007/s10236-001-8174-4","ISSN":"1616-7341","shortTitle":"A simple model of seasonal open ocean convection Part I","author":[{"family":"Rahmstorf","given":"Stefan"}],"issued":{"date-parts":[["2001",10,1]]},"accessed":{"date-parts":[["2014",2,19]]}},"suppress-author":true}],"schema":"https://github.com/citation-style-language/schema/raw/master/csl-citation.json"} </w:instrText>
      </w:r>
      <w:r w:rsidRPr="005751BC">
        <w:rPr>
          <w:rFonts w:ascii="Times New Roman" w:hAnsi="Times New Roman"/>
          <w:sz w:val="22"/>
          <w:szCs w:val="22"/>
        </w:rPr>
        <w:fldChar w:fldCharType="separate"/>
      </w:r>
      <w:r w:rsidRPr="005751BC">
        <w:rPr>
          <w:rFonts w:ascii="Times New Roman" w:hAnsi="Times New Roman"/>
          <w:sz w:val="22"/>
        </w:rPr>
        <w:t>[1]</w:t>
      </w:r>
      <w:r w:rsidRPr="005751BC">
        <w:rPr>
          <w:rFonts w:ascii="Times New Roman" w:hAnsi="Times New Roman"/>
          <w:sz w:val="22"/>
          <w:szCs w:val="22"/>
        </w:rPr>
        <w:fldChar w:fldCharType="end"/>
      </w:r>
      <w:r w:rsidRPr="005751BC">
        <w:rPr>
          <w:rFonts w:ascii="Times New Roman" w:hAnsi="Times New Roman"/>
          <w:sz w:val="22"/>
          <w:szCs w:val="22"/>
        </w:rPr>
        <w:t xml:space="preserve"> assuming an external restoring condition for the following system of equations:</w:t>
      </w:r>
    </w:p>
    <w:p w:rsidR="00D4144A" w:rsidRPr="005751BC" w:rsidRDefault="00D4144A" w:rsidP="00D4144A">
      <w:pPr>
        <w:spacing w:line="480" w:lineRule="auto"/>
        <w:ind w:firstLine="720"/>
        <w:rPr>
          <w:rFonts w:ascii="Times New Roman" w:hAnsi="Times New Roman"/>
          <w:sz w:val="22"/>
          <w:szCs w:val="22"/>
        </w:rPr>
      </w:pP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dT</m:t>
                </m:r>
              </m:e>
              <m:sub>
                <m:r>
                  <w:rPr>
                    <w:rFonts w:ascii="Cambria Math" w:hAnsi="Cambria Math"/>
                    <w:sz w:val="22"/>
                    <w:szCs w:val="22"/>
                  </w:rPr>
                  <m:t>1</m:t>
                </m:r>
              </m:sub>
            </m:sSub>
          </m:num>
          <m:den>
            <m:r>
              <w:rPr>
                <w:rFonts w:ascii="Cambria Math" w:hAnsi="Cambria Math"/>
                <w:sz w:val="22"/>
                <w:szCs w:val="22"/>
              </w:rPr>
              <m:t>dt</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1,T</m:t>
                </m:r>
              </m:sub>
            </m:sSub>
          </m:den>
        </m:f>
        <m:d>
          <m:dPr>
            <m:ctrlPr>
              <w:rPr>
                <w:rFonts w:ascii="Cambria Math" w:hAnsi="Cambria Math"/>
                <w:i/>
                <w:sz w:val="22"/>
                <w:szCs w:val="22"/>
              </w:rPr>
            </m:ctrlPr>
          </m:dPr>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e>
              <m:sup>
                <m:r>
                  <w:rPr>
                    <w:rFonts w:ascii="Cambria Math" w:hAnsi="Cambria Math"/>
                    <w:sz w:val="22"/>
                    <w:szCs w:val="22"/>
                  </w:rPr>
                  <m:t>*</m:t>
                </m:r>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1,T</m:t>
                </m:r>
              </m:sub>
            </m:sSub>
            <m:func>
              <m:funcPr>
                <m:ctrlPr>
                  <w:rPr>
                    <w:rFonts w:ascii="Cambria Math" w:hAnsi="Cambria Math"/>
                    <w:sz w:val="22"/>
                    <w:szCs w:val="22"/>
                  </w:rPr>
                </m:ctrlPr>
              </m:funcPr>
              <m:fName>
                <m:r>
                  <m:rPr>
                    <m:sty m:val="p"/>
                  </m:rPr>
                  <w:rPr>
                    <w:rFonts w:ascii="Cambria Math" w:hAnsi="Cambria Math"/>
                    <w:sz w:val="22"/>
                    <w:szCs w:val="22"/>
                  </w:rPr>
                  <m:t>cos</m:t>
                </m:r>
              </m:fName>
              <m:e>
                <m:d>
                  <m:dPr>
                    <m:ctrlPr>
                      <w:rPr>
                        <w:rFonts w:ascii="Cambria Math" w:hAnsi="Cambria Math"/>
                        <w:i/>
                        <w:sz w:val="22"/>
                        <w:szCs w:val="22"/>
                      </w:rPr>
                    </m:ctrlPr>
                  </m:dPr>
                  <m:e>
                    <m:r>
                      <w:rPr>
                        <w:rFonts w:ascii="Cambria Math" w:hAnsi="Cambria Math"/>
                        <w:sz w:val="22"/>
                        <w:szCs w:val="22"/>
                      </w:rPr>
                      <m:t>2πt+</m:t>
                    </m:r>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1,T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e>
        </m:d>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 xml:space="preserve">             Eq. (</w:t>
      </w:r>
      <w:r>
        <w:rPr>
          <w:rFonts w:ascii="Times New Roman" w:hAnsi="Times New Roman"/>
          <w:sz w:val="22"/>
          <w:szCs w:val="22"/>
        </w:rPr>
        <w:t>SI</w:t>
      </w:r>
      <w:r w:rsidRPr="005751BC">
        <w:rPr>
          <w:rFonts w:ascii="Times New Roman" w:hAnsi="Times New Roman"/>
          <w:sz w:val="22"/>
          <w:szCs w:val="22"/>
        </w:rPr>
        <w:t>1)</w:t>
      </w:r>
    </w:p>
    <w:p w:rsidR="00D4144A" w:rsidRPr="005751BC" w:rsidRDefault="00D4144A" w:rsidP="00D4144A">
      <w:pPr>
        <w:spacing w:line="480" w:lineRule="auto"/>
        <w:ind w:firstLine="720"/>
        <w:rPr>
          <w:rFonts w:ascii="Times New Roman" w:hAnsi="Times New Roman"/>
          <w:sz w:val="22"/>
          <w:szCs w:val="22"/>
        </w:rPr>
      </w:pP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dT</m:t>
                </m:r>
              </m:e>
              <m:sub>
                <m:r>
                  <w:rPr>
                    <w:rFonts w:ascii="Cambria Math" w:hAnsi="Cambria Math"/>
                    <w:sz w:val="22"/>
                    <w:szCs w:val="22"/>
                  </w:rPr>
                  <m:t>2</m:t>
                </m:r>
              </m:sub>
            </m:sSub>
          </m:num>
          <m:den>
            <m:r>
              <w:rPr>
                <w:rFonts w:ascii="Cambria Math" w:hAnsi="Cambria Math"/>
                <w:sz w:val="22"/>
                <w:szCs w:val="22"/>
              </w:rPr>
              <m:t>dt</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2</m:t>
                </m:r>
              </m:sub>
            </m:sSub>
          </m:den>
        </m:f>
        <m:d>
          <m:dPr>
            <m:ctrlPr>
              <w:rPr>
                <w:rFonts w:ascii="Cambria Math" w:hAnsi="Cambria Math"/>
                <w:i/>
                <w:sz w:val="22"/>
                <w:szCs w:val="22"/>
              </w:rPr>
            </m:ctrlPr>
          </m:dPr>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e>
              <m:sup>
                <m:r>
                  <w:rPr>
                    <w:rFonts w:ascii="Cambria Math" w:hAnsi="Cambria Math"/>
                    <w:sz w:val="22"/>
                    <w:szCs w:val="22"/>
                  </w:rPr>
                  <m:t>*</m:t>
                </m:r>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2,T</m:t>
                </m:r>
              </m:sub>
            </m:sSub>
            <m:func>
              <m:funcPr>
                <m:ctrlPr>
                  <w:rPr>
                    <w:rFonts w:ascii="Cambria Math" w:hAnsi="Cambria Math"/>
                    <w:sz w:val="22"/>
                    <w:szCs w:val="22"/>
                  </w:rPr>
                </m:ctrlPr>
              </m:funcPr>
              <m:fName>
                <m:r>
                  <m:rPr>
                    <m:sty m:val="p"/>
                  </m:rPr>
                  <w:rPr>
                    <w:rFonts w:ascii="Cambria Math" w:hAnsi="Cambria Math"/>
                    <w:sz w:val="22"/>
                    <w:szCs w:val="22"/>
                  </w:rPr>
                  <m:t>cos</m:t>
                </m:r>
              </m:fName>
              <m:e>
                <m:d>
                  <m:dPr>
                    <m:ctrlPr>
                      <w:rPr>
                        <w:rFonts w:ascii="Cambria Math" w:hAnsi="Cambria Math"/>
                        <w:i/>
                        <w:sz w:val="22"/>
                        <w:szCs w:val="22"/>
                      </w:rPr>
                    </m:ctrlPr>
                  </m:dPr>
                  <m:e>
                    <m:r>
                      <w:rPr>
                        <w:rFonts w:ascii="Cambria Math" w:hAnsi="Cambria Math"/>
                        <w:sz w:val="22"/>
                        <w:szCs w:val="22"/>
                      </w:rPr>
                      <m:t>2πt+</m:t>
                    </m:r>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2,T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e>
        </m:d>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 xml:space="preserve">      </w:t>
      </w:r>
      <w:r>
        <w:rPr>
          <w:rFonts w:ascii="Times New Roman" w:hAnsi="Times New Roman"/>
          <w:sz w:val="22"/>
          <w:szCs w:val="22"/>
        </w:rPr>
        <w:t xml:space="preserve">   </w:t>
      </w:r>
      <w:r w:rsidRPr="005751BC">
        <w:rPr>
          <w:rFonts w:ascii="Times New Roman" w:hAnsi="Times New Roman"/>
          <w:sz w:val="22"/>
          <w:szCs w:val="22"/>
        </w:rPr>
        <w:t xml:space="preserve">  </w:t>
      </w:r>
      <w:r>
        <w:rPr>
          <w:rFonts w:ascii="Times New Roman" w:hAnsi="Times New Roman"/>
          <w:sz w:val="22"/>
          <w:szCs w:val="22"/>
        </w:rPr>
        <w:t xml:space="preserve">  </w:t>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2)</w:t>
      </w:r>
    </w:p>
    <w:p w:rsidR="00D4144A" w:rsidRPr="005751BC" w:rsidRDefault="00D4144A" w:rsidP="00D4144A">
      <w:pPr>
        <w:spacing w:line="480" w:lineRule="auto"/>
        <w:ind w:firstLine="720"/>
        <w:rPr>
          <w:rFonts w:ascii="Times New Roman" w:hAnsi="Times New Roman"/>
          <w:sz w:val="22"/>
          <w:szCs w:val="22"/>
        </w:rPr>
      </w:pP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dS</m:t>
                </m:r>
              </m:e>
              <m:sub>
                <m:r>
                  <w:rPr>
                    <w:rFonts w:ascii="Cambria Math" w:hAnsi="Cambria Math"/>
                    <w:sz w:val="22"/>
                    <w:szCs w:val="22"/>
                  </w:rPr>
                  <m:t>1</m:t>
                </m:r>
              </m:sub>
            </m:sSub>
          </m:num>
          <m:den>
            <m:r>
              <w:rPr>
                <w:rFonts w:ascii="Cambria Math" w:hAnsi="Cambria Math"/>
                <w:sz w:val="22"/>
                <w:szCs w:val="22"/>
              </w:rPr>
              <m:t>dt</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1,S</m:t>
                </m:r>
              </m:sub>
            </m:sSub>
          </m:den>
        </m:f>
        <m:d>
          <m:dPr>
            <m:ctrlPr>
              <w:rPr>
                <w:rFonts w:ascii="Cambria Math" w:hAnsi="Cambria Math"/>
                <w:i/>
                <w:sz w:val="22"/>
                <w:szCs w:val="22"/>
              </w:rPr>
            </m:ctrlPr>
          </m:dPr>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e>
              <m:sup>
                <m:r>
                  <w:rPr>
                    <w:rFonts w:ascii="Cambria Math" w:hAnsi="Cambria Math"/>
                    <w:sz w:val="22"/>
                    <w:szCs w:val="22"/>
                  </w:rPr>
                  <m:t>*</m:t>
                </m:r>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1,S</m:t>
                </m:r>
              </m:sub>
            </m:sSub>
            <m:func>
              <m:funcPr>
                <m:ctrlPr>
                  <w:rPr>
                    <w:rFonts w:ascii="Cambria Math" w:hAnsi="Cambria Math"/>
                    <w:sz w:val="22"/>
                    <w:szCs w:val="22"/>
                  </w:rPr>
                </m:ctrlPr>
              </m:funcPr>
              <m:fName>
                <m:r>
                  <m:rPr>
                    <m:sty m:val="p"/>
                  </m:rPr>
                  <w:rPr>
                    <w:rFonts w:ascii="Cambria Math" w:hAnsi="Cambria Math"/>
                    <w:sz w:val="22"/>
                    <w:szCs w:val="22"/>
                  </w:rPr>
                  <m:t>cos</m:t>
                </m:r>
              </m:fName>
              <m:e>
                <m:d>
                  <m:dPr>
                    <m:ctrlPr>
                      <w:rPr>
                        <w:rFonts w:ascii="Cambria Math" w:hAnsi="Cambria Math"/>
                        <w:i/>
                        <w:sz w:val="22"/>
                        <w:szCs w:val="22"/>
                      </w:rPr>
                    </m:ctrlPr>
                  </m:dPr>
                  <m:e>
                    <m:r>
                      <w:rPr>
                        <w:rFonts w:ascii="Cambria Math" w:hAnsi="Cambria Math"/>
                        <w:sz w:val="22"/>
                        <w:szCs w:val="22"/>
                      </w:rPr>
                      <m:t>2πt+</m:t>
                    </m:r>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1,S</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e>
        </m:d>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 xml:space="preserve">             Eq. (</w:t>
      </w:r>
      <w:r>
        <w:rPr>
          <w:rFonts w:ascii="Times New Roman" w:hAnsi="Times New Roman"/>
          <w:sz w:val="22"/>
          <w:szCs w:val="22"/>
        </w:rPr>
        <w:t>SI</w:t>
      </w:r>
      <w:r w:rsidRPr="005751BC">
        <w:rPr>
          <w:rFonts w:ascii="Times New Roman" w:hAnsi="Times New Roman"/>
          <w:sz w:val="22"/>
          <w:szCs w:val="22"/>
        </w:rPr>
        <w:t>3)</w:t>
      </w:r>
    </w:p>
    <w:p w:rsidR="00D4144A" w:rsidRPr="005751BC" w:rsidRDefault="00D4144A" w:rsidP="00D4144A">
      <w:pPr>
        <w:spacing w:line="480" w:lineRule="auto"/>
        <w:ind w:firstLine="720"/>
        <w:rPr>
          <w:rFonts w:ascii="Times New Roman" w:hAnsi="Times New Roman"/>
          <w:sz w:val="22"/>
          <w:szCs w:val="22"/>
        </w:rPr>
      </w:pP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dS</m:t>
                </m:r>
              </m:e>
              <m:sub>
                <m:r>
                  <w:rPr>
                    <w:rFonts w:ascii="Cambria Math" w:hAnsi="Cambria Math"/>
                    <w:sz w:val="22"/>
                    <w:szCs w:val="22"/>
                  </w:rPr>
                  <m:t>2</m:t>
                </m:r>
              </m:sub>
            </m:sSub>
          </m:num>
          <m:den>
            <m:r>
              <w:rPr>
                <w:rFonts w:ascii="Cambria Math" w:hAnsi="Cambria Math"/>
                <w:sz w:val="22"/>
                <w:szCs w:val="22"/>
              </w:rPr>
              <m:t>dt</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2</m:t>
                </m:r>
              </m:sub>
            </m:sSub>
          </m:den>
        </m:f>
        <m:d>
          <m:dPr>
            <m:ctrlPr>
              <w:rPr>
                <w:rFonts w:ascii="Cambria Math" w:hAnsi="Cambria Math"/>
                <w:i/>
                <w:sz w:val="22"/>
                <w:szCs w:val="22"/>
              </w:rPr>
            </m:ctrlPr>
          </m:dPr>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e>
              <m:sup>
                <m:r>
                  <w:rPr>
                    <w:rFonts w:ascii="Cambria Math" w:hAnsi="Cambria Math"/>
                    <w:sz w:val="22"/>
                    <w:szCs w:val="22"/>
                  </w:rPr>
                  <m:t>*</m:t>
                </m:r>
              </m:sup>
            </m:s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e>
        </m:d>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 xml:space="preserve">             Eq. (</w:t>
      </w:r>
      <w:r>
        <w:rPr>
          <w:rFonts w:ascii="Times New Roman" w:hAnsi="Times New Roman"/>
          <w:sz w:val="22"/>
          <w:szCs w:val="22"/>
        </w:rPr>
        <w:t>SI</w:t>
      </w:r>
      <w:r w:rsidRPr="005751BC">
        <w:rPr>
          <w:rFonts w:ascii="Times New Roman" w:hAnsi="Times New Roman"/>
          <w:sz w:val="22"/>
          <w:szCs w:val="22"/>
        </w:rPr>
        <w:t>4)</w:t>
      </w:r>
    </w:p>
    <w:p w:rsidR="00D4144A" w:rsidRPr="005751BC" w:rsidRDefault="00D4144A" w:rsidP="00D4144A">
      <w:pPr>
        <w:spacing w:line="480" w:lineRule="auto"/>
        <w:rPr>
          <w:rFonts w:ascii="Times New Roman" w:hAnsi="Times New Roman"/>
          <w:sz w:val="22"/>
          <w:szCs w:val="22"/>
        </w:rPr>
      </w:pPr>
      <w:proofErr w:type="gramStart"/>
      <w:r w:rsidRPr="005751BC">
        <w:rPr>
          <w:rFonts w:ascii="Times New Roman" w:hAnsi="Times New Roman"/>
          <w:sz w:val="22"/>
          <w:szCs w:val="22"/>
        </w:rPr>
        <w:t>where</w:t>
      </w:r>
      <w:proofErr w:type="gramEnd"/>
      <w:r w:rsidRPr="005751BC">
        <w:rPr>
          <w:rFonts w:ascii="Times New Roman" w:hAnsi="Times New Roman"/>
          <w:sz w:val="22"/>
          <w:szCs w:val="22"/>
        </w:rPr>
        <w:t xml:space="preserve"> the subscripts 1 and 2 denote the surface and deep box, respectively</w:t>
      </w:r>
      <w:r>
        <w:rPr>
          <w:rFonts w:ascii="Times New Roman" w:hAnsi="Times New Roman"/>
          <w:sz w:val="22"/>
          <w:szCs w:val="22"/>
        </w:rPr>
        <w:t>;</w:t>
      </w:r>
      <w:r w:rsidRPr="005751BC">
        <w:rPr>
          <w:rFonts w:ascii="Times New Roman" w:hAnsi="Times New Roman"/>
          <w:sz w:val="22"/>
          <w:szCs w:val="22"/>
        </w:rPr>
        <w:t xml:space="preserve"> </w:t>
      </w:r>
      <m:oMath>
        <m:r>
          <w:rPr>
            <w:rFonts w:ascii="Cambria Math" w:hAnsi="Cambria Math"/>
            <w:sz w:val="22"/>
            <w:szCs w:val="22"/>
          </w:rPr>
          <m:t>T</m:t>
        </m:r>
      </m:oMath>
      <w:r w:rsidRPr="005751BC">
        <w:rPr>
          <w:rFonts w:ascii="Times New Roman" w:hAnsi="Times New Roman"/>
          <w:sz w:val="22"/>
          <w:szCs w:val="22"/>
        </w:rPr>
        <w:t xml:space="preserve"> and </w:t>
      </w:r>
      <m:oMath>
        <m:r>
          <w:rPr>
            <w:rFonts w:ascii="Cambria Math" w:hAnsi="Cambria Math"/>
            <w:sz w:val="22"/>
            <w:szCs w:val="22"/>
          </w:rPr>
          <m:t>S</m:t>
        </m:r>
      </m:oMath>
      <w:r w:rsidRPr="005751BC">
        <w:rPr>
          <w:rFonts w:ascii="Times New Roman" w:hAnsi="Times New Roman"/>
          <w:sz w:val="22"/>
          <w:szCs w:val="22"/>
        </w:rPr>
        <w:t xml:space="preserve"> are temperature and salinity, respectively</w:t>
      </w:r>
      <w:r>
        <w:rPr>
          <w:rFonts w:ascii="Times New Roman" w:hAnsi="Times New Roman"/>
          <w:sz w:val="22"/>
          <w:szCs w:val="22"/>
        </w:rPr>
        <w:t>;</w:t>
      </w:r>
      <w:r w:rsidRPr="005751BC">
        <w:rPr>
          <w:rFonts w:ascii="Times New Roman" w:hAnsi="Times New Roman"/>
          <w:sz w:val="22"/>
          <w:szCs w:val="22"/>
        </w:rPr>
        <w:t xml:space="preserve"> </w:t>
      </w:r>
      <m:oMath>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oMath>
      <w:r w:rsidRPr="005751BC">
        <w:rPr>
          <w:rFonts w:ascii="Times New Roman" w:hAnsi="Times New Roman"/>
          <w:sz w:val="22"/>
          <w:szCs w:val="22"/>
        </w:rPr>
        <w:t xml:space="preserve"> and </w:t>
      </w:r>
      <m:oMath>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m:t>
            </m:r>
          </m:sup>
        </m:sSup>
      </m:oMath>
      <w:r w:rsidRPr="005751BC">
        <w:rPr>
          <w:rFonts w:ascii="Times New Roman" w:hAnsi="Times New Roman"/>
          <w:sz w:val="22"/>
          <w:szCs w:val="22"/>
        </w:rPr>
        <w:t xml:space="preserve"> are the restoring temperature and salinity,</w:t>
      </w:r>
      <w:r>
        <w:rPr>
          <w:rFonts w:ascii="Times New Roman" w:hAnsi="Times New Roman"/>
          <w:sz w:val="22"/>
          <w:szCs w:val="22"/>
        </w:rPr>
        <w:t xml:space="preserve"> respectively;</w:t>
      </w:r>
      <w:r w:rsidRPr="005751BC">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1,T</m:t>
            </m:r>
          </m:sub>
        </m:sSub>
      </m:oMath>
      <w:r w:rsidRPr="005751BC">
        <w:rPr>
          <w:rFonts w:ascii="Times New Roman" w:hAnsi="Times New Roman"/>
          <w:sz w:val="22"/>
          <w:szCs w:val="22"/>
        </w:rPr>
        <w:t xml:space="preserve"> and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1,S</m:t>
            </m:r>
          </m:sub>
        </m:sSub>
      </m:oMath>
      <w:r w:rsidRPr="005751BC">
        <w:rPr>
          <w:rFonts w:ascii="Times New Roman" w:hAnsi="Times New Roman"/>
          <w:sz w:val="22"/>
          <w:szCs w:val="22"/>
        </w:rPr>
        <w:t xml:space="preserve"> are the restoring timescales for the surface temperature and salinity</w:t>
      </w:r>
      <w:r>
        <w:rPr>
          <w:rFonts w:ascii="Times New Roman" w:hAnsi="Times New Roman"/>
          <w:sz w:val="22"/>
          <w:szCs w:val="22"/>
        </w:rPr>
        <w:t>, respectively; and</w:t>
      </w:r>
      <w:r w:rsidRPr="005751BC">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τ</m:t>
            </m:r>
          </m:e>
          <m:sub>
            <m:r>
              <w:rPr>
                <w:rFonts w:ascii="Cambria Math" w:hAnsi="Cambria Math"/>
                <w:sz w:val="22"/>
                <w:szCs w:val="22"/>
              </w:rPr>
              <m:t>2</m:t>
            </m:r>
          </m:sub>
        </m:sSub>
      </m:oMath>
      <w:r w:rsidRPr="005751BC">
        <w:rPr>
          <w:rFonts w:ascii="Times New Roman" w:hAnsi="Times New Roman"/>
          <w:sz w:val="22"/>
          <w:szCs w:val="22"/>
        </w:rPr>
        <w:t xml:space="preserve"> is the deep res</w:t>
      </w:r>
      <w:proofErr w:type="spellStart"/>
      <w:r w:rsidRPr="005751BC">
        <w:rPr>
          <w:rFonts w:ascii="Times New Roman" w:hAnsi="Times New Roman"/>
          <w:sz w:val="22"/>
          <w:szCs w:val="22"/>
        </w:rPr>
        <w:t>toring</w:t>
      </w:r>
      <w:proofErr w:type="spellEnd"/>
      <w:r w:rsidRPr="005751BC">
        <w:rPr>
          <w:rFonts w:ascii="Times New Roman" w:hAnsi="Times New Roman"/>
          <w:sz w:val="22"/>
          <w:szCs w:val="22"/>
        </w:rPr>
        <w:t xml:space="preserve"> timescale that is the same for temperature and salinity. Surface and deep temperature and surface salinity follow a seasonal trend where </w:t>
      </w:r>
      <m:oMath>
        <m:r>
          <w:rPr>
            <w:rFonts w:ascii="Cambria Math" w:hAnsi="Cambria Math"/>
            <w:sz w:val="22"/>
            <w:szCs w:val="22"/>
          </w:rPr>
          <m:t>A</m:t>
        </m:r>
      </m:oMath>
      <w:proofErr w:type="gramStart"/>
      <w:r w:rsidRPr="005751BC">
        <w:rPr>
          <w:rFonts w:ascii="Times New Roman" w:hAnsi="Times New Roman"/>
          <w:sz w:val="22"/>
          <w:szCs w:val="22"/>
        </w:rPr>
        <w:t xml:space="preserve"> is the amplitude</w:t>
      </w:r>
      <w:proofErr w:type="gramEnd"/>
      <w:r w:rsidRPr="005751BC">
        <w:rPr>
          <w:rFonts w:ascii="Times New Roman" w:hAnsi="Times New Roman"/>
          <w:sz w:val="22"/>
          <w:szCs w:val="22"/>
        </w:rPr>
        <w:t xml:space="preserve"> and </w:t>
      </w:r>
      <m:oMath>
        <m:r>
          <w:rPr>
            <w:rFonts w:ascii="Cambria Math" w:hAnsi="Cambria Math"/>
            <w:sz w:val="22"/>
            <w:szCs w:val="22"/>
          </w:rPr>
          <m:t>φ</m:t>
        </m:r>
      </m:oMath>
      <w:r w:rsidRPr="005751BC">
        <w:rPr>
          <w:rFonts w:ascii="Times New Roman" w:hAnsi="Times New Roman"/>
          <w:sz w:val="22"/>
          <w:szCs w:val="22"/>
        </w:rPr>
        <w:t xml:space="preserve"> is the phase. The system is initially solved for the next time step giving values (</w:t>
      </w:r>
      <m:oMath>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e>
        </m:acc>
      </m:oMath>
      <w:proofErr w:type="gramStart"/>
      <w:r w:rsidRPr="005751BC">
        <w:rPr>
          <w:rFonts w:ascii="Times New Roman" w:hAnsi="Times New Roman"/>
          <w:sz w:val="22"/>
          <w:szCs w:val="22"/>
        </w:rPr>
        <w:t xml:space="preserve">, </w:t>
      </w:r>
      <w:proofErr w:type="gramEnd"/>
      <m:oMath>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e>
        </m:acc>
      </m:oMath>
      <w:r w:rsidRPr="005751BC">
        <w:rPr>
          <w:rFonts w:ascii="Times New Roman" w:hAnsi="Times New Roman"/>
          <w:sz w:val="22"/>
          <w:szCs w:val="22"/>
        </w:rPr>
        <w:t xml:space="preserve">, </w:t>
      </w:r>
      <m:oMath>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e>
        </m:acc>
      </m:oMath>
      <w:r w:rsidRPr="005751BC">
        <w:rPr>
          <w:rFonts w:ascii="Times New Roman" w:hAnsi="Times New Roman"/>
          <w:sz w:val="22"/>
          <w:szCs w:val="22"/>
        </w:rPr>
        <w:t xml:space="preserve">, and </w:t>
      </w:r>
      <m:oMath>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e>
        </m:acc>
      </m:oMath>
      <w:r w:rsidRPr="005751BC">
        <w:rPr>
          <w:rFonts w:ascii="Times New Roman" w:hAnsi="Times New Roman"/>
          <w:sz w:val="22"/>
          <w:szCs w:val="22"/>
        </w:rPr>
        <w:t xml:space="preserve">).  If the potential density from the surface box </w:t>
      </w:r>
      <w:proofErr w:type="gramStart"/>
      <w:r w:rsidRPr="005751BC">
        <w:rPr>
          <w:rFonts w:ascii="Times New Roman" w:hAnsi="Times New Roman"/>
          <w:sz w:val="22"/>
          <w:szCs w:val="22"/>
        </w:rPr>
        <w:t>ρ</w:t>
      </w:r>
      <w:r w:rsidRPr="005751BC">
        <w:rPr>
          <w:rFonts w:ascii="Times New Roman" w:hAnsi="Times New Roman"/>
          <w:sz w:val="22"/>
          <w:szCs w:val="22"/>
          <w:vertAlign w:val="subscript"/>
        </w:rPr>
        <w:t>θ1</w:t>
      </w:r>
      <w:r w:rsidRPr="005751BC">
        <w:rPr>
          <w:rFonts w:ascii="Times New Roman" w:hAnsi="Times New Roman"/>
          <w:sz w:val="22"/>
          <w:szCs w:val="22"/>
        </w:rPr>
        <w:t>(</w:t>
      </w:r>
      <w:proofErr w:type="gramEnd"/>
      <w:r w:rsidRPr="005751BC">
        <w:rPr>
          <w:rFonts w:ascii="Times New Roman" w:hAnsi="Times New Roman"/>
          <w:i/>
          <w:sz w:val="22"/>
          <w:szCs w:val="22"/>
        </w:rPr>
        <w:t>T</w:t>
      </w:r>
      <w:r w:rsidRPr="005751BC">
        <w:rPr>
          <w:rFonts w:ascii="Times New Roman" w:hAnsi="Times New Roman"/>
          <w:sz w:val="22"/>
          <w:szCs w:val="22"/>
          <w:vertAlign w:val="subscript"/>
        </w:rPr>
        <w:t>1</w:t>
      </w:r>
      <w:r w:rsidRPr="005751BC">
        <w:rPr>
          <w:rFonts w:ascii="Times New Roman" w:hAnsi="Times New Roman"/>
          <w:i/>
          <w:sz w:val="22"/>
          <w:szCs w:val="22"/>
        </w:rPr>
        <w:t>,S</w:t>
      </w:r>
      <w:r w:rsidRPr="005751BC">
        <w:rPr>
          <w:rFonts w:ascii="Times New Roman" w:hAnsi="Times New Roman"/>
          <w:sz w:val="22"/>
          <w:szCs w:val="22"/>
          <w:vertAlign w:val="subscript"/>
        </w:rPr>
        <w:t>1</w:t>
      </w:r>
      <w:r w:rsidRPr="005751BC">
        <w:rPr>
          <w:rFonts w:ascii="Times New Roman" w:hAnsi="Times New Roman"/>
          <w:sz w:val="22"/>
          <w:szCs w:val="22"/>
        </w:rPr>
        <w:t>) is greater than that of the deep box, the two boxes completely and instantaneously mix such that:</w:t>
      </w:r>
    </w:p>
    <w:p w:rsidR="00D4144A" w:rsidRPr="005751BC" w:rsidRDefault="00D4144A" w:rsidP="00D4144A">
      <w:pPr>
        <w:spacing w:line="480" w:lineRule="auto"/>
        <w:ind w:firstLine="720"/>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e>
            </m:acc>
          </m:num>
          <m:den>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den>
        </m:f>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 xml:space="preserve">             Eq. (</w:t>
      </w:r>
      <w:r>
        <w:rPr>
          <w:rFonts w:ascii="Times New Roman" w:hAnsi="Times New Roman"/>
          <w:sz w:val="22"/>
          <w:szCs w:val="22"/>
        </w:rPr>
        <w:t>SI</w:t>
      </w:r>
      <w:r w:rsidRPr="005751BC">
        <w:rPr>
          <w:rFonts w:ascii="Times New Roman" w:hAnsi="Times New Roman"/>
          <w:sz w:val="22"/>
          <w:szCs w:val="22"/>
        </w:rPr>
        <w:t xml:space="preserve">5) </w:t>
      </w:r>
    </w:p>
    <w:p w:rsidR="00D4144A" w:rsidRPr="005751BC" w:rsidRDefault="00D4144A" w:rsidP="00D4144A">
      <w:pPr>
        <w:spacing w:line="480" w:lineRule="auto"/>
        <w:ind w:firstLine="720"/>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acc>
              <m:accPr>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e>
            </m:acc>
          </m:num>
          <m:den>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den>
        </m:f>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6).</w:t>
      </w:r>
      <w:proofErr w:type="gramEnd"/>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In these equations </w:t>
      </w:r>
      <w:r w:rsidRPr="005751BC">
        <w:rPr>
          <w:rFonts w:ascii="Times New Roman" w:hAnsi="Times New Roman"/>
          <w:i/>
          <w:sz w:val="22"/>
          <w:szCs w:val="22"/>
        </w:rPr>
        <w:t>h</w:t>
      </w:r>
      <w:r w:rsidRPr="005751BC">
        <w:rPr>
          <w:rFonts w:ascii="Times New Roman" w:hAnsi="Times New Roman"/>
          <w:sz w:val="22"/>
          <w:szCs w:val="22"/>
          <w:vertAlign w:val="subscript"/>
        </w:rPr>
        <w:t>1</w:t>
      </w:r>
      <w:r w:rsidRPr="005751BC">
        <w:rPr>
          <w:rFonts w:ascii="Times New Roman" w:hAnsi="Times New Roman"/>
          <w:sz w:val="22"/>
          <w:szCs w:val="22"/>
        </w:rPr>
        <w:t xml:space="preserve"> and </w:t>
      </w:r>
      <w:r w:rsidRPr="005751BC">
        <w:rPr>
          <w:rFonts w:ascii="Times New Roman" w:hAnsi="Times New Roman"/>
          <w:i/>
          <w:sz w:val="22"/>
          <w:szCs w:val="22"/>
        </w:rPr>
        <w:t>h</w:t>
      </w:r>
      <w:r w:rsidRPr="005751BC">
        <w:rPr>
          <w:rFonts w:ascii="Times New Roman" w:hAnsi="Times New Roman"/>
          <w:sz w:val="22"/>
          <w:szCs w:val="22"/>
          <w:vertAlign w:val="subscript"/>
        </w:rPr>
        <w:t>2</w:t>
      </w:r>
      <w:r w:rsidRPr="005751BC">
        <w:rPr>
          <w:rFonts w:ascii="Times New Roman" w:hAnsi="Times New Roman"/>
          <w:sz w:val="22"/>
          <w:szCs w:val="22"/>
        </w:rPr>
        <w:t xml:space="preserve"> are the depths of the surface and deep boxes, respectively. This system of equations was fit to temperature and salinity data (NEFSC Oceanography Branch) representative of the study areas using the unconstrained optimization procedure described in Glover et al.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21mn5oh769","properties":{"formattedCitation":"[2]","plainCitation":"[2]"},"citationItems":[{"id":166,"uris":["http://zotero.org/users/280895/items/6U8MRKM8"],"uri":["http://zotero.org/users/280895/items/6U8MRKM8"],"itemData":{"id":166,"type":"book","title":"Modeling methods for marine science","publisher":"Cambridge University Press","publisher-place":"Cambridge; New York","source":"Open WorldCat","event-place":"Cambridge; New York","abstract":"This is a textbook on modelling, data analysis and numerical techniques for advanced students and researchers in chemical, biological, geological and physical oceanography.","ISBN":"9780521867832 0521867835","language":"English","author":[{"family":"Glover","given":"David M"},{"family":"Jenkins","given":"William"},{"family":"Doney","given":"Scott Christopher"}],"issued":{"date-parts":[["2011"]]}},"suppress-author":true}],"schema":"https://github.com/citation-style-language/schema/raw/master/csl-citation.json"} </w:instrText>
      </w:r>
      <w:r w:rsidRPr="005751BC">
        <w:rPr>
          <w:rFonts w:ascii="Times New Roman" w:hAnsi="Times New Roman"/>
          <w:sz w:val="22"/>
          <w:szCs w:val="22"/>
        </w:rPr>
        <w:fldChar w:fldCharType="separate"/>
      </w:r>
      <w:r w:rsidRPr="005751BC">
        <w:rPr>
          <w:rFonts w:ascii="Times New Roman" w:hAnsi="Times New Roman"/>
          <w:sz w:val="22"/>
        </w:rPr>
        <w:t>[2]</w:t>
      </w:r>
      <w:r w:rsidRPr="005751BC">
        <w:rPr>
          <w:rFonts w:ascii="Times New Roman" w:hAnsi="Times New Roman"/>
          <w:sz w:val="22"/>
          <w:szCs w:val="22"/>
        </w:rPr>
        <w:fldChar w:fldCharType="end"/>
      </w:r>
      <w:r w:rsidRPr="005751BC">
        <w:rPr>
          <w:rFonts w:ascii="Times New Roman" w:hAnsi="Times New Roman"/>
          <w:sz w:val="22"/>
          <w:szCs w:val="22"/>
        </w:rPr>
        <w:t xml:space="preserve">. The cost function was defined as the sum of the square of the differences between model and observations in potential temperature and salinity, weighted by the thermal and </w:t>
      </w:r>
      <w:proofErr w:type="spellStart"/>
      <w:r w:rsidRPr="005751BC">
        <w:rPr>
          <w:rFonts w:ascii="Times New Roman" w:hAnsi="Times New Roman"/>
          <w:sz w:val="22"/>
          <w:szCs w:val="22"/>
        </w:rPr>
        <w:t>haline</w:t>
      </w:r>
      <w:proofErr w:type="spellEnd"/>
      <w:r w:rsidRPr="005751BC">
        <w:rPr>
          <w:rFonts w:ascii="Times New Roman" w:hAnsi="Times New Roman"/>
          <w:sz w:val="22"/>
          <w:szCs w:val="22"/>
        </w:rPr>
        <w:t xml:space="preserve"> expansion coefficients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db3lvtt3a","properties":{"formattedCitation":"[1]","plainCitation":"[1]"},"citationItems":[{"id":972,"uris":["http://zotero.org/users/280895/items/WWAZ7QIX"],"uri":["http://zotero.org/users/280895/items/WWAZ7QIX"],"itemData":{"id":972,"type":"article-journal","title":"A simple model of seasonal open ocean convection Part I: Theory","container-title":"Ocean Dynamics","page":"0026-0035","volume":"52","issue":"1","source":"CrossRef","DOI":"10.1007/s10236-001-8174-4","ISSN":"1616-7341","shortTitle":"A simple model of seasonal open ocean convection Part I","author":[{"family":"Rahmstorf","given":"Stefan"}],"issued":{"date-parts":[["2001",10,1]]},"accessed":{"date-parts":[["2014",2,19]]}}}],"schema":"https://github.com/citation-style-language/schema/raw/master/csl-citation.json"} </w:instrText>
      </w:r>
      <w:r w:rsidRPr="005751BC">
        <w:rPr>
          <w:rFonts w:ascii="Times New Roman" w:hAnsi="Times New Roman"/>
          <w:sz w:val="22"/>
          <w:szCs w:val="22"/>
        </w:rPr>
        <w:fldChar w:fldCharType="separate"/>
      </w:r>
      <w:r w:rsidRPr="005751BC">
        <w:rPr>
          <w:rFonts w:ascii="Times New Roman" w:hAnsi="Times New Roman"/>
          <w:sz w:val="22"/>
        </w:rPr>
        <w:t>[1]</w:t>
      </w:r>
      <w:r w:rsidRPr="005751BC">
        <w:rPr>
          <w:rFonts w:ascii="Times New Roman" w:hAnsi="Times New Roman"/>
          <w:sz w:val="22"/>
          <w:szCs w:val="22"/>
        </w:rPr>
        <w:fldChar w:fldCharType="end"/>
      </w:r>
      <w:r w:rsidRPr="005751BC">
        <w:rPr>
          <w:rFonts w:ascii="Times New Roman" w:hAnsi="Times New Roman"/>
          <w:sz w:val="22"/>
          <w:szCs w:val="22"/>
        </w:rPr>
        <w:t>. The biogeochemistry of the surface and deep boxes is defined as:</w:t>
      </w:r>
    </w:p>
    <w:p w:rsidR="00D4144A" w:rsidRPr="005751BC" w:rsidRDefault="00D4144A" w:rsidP="00D4144A">
      <w:pPr>
        <w:spacing w:line="480" w:lineRule="auto"/>
        <w:ind w:firstLine="720"/>
        <w:rPr>
          <w:rFonts w:ascii="Times New Roman" w:hAnsi="Times New Roman"/>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DIC</m:t>
                </m:r>
              </m:e>
              <m:sub>
                <m:r>
                  <w:rPr>
                    <w:rFonts w:ascii="Cambria Math" w:hAnsi="Cambria Math"/>
                    <w:sz w:val="22"/>
                    <w:szCs w:val="22"/>
                  </w:rPr>
                  <m:t>1</m:t>
                </m:r>
              </m:sub>
            </m:sSub>
          </m:num>
          <m:den>
            <m:r>
              <w:rPr>
                <w:rFonts w:ascii="Cambria Math" w:hAnsi="Cambria Math"/>
                <w:sz w:val="22"/>
                <w:szCs w:val="22"/>
              </w:rPr>
              <m:t>dt</m:t>
            </m:r>
          </m:den>
        </m:f>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J</m:t>
                </m:r>
              </m:e>
              <m:sub>
                <m:r>
                  <w:rPr>
                    <w:rFonts w:ascii="Cambria Math" w:hAnsi="Cambria Math"/>
                    <w:sz w:val="22"/>
                    <w:szCs w:val="22"/>
                  </w:rPr>
                  <m:t>air</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f>
              <m:fPr>
                <m:ctrlPr>
                  <w:rPr>
                    <w:rFonts w:ascii="Cambria Math" w:hAnsi="Cambria Math"/>
                    <w:i/>
                    <w:sz w:val="22"/>
                    <w:szCs w:val="22"/>
                  </w:rPr>
                </m:ctrlPr>
              </m:fPr>
              <m:num>
                <m:r>
                  <w:rPr>
                    <w:rFonts w:ascii="Cambria Math" w:hAnsi="Cambria Math"/>
                    <w:sz w:val="22"/>
                    <w:szCs w:val="22"/>
                  </w:rPr>
                  <m:t>∂DIC</m:t>
                </m:r>
              </m:num>
              <m:den>
                <m:r>
                  <w:rPr>
                    <w:rFonts w:ascii="Cambria Math" w:hAnsi="Cambria Math"/>
                    <w:sz w:val="22"/>
                    <w:szCs w:val="22"/>
                  </w:rPr>
                  <m:t>∂z</m:t>
                </m:r>
              </m:den>
            </m:f>
            <m:r>
              <w:rPr>
                <w:rFonts w:ascii="Cambria Math" w:hAnsi="Cambria Math"/>
                <w:sz w:val="22"/>
                <w:szCs w:val="22"/>
              </w:rPr>
              <m:t>-NCP-NCP*PICPOC</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oMath>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7)</w:t>
      </w:r>
    </w:p>
    <w:p w:rsidR="00D4144A" w:rsidRPr="005751BC" w:rsidRDefault="00D4144A" w:rsidP="00D4144A">
      <w:pPr>
        <w:spacing w:line="480" w:lineRule="auto"/>
        <w:ind w:firstLine="720"/>
        <w:rPr>
          <w:rFonts w:ascii="Times New Roman" w:hAnsi="Times New Roman"/>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DIC</m:t>
                </m:r>
              </m:e>
              <m:sub>
                <m:r>
                  <w:rPr>
                    <w:rFonts w:ascii="Cambria Math" w:hAnsi="Cambria Math"/>
                    <w:sz w:val="22"/>
                    <w:szCs w:val="22"/>
                  </w:rPr>
                  <m:t>2</m:t>
                </m:r>
              </m:sub>
            </m:sSub>
          </m:num>
          <m:den>
            <m:r>
              <w:rPr>
                <w:rFonts w:ascii="Cambria Math" w:hAnsi="Cambria Math"/>
                <w:sz w:val="22"/>
                <w:szCs w:val="22"/>
              </w:rPr>
              <m:t>dt</m:t>
            </m:r>
          </m:den>
        </m:f>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Remin*NCP+NCP*PICPOC-</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f>
              <m:fPr>
                <m:ctrlPr>
                  <w:rPr>
                    <w:rFonts w:ascii="Cambria Math" w:hAnsi="Cambria Math"/>
                    <w:i/>
                    <w:sz w:val="22"/>
                    <w:szCs w:val="22"/>
                  </w:rPr>
                </m:ctrlPr>
              </m:fPr>
              <m:num>
                <m:r>
                  <w:rPr>
                    <w:rFonts w:ascii="Cambria Math" w:hAnsi="Cambria Math"/>
                    <w:sz w:val="22"/>
                    <w:szCs w:val="22"/>
                  </w:rPr>
                  <m:t>∂DIC</m:t>
                </m:r>
              </m:num>
              <m:den>
                <m:r>
                  <w:rPr>
                    <w:rFonts w:ascii="Cambria Math" w:hAnsi="Cambria Math"/>
                    <w:sz w:val="22"/>
                    <w:szCs w:val="22"/>
                  </w:rPr>
                  <m:t>∂z</m:t>
                </m:r>
              </m:den>
            </m:f>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8)</w:t>
      </w:r>
    </w:p>
    <w:p w:rsidR="00D4144A" w:rsidRPr="005751BC" w:rsidRDefault="00D4144A" w:rsidP="00D4144A">
      <w:pPr>
        <w:spacing w:line="480" w:lineRule="auto"/>
        <w:ind w:firstLine="720"/>
        <w:rPr>
          <w:rFonts w:ascii="Times New Roman" w:hAnsi="Times New Roman"/>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TA</m:t>
                </m:r>
              </m:e>
              <m:sub>
                <m:r>
                  <w:rPr>
                    <w:rFonts w:ascii="Cambria Math" w:hAnsi="Cambria Math"/>
                    <w:sz w:val="22"/>
                    <w:szCs w:val="22"/>
                  </w:rPr>
                  <m:t>1</m:t>
                </m:r>
              </m:sub>
            </m:sSub>
          </m:num>
          <m:den>
            <m:r>
              <w:rPr>
                <w:rFonts w:ascii="Cambria Math" w:hAnsi="Cambria Math"/>
                <w:sz w:val="22"/>
                <w:szCs w:val="22"/>
              </w:rPr>
              <m:t>dt</m:t>
            </m:r>
          </m:den>
        </m:f>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f>
              <m:fPr>
                <m:ctrlPr>
                  <w:rPr>
                    <w:rFonts w:ascii="Cambria Math" w:hAnsi="Cambria Math"/>
                    <w:i/>
                    <w:sz w:val="22"/>
                    <w:szCs w:val="22"/>
                  </w:rPr>
                </m:ctrlPr>
              </m:fPr>
              <m:num>
                <m:r>
                  <w:rPr>
                    <w:rFonts w:ascii="Cambria Math" w:hAnsi="Cambria Math"/>
                    <w:sz w:val="22"/>
                    <w:szCs w:val="22"/>
                  </w:rPr>
                  <m:t>∂TA</m:t>
                </m:r>
              </m:num>
              <m:den>
                <m:r>
                  <w:rPr>
                    <w:rFonts w:ascii="Cambria Math" w:hAnsi="Cambria Math"/>
                    <w:sz w:val="22"/>
                    <w:szCs w:val="22"/>
                  </w:rPr>
                  <m:t>∂z</m:t>
                </m:r>
              </m:den>
            </m:f>
            <m:r>
              <w:rPr>
                <w:rFonts w:ascii="Cambria Math" w:hAnsi="Cambria Math"/>
                <w:sz w:val="22"/>
                <w:szCs w:val="22"/>
              </w:rPr>
              <m:t>-2*NCP*PICPOC</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9)</w:t>
      </w:r>
    </w:p>
    <w:p w:rsidR="00D4144A" w:rsidRPr="005751BC" w:rsidRDefault="00D4144A" w:rsidP="00D4144A">
      <w:pPr>
        <w:spacing w:line="480" w:lineRule="auto"/>
        <w:ind w:firstLine="720"/>
        <w:rPr>
          <w:rFonts w:ascii="Times New Roman" w:hAnsi="Times New Roman"/>
          <w:sz w:val="22"/>
          <w:szCs w:val="22"/>
        </w:rPr>
      </w:pPr>
      <m:oMath>
        <m:f>
          <m:fPr>
            <m:ctrlPr>
              <w:rPr>
                <w:rFonts w:ascii="Cambria Math" w:hAnsi="Cambria Math"/>
                <w:i/>
                <w:sz w:val="22"/>
                <w:szCs w:val="22"/>
              </w:rPr>
            </m:ctrlPr>
          </m:fPr>
          <m:num>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TA</m:t>
                </m:r>
              </m:e>
              <m:sub>
                <m:r>
                  <w:rPr>
                    <w:rFonts w:ascii="Cambria Math" w:hAnsi="Cambria Math"/>
                    <w:sz w:val="22"/>
                    <w:szCs w:val="22"/>
                  </w:rPr>
                  <m:t>2</m:t>
                </m:r>
              </m:sub>
            </m:sSub>
          </m:num>
          <m:den>
            <m:r>
              <w:rPr>
                <w:rFonts w:ascii="Cambria Math" w:hAnsi="Cambria Math"/>
                <w:sz w:val="22"/>
                <w:szCs w:val="22"/>
              </w:rPr>
              <m:t>dt</m:t>
            </m:r>
          </m:den>
        </m:f>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f>
              <m:fPr>
                <m:ctrlPr>
                  <w:rPr>
                    <w:rFonts w:ascii="Cambria Math" w:hAnsi="Cambria Math"/>
                    <w:i/>
                    <w:sz w:val="22"/>
                    <w:szCs w:val="22"/>
                  </w:rPr>
                </m:ctrlPr>
              </m:fPr>
              <m:num>
                <m:r>
                  <w:rPr>
                    <w:rFonts w:ascii="Cambria Math" w:hAnsi="Cambria Math"/>
                    <w:sz w:val="22"/>
                    <w:szCs w:val="22"/>
                  </w:rPr>
                  <m:t>∂TA</m:t>
                </m:r>
              </m:num>
              <m:den>
                <m:r>
                  <w:rPr>
                    <w:rFonts w:ascii="Cambria Math" w:hAnsi="Cambria Math"/>
                    <w:sz w:val="22"/>
                    <w:szCs w:val="22"/>
                  </w:rPr>
                  <m:t>∂z</m:t>
                </m:r>
              </m:den>
            </m:f>
            <m:r>
              <w:rPr>
                <w:rFonts w:ascii="Cambria Math" w:hAnsi="Cambria Math"/>
                <w:sz w:val="22"/>
                <w:szCs w:val="22"/>
              </w:rPr>
              <m:t>+2*NCP*PICPOC</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10)</w:t>
      </w:r>
    </w:p>
    <w:p w:rsidR="00D4144A" w:rsidRPr="005751BC" w:rsidRDefault="00D4144A" w:rsidP="00D4144A">
      <w:pPr>
        <w:spacing w:line="480" w:lineRule="auto"/>
        <w:rPr>
          <w:rFonts w:ascii="Times New Roman" w:hAnsi="Times New Roman"/>
          <w:sz w:val="22"/>
          <w:szCs w:val="22"/>
        </w:rPr>
      </w:pPr>
      <w:proofErr w:type="gramStart"/>
      <w:r w:rsidRPr="005751BC">
        <w:rPr>
          <w:rFonts w:ascii="Times New Roman" w:hAnsi="Times New Roman"/>
          <w:sz w:val="22"/>
          <w:szCs w:val="22"/>
        </w:rPr>
        <w:t>and</w:t>
      </w:r>
      <w:proofErr w:type="gramEnd"/>
      <w:r w:rsidRPr="005751BC">
        <w:rPr>
          <w:rFonts w:ascii="Times New Roman" w:hAnsi="Times New Roman"/>
          <w:sz w:val="22"/>
          <w:szCs w:val="22"/>
        </w:rPr>
        <w:t xml:space="preserve"> mixed according to the same rules as </w:t>
      </w:r>
      <w:proofErr w:type="spellStart"/>
      <w:r w:rsidRPr="005751BC">
        <w:rPr>
          <w:rFonts w:ascii="Times New Roman" w:hAnsi="Times New Roman"/>
          <w:sz w:val="22"/>
          <w:szCs w:val="22"/>
        </w:rPr>
        <w:t>Eqs</w:t>
      </w:r>
      <w:proofErr w:type="spellEnd"/>
      <w:r w:rsidRPr="005751BC">
        <w:rPr>
          <w:rFonts w:ascii="Times New Roman" w:hAnsi="Times New Roman"/>
          <w:sz w:val="22"/>
          <w:szCs w:val="22"/>
        </w:rPr>
        <w:t xml:space="preserve">. </w:t>
      </w:r>
      <w:proofErr w:type="gramStart"/>
      <w:r w:rsidRPr="005751BC">
        <w:rPr>
          <w:rFonts w:ascii="Times New Roman" w:hAnsi="Times New Roman"/>
          <w:sz w:val="22"/>
          <w:szCs w:val="22"/>
        </w:rPr>
        <w:t>(</w:t>
      </w:r>
      <w:r>
        <w:rPr>
          <w:rFonts w:ascii="Times New Roman" w:hAnsi="Times New Roman"/>
          <w:sz w:val="22"/>
          <w:szCs w:val="22"/>
        </w:rPr>
        <w:t>SI</w:t>
      </w:r>
      <w:r w:rsidRPr="005751BC">
        <w:rPr>
          <w:rFonts w:ascii="Times New Roman" w:hAnsi="Times New Roman"/>
          <w:sz w:val="22"/>
          <w:szCs w:val="22"/>
        </w:rPr>
        <w:t>5) and (</w:t>
      </w:r>
      <w:r>
        <w:rPr>
          <w:rFonts w:ascii="Times New Roman" w:hAnsi="Times New Roman"/>
          <w:sz w:val="22"/>
          <w:szCs w:val="22"/>
        </w:rPr>
        <w:t>SI</w:t>
      </w:r>
      <w:r w:rsidRPr="005751BC">
        <w:rPr>
          <w:rFonts w:ascii="Times New Roman" w:hAnsi="Times New Roman"/>
          <w:sz w:val="22"/>
          <w:szCs w:val="22"/>
        </w:rPr>
        <w:t>6).</w:t>
      </w:r>
      <w:proofErr w:type="gramEnd"/>
      <w:r w:rsidRPr="005751BC">
        <w:rPr>
          <w:rFonts w:ascii="Times New Roman" w:hAnsi="Times New Roman"/>
          <w:sz w:val="22"/>
          <w:szCs w:val="22"/>
        </w:rPr>
        <w:t xml:space="preserve"> </w:t>
      </w:r>
      <w:proofErr w:type="gramStart"/>
      <w:r w:rsidRPr="005751BC">
        <w:rPr>
          <w:rFonts w:ascii="Times New Roman" w:hAnsi="Times New Roman"/>
          <w:sz w:val="22"/>
          <w:szCs w:val="22"/>
        </w:rPr>
        <w:t xml:space="preserve">In </w:t>
      </w:r>
      <w:proofErr w:type="spellStart"/>
      <w:r w:rsidRPr="005751BC">
        <w:rPr>
          <w:rFonts w:ascii="Times New Roman" w:hAnsi="Times New Roman"/>
          <w:sz w:val="22"/>
          <w:szCs w:val="22"/>
        </w:rPr>
        <w:t>Eqs</w:t>
      </w:r>
      <w:proofErr w:type="spellEnd"/>
      <w:r w:rsidRPr="005751BC">
        <w:rPr>
          <w:rFonts w:ascii="Times New Roman" w:hAnsi="Times New Roman"/>
          <w:sz w:val="22"/>
          <w:szCs w:val="22"/>
        </w:rPr>
        <w:t>.</w:t>
      </w:r>
      <w:proofErr w:type="gramEnd"/>
      <w:r w:rsidRPr="005751BC">
        <w:rPr>
          <w:rFonts w:ascii="Times New Roman" w:hAnsi="Times New Roman"/>
          <w:sz w:val="22"/>
          <w:szCs w:val="22"/>
        </w:rPr>
        <w:t xml:space="preserve"> (</w:t>
      </w:r>
      <w:r>
        <w:rPr>
          <w:rFonts w:ascii="Times New Roman" w:hAnsi="Times New Roman"/>
          <w:sz w:val="22"/>
          <w:szCs w:val="22"/>
        </w:rPr>
        <w:t>SI</w:t>
      </w:r>
      <w:r w:rsidRPr="005751BC">
        <w:rPr>
          <w:rFonts w:ascii="Times New Roman" w:hAnsi="Times New Roman"/>
          <w:sz w:val="22"/>
          <w:szCs w:val="22"/>
        </w:rPr>
        <w:t>7) – (</w:t>
      </w:r>
      <w:r>
        <w:rPr>
          <w:rFonts w:ascii="Times New Roman" w:hAnsi="Times New Roman"/>
          <w:sz w:val="22"/>
          <w:szCs w:val="22"/>
        </w:rPr>
        <w:t>SI</w:t>
      </w:r>
      <w:r w:rsidRPr="005751BC">
        <w:rPr>
          <w:rFonts w:ascii="Times New Roman" w:hAnsi="Times New Roman"/>
          <w:sz w:val="22"/>
          <w:szCs w:val="22"/>
        </w:rPr>
        <w:t xml:space="preserve">10), </w:t>
      </w:r>
      <m:oMath>
        <m:sSub>
          <m:sSubPr>
            <m:ctrlPr>
              <w:rPr>
                <w:rFonts w:ascii="Cambria Math" w:hAnsi="Cambria Math"/>
                <w:i/>
                <w:sz w:val="22"/>
                <w:szCs w:val="22"/>
              </w:rPr>
            </m:ctrlPr>
          </m:sSubPr>
          <m:e>
            <m:r>
              <w:rPr>
                <w:rFonts w:ascii="Cambria Math" w:hAnsi="Cambria Math"/>
                <w:sz w:val="22"/>
                <w:szCs w:val="22"/>
              </w:rPr>
              <m:t>J</m:t>
            </m:r>
          </m:e>
          <m:sub>
            <m:r>
              <w:rPr>
                <w:rFonts w:ascii="Cambria Math" w:hAnsi="Cambria Math"/>
                <w:sz w:val="22"/>
                <w:szCs w:val="22"/>
              </w:rPr>
              <m:t>air</m:t>
            </m:r>
          </m:sub>
        </m:sSub>
      </m:oMath>
      <w:r w:rsidRPr="005751BC">
        <w:rPr>
          <w:rFonts w:ascii="Times New Roman" w:hAnsi="Times New Roman"/>
          <w:sz w:val="22"/>
          <w:szCs w:val="22"/>
        </w:rPr>
        <w:t xml:space="preserve"> is the air-water CO</w:t>
      </w:r>
      <w:r w:rsidRPr="005751BC">
        <w:rPr>
          <w:rFonts w:ascii="Times New Roman" w:hAnsi="Times New Roman"/>
          <w:sz w:val="22"/>
          <w:szCs w:val="22"/>
          <w:vertAlign w:val="subscript"/>
        </w:rPr>
        <w:t>2</w:t>
      </w:r>
      <w:r w:rsidRPr="005751BC">
        <w:rPr>
          <w:rFonts w:ascii="Times New Roman" w:hAnsi="Times New Roman"/>
          <w:sz w:val="22"/>
          <w:szCs w:val="22"/>
        </w:rPr>
        <w:t xml:space="preserve"> flux such that </w:t>
      </w:r>
      <m:oMath>
        <m:sSub>
          <m:sSubPr>
            <m:ctrlPr>
              <w:rPr>
                <w:rFonts w:ascii="Cambria Math" w:hAnsi="Cambria Math"/>
                <w:i/>
                <w:sz w:val="22"/>
                <w:szCs w:val="22"/>
              </w:rPr>
            </m:ctrlPr>
          </m:sSubPr>
          <m:e>
            <m:r>
              <w:rPr>
                <w:rFonts w:ascii="Cambria Math" w:hAnsi="Cambria Math"/>
                <w:sz w:val="22"/>
                <w:szCs w:val="22"/>
              </w:rPr>
              <m:t>J</m:t>
            </m:r>
          </m:e>
          <m:sub>
            <m:r>
              <w:rPr>
                <w:rFonts w:ascii="Cambria Math" w:hAnsi="Cambria Math"/>
                <w:sz w:val="22"/>
                <w:szCs w:val="22"/>
              </w:rPr>
              <m:t>air</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air</m:t>
            </m:r>
          </m:sub>
        </m:sSub>
        <m:sSub>
          <m:sSubPr>
            <m:ctrlPr>
              <w:rPr>
                <w:rFonts w:ascii="Cambria Math" w:hAnsi="Cambria Math"/>
                <w:i/>
                <w:sz w:val="22"/>
                <w:szCs w:val="22"/>
              </w:rPr>
            </m:ctrlPr>
          </m:sSubPr>
          <m:e>
            <m:r>
              <w:rPr>
                <w:rFonts w:ascii="Cambria Math" w:hAnsi="Cambria Math"/>
                <w:sz w:val="22"/>
                <w:szCs w:val="22"/>
              </w:rPr>
              <m:t>α</m:t>
            </m:r>
          </m:e>
          <m:sub>
            <m:sSub>
              <m:sSubPr>
                <m:ctrlPr>
                  <w:rPr>
                    <w:rFonts w:ascii="Cambria Math" w:hAnsi="Cambria Math"/>
                    <w:i/>
                    <w:sz w:val="22"/>
                    <w:szCs w:val="22"/>
                  </w:rPr>
                </m:ctrlPr>
              </m:sSubPr>
              <m:e>
                <m:r>
                  <w:rPr>
                    <w:rFonts w:ascii="Cambria Math" w:hAnsi="Cambria Math"/>
                    <w:sz w:val="22"/>
                    <w:szCs w:val="22"/>
                  </w:rPr>
                  <m:t>CO</m:t>
                </m:r>
              </m:e>
              <m:sub>
                <m:r>
                  <w:rPr>
                    <w:rFonts w:ascii="Cambria Math" w:hAnsi="Cambria Math"/>
                    <w:sz w:val="22"/>
                    <w:szCs w:val="22"/>
                  </w:rPr>
                  <m:t>2</m:t>
                </m:r>
              </m:sub>
            </m:sSub>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pCO</m:t>
                </m:r>
              </m:e>
              <m:sub>
                <m:r>
                  <w:rPr>
                    <w:rFonts w:ascii="Cambria Math" w:hAnsi="Cambria Math"/>
                    <w:sz w:val="22"/>
                    <w:szCs w:val="22"/>
                  </w:rPr>
                  <m:t>2,atm</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pCO</m:t>
                </m:r>
              </m:e>
              <m:sub>
                <m:r>
                  <w:rPr>
                    <w:rFonts w:ascii="Cambria Math" w:hAnsi="Cambria Math"/>
                    <w:sz w:val="22"/>
                    <w:szCs w:val="22"/>
                  </w:rPr>
                  <m:t>2,surf</m:t>
                </m:r>
              </m:sub>
            </m:sSub>
          </m:e>
        </m:d>
      </m:oMath>
      <w:r w:rsidRPr="005751BC">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air</m:t>
            </m:r>
          </m:sub>
        </m:sSub>
      </m:oMath>
      <w:r w:rsidRPr="005751BC">
        <w:rPr>
          <w:rFonts w:ascii="Times New Roman" w:hAnsi="Times New Roman"/>
          <w:sz w:val="22"/>
          <w:szCs w:val="22"/>
        </w:rPr>
        <w:t xml:space="preserve"> is the gas transfer velocity calculated as in Wanninkhof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pla4lbqd7","properties":{"formattedCitation":"[3]","plainCitation":"[3]"},"citationItems":[{"id":528,"uris":["http://zotero.org/users/280895/items/I4V86A69"],"uri":["http://zotero.org/users/280895/items/I4V86A69"],"itemData":{"id":528,"type":"article-journal","title":"Relationship between wind speed and gas exchange over the ocean","container-title":"Journal of Geophysical Research: Oceans","page":"7373–7382","volume":"97","issue":"C5","source":"Wiley Online Library","abstract":"Relationships between wind speed and gas transfer, combined with knowledge of the partial pressure difference of CO2 across the air-sea interface are frequently used to determine the CO2 flux between the ocean and the atmosphere. Little attention has been paid to the influence of variability in wind speed on the calculated gas transfer velocities and the possibility of chemical enhancement of CO2 exchange at low wind speeds over the ocean. The effect of these parameters is illustrated using a quadratic dependence of gas exchange on wind speed which is fit through gas transfer velocities over the ocean determined by the natural-14C disequilibrium and the bomb-14C inventory methods. Some of the variability between different data sets can be accounted for by the suggested mechanisms, but much of the variation appears due to other causes. Possible causes for the large difference between two frequently used relationships between gas transfer and wind speed are discussed. To determine fluxes of gases other than CO2 across the air-water interface, the relevant expressions for gas transfer, and the temperature and salinity dependence of the Schmidt number and solubility of several gases of environmental interest are included in an appendix.","DOI":"10.1029/92JC00188","ISSN":"2156-2202","language":"en","author":[{"family":"Wanninkhof","given":"Rik"}],"issued":{"date-parts":[["1992"]]},"accessed":{"date-parts":[["2014",2,19]]}},"suppress-author":true}],"schema":"https://github.com/citation-style-language/schema/raw/master/csl-citation.json"} </w:instrText>
      </w:r>
      <w:r w:rsidRPr="005751BC">
        <w:rPr>
          <w:rFonts w:ascii="Times New Roman" w:hAnsi="Times New Roman"/>
          <w:sz w:val="22"/>
          <w:szCs w:val="22"/>
        </w:rPr>
        <w:fldChar w:fldCharType="separate"/>
      </w:r>
      <w:r w:rsidRPr="005751BC">
        <w:rPr>
          <w:rFonts w:ascii="Times New Roman" w:hAnsi="Times New Roman"/>
          <w:sz w:val="22"/>
        </w:rPr>
        <w:t>[3]</w:t>
      </w:r>
      <w:r w:rsidRPr="005751BC">
        <w:rPr>
          <w:rFonts w:ascii="Times New Roman" w:hAnsi="Times New Roman"/>
          <w:sz w:val="22"/>
          <w:szCs w:val="22"/>
        </w:rPr>
        <w:fldChar w:fldCharType="end"/>
      </w:r>
      <w:r w:rsidRPr="005751BC">
        <w:rPr>
          <w:rFonts w:ascii="Times New Roman" w:hAnsi="Times New Roman"/>
          <w:sz w:val="22"/>
          <w:szCs w:val="22"/>
        </w:rPr>
        <w:t xml:space="preserve"> with a seasonally variable wind speed determined from the nearest </w:t>
      </w:r>
      <w:r>
        <w:rPr>
          <w:rFonts w:ascii="Times New Roman" w:hAnsi="Times New Roman"/>
          <w:sz w:val="22"/>
          <w:szCs w:val="22"/>
        </w:rPr>
        <w:t>NDBC</w:t>
      </w:r>
      <w:r w:rsidRPr="005751BC">
        <w:rPr>
          <w:rFonts w:ascii="Times New Roman" w:hAnsi="Times New Roman"/>
          <w:sz w:val="22"/>
          <w:szCs w:val="22"/>
        </w:rPr>
        <w:t xml:space="preserve"> monitoring buoy (GB, Station 44011; MA, Station 44009), </w:t>
      </w:r>
      <m:oMath>
        <m:sSub>
          <m:sSubPr>
            <m:ctrlPr>
              <w:rPr>
                <w:rFonts w:ascii="Cambria Math" w:hAnsi="Cambria Math"/>
                <w:i/>
                <w:sz w:val="22"/>
                <w:szCs w:val="22"/>
              </w:rPr>
            </m:ctrlPr>
          </m:sSubPr>
          <m:e>
            <m:r>
              <w:rPr>
                <w:rFonts w:ascii="Cambria Math" w:hAnsi="Cambria Math"/>
                <w:sz w:val="22"/>
                <w:szCs w:val="22"/>
              </w:rPr>
              <m:t>α</m:t>
            </m:r>
          </m:e>
          <m:sub>
            <m:sSub>
              <m:sSubPr>
                <m:ctrlPr>
                  <w:rPr>
                    <w:rFonts w:ascii="Cambria Math" w:hAnsi="Cambria Math"/>
                    <w:i/>
                    <w:sz w:val="22"/>
                    <w:szCs w:val="22"/>
                  </w:rPr>
                </m:ctrlPr>
              </m:sSubPr>
              <m:e>
                <m:r>
                  <w:rPr>
                    <w:rFonts w:ascii="Cambria Math" w:hAnsi="Cambria Math"/>
                    <w:sz w:val="22"/>
                    <w:szCs w:val="22"/>
                  </w:rPr>
                  <m:t>CO</m:t>
                </m:r>
              </m:e>
              <m:sub>
                <m:r>
                  <w:rPr>
                    <w:rFonts w:ascii="Cambria Math" w:hAnsi="Cambria Math"/>
                    <w:sz w:val="22"/>
                    <w:szCs w:val="22"/>
                  </w:rPr>
                  <m:t>2</m:t>
                </m:r>
              </m:sub>
            </m:sSub>
          </m:sub>
        </m:sSub>
      </m:oMath>
      <w:r w:rsidRPr="005751BC">
        <w:rPr>
          <w:rFonts w:ascii="Times New Roman" w:hAnsi="Times New Roman"/>
          <w:sz w:val="22"/>
          <w:szCs w:val="22"/>
        </w:rPr>
        <w:t xml:space="preserve"> is the CO</w:t>
      </w:r>
      <w:r w:rsidRPr="005751BC">
        <w:rPr>
          <w:rFonts w:ascii="Times New Roman" w:hAnsi="Times New Roman"/>
          <w:sz w:val="22"/>
          <w:szCs w:val="22"/>
          <w:vertAlign w:val="subscript"/>
        </w:rPr>
        <w:t>2</w:t>
      </w:r>
      <w:r w:rsidRPr="005751BC">
        <w:rPr>
          <w:rFonts w:ascii="Times New Roman" w:hAnsi="Times New Roman"/>
          <w:sz w:val="22"/>
          <w:szCs w:val="22"/>
        </w:rPr>
        <w:t xml:space="preserve"> solubility calculated as in Weiss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OZUElX6l","properties":{"formattedCitation":"[4]","plainCitation":"[4]"},"citationItems":[{"id":846,"uris":["http://zotero.org/users/280895/items/TN75WNDR"],"uri":["http://zotero.org/users/280895/items/TN75WNDR"],"itemData":{"id":846,"type":"article-journal","title":"Carbon dioxide in water and seawater: the solubility of a non-ideal gas","container-title":"Marine Chemistry","page":"203-215","volume":"2","author":[{"family":"Weiss","given":"R.F."}],"issued":{"date-parts":[["1974"]]}},"suppress-author":true}],"schema":"https://github.com/citation-style-language/schema/raw/master/csl-citation.json"} </w:instrText>
      </w:r>
      <w:r w:rsidRPr="005751BC">
        <w:rPr>
          <w:rFonts w:ascii="Times New Roman" w:hAnsi="Times New Roman"/>
          <w:sz w:val="22"/>
          <w:szCs w:val="22"/>
        </w:rPr>
        <w:fldChar w:fldCharType="separate"/>
      </w:r>
      <w:r w:rsidRPr="005751BC">
        <w:rPr>
          <w:rFonts w:ascii="Times New Roman" w:hAnsi="Times New Roman"/>
          <w:sz w:val="22"/>
        </w:rPr>
        <w:t>[4]</w:t>
      </w:r>
      <w:r w:rsidRPr="005751BC">
        <w:rPr>
          <w:rFonts w:ascii="Times New Roman" w:hAnsi="Times New Roman"/>
          <w:sz w:val="22"/>
          <w:szCs w:val="22"/>
        </w:rPr>
        <w:fldChar w:fldCharType="end"/>
      </w:r>
      <w:r w:rsidRPr="005751BC">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pCO</m:t>
            </m:r>
          </m:e>
          <m:sub>
            <m:r>
              <w:rPr>
                <w:rFonts w:ascii="Cambria Math" w:hAnsi="Cambria Math"/>
                <w:sz w:val="22"/>
                <w:szCs w:val="22"/>
              </w:rPr>
              <m:t>2,atm</m:t>
            </m:r>
          </m:sub>
        </m:sSub>
      </m:oMath>
      <w:r w:rsidRPr="005751BC">
        <w:rPr>
          <w:rFonts w:ascii="Times New Roman" w:hAnsi="Times New Roman"/>
          <w:sz w:val="22"/>
          <w:szCs w:val="22"/>
        </w:rPr>
        <w:t xml:space="preserve"> is the atmospheric partial pressure of CO</w:t>
      </w:r>
      <w:r w:rsidRPr="005751BC">
        <w:rPr>
          <w:rFonts w:ascii="Times New Roman" w:hAnsi="Times New Roman"/>
          <w:sz w:val="22"/>
          <w:szCs w:val="22"/>
          <w:vertAlign w:val="subscript"/>
        </w:rPr>
        <w:t>2</w:t>
      </w:r>
      <w:r w:rsidRPr="005751BC">
        <w:rPr>
          <w:rFonts w:ascii="Times New Roman" w:hAnsi="Times New Roman"/>
          <w:sz w:val="22"/>
          <w:szCs w:val="22"/>
        </w:rPr>
        <w:t xml:space="preserve">, and </w:t>
      </w:r>
      <m:oMath>
        <m:sSub>
          <m:sSubPr>
            <m:ctrlPr>
              <w:rPr>
                <w:rFonts w:ascii="Cambria Math" w:hAnsi="Cambria Math"/>
                <w:i/>
                <w:sz w:val="22"/>
                <w:szCs w:val="22"/>
              </w:rPr>
            </m:ctrlPr>
          </m:sSubPr>
          <m:e>
            <m:r>
              <w:rPr>
                <w:rFonts w:ascii="Cambria Math" w:hAnsi="Cambria Math"/>
                <w:sz w:val="22"/>
                <w:szCs w:val="22"/>
              </w:rPr>
              <m:t>pCO</m:t>
            </m:r>
          </m:e>
          <m:sub>
            <m:r>
              <w:rPr>
                <w:rFonts w:ascii="Cambria Math" w:hAnsi="Cambria Math"/>
                <w:sz w:val="22"/>
                <w:szCs w:val="22"/>
              </w:rPr>
              <m:t>2,surf</m:t>
            </m:r>
          </m:sub>
        </m:sSub>
      </m:oMath>
      <w:r w:rsidRPr="005751BC">
        <w:rPr>
          <w:rFonts w:ascii="Times New Roman" w:hAnsi="Times New Roman"/>
          <w:sz w:val="22"/>
          <w:szCs w:val="22"/>
        </w:rPr>
        <w:t xml:space="preserve"> is the partial pressure of CO</w:t>
      </w:r>
      <w:r w:rsidRPr="005751BC">
        <w:rPr>
          <w:rFonts w:ascii="Times New Roman" w:hAnsi="Times New Roman"/>
          <w:sz w:val="22"/>
          <w:szCs w:val="22"/>
          <w:vertAlign w:val="subscript"/>
        </w:rPr>
        <w:t>2</w:t>
      </w:r>
      <w:r w:rsidRPr="005751BC">
        <w:rPr>
          <w:rFonts w:ascii="Times New Roman" w:hAnsi="Times New Roman"/>
          <w:sz w:val="22"/>
          <w:szCs w:val="22"/>
        </w:rPr>
        <w:t xml:space="preserve"> in the surface box (computed as a function of surface </w:t>
      </w:r>
      <w:r w:rsidRPr="005751BC">
        <w:rPr>
          <w:rFonts w:ascii="Times New Roman" w:hAnsi="Times New Roman"/>
          <w:i/>
          <w:sz w:val="22"/>
          <w:szCs w:val="22"/>
        </w:rPr>
        <w:t xml:space="preserve">T, S, DIC </w:t>
      </w:r>
      <w:r w:rsidRPr="005751BC">
        <w:rPr>
          <w:rFonts w:ascii="Times New Roman" w:hAnsi="Times New Roman"/>
          <w:sz w:val="22"/>
          <w:szCs w:val="22"/>
        </w:rPr>
        <w:t xml:space="preserve">and </w:t>
      </w:r>
      <w:r w:rsidRPr="005751BC">
        <w:rPr>
          <w:rFonts w:ascii="Times New Roman" w:hAnsi="Times New Roman"/>
          <w:i/>
          <w:sz w:val="22"/>
          <w:szCs w:val="22"/>
        </w:rPr>
        <w:t>TA</w:t>
      </w:r>
      <w:r w:rsidRPr="005751BC">
        <w:rPr>
          <w:rFonts w:ascii="Times New Roman" w:hAnsi="Times New Roman"/>
          <w:sz w:val="22"/>
          <w:szCs w:val="22"/>
        </w:rPr>
        <w:t xml:space="preserve"> using CO2SYS for </w:t>
      </w:r>
      <w:proofErr w:type="spellStart"/>
      <w:r w:rsidRPr="005751BC">
        <w:rPr>
          <w:rFonts w:ascii="Times New Roman" w:hAnsi="Times New Roman"/>
          <w:sz w:val="22"/>
          <w:szCs w:val="22"/>
        </w:rPr>
        <w:t>Matlab</w:t>
      </w:r>
      <w:proofErr w:type="spellEnd"/>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1m6rmkklst","properties":{"formattedCitation":"[5]","plainCitation":"[5]"},"citationItems":[{"id":421,"uris":["http://zotero.org/users/280895/items/EWKPMHJN"],"uri":["http://zotero.org/users/280895/items/EWKPMHJN"],"itemData":{"id":421,"type":"book","title":"MATLAB Program Developed for CO2 System Calculations. ORNL/CDIAC-105b.","publisher":"Carbon Dioxide Information Analysis Center, U.S. Department of Energy","publisher-place":"Oak Ridge, Tennessee","version":"1.1","event-place":"Oak Ridge, Tennessee","URL":"doi: 10.3334/CDIAC/otg.CO2SYS_MATLAB_v1.1","author":[{"family":"van Heuven","given":"S."},{"family":"Pierrot","given":"Denis"},{"family":"Rae","given":"J.W.B."},{"family":"Lewis","given":"E."},{"family":"Wallace","given":"Douglas W.R."}],"issued":{"date-parts":[["2011"]]}}}],"schema":"https://github.com/citation-style-language/schema/raw/master/csl-citation.json"} </w:instrText>
      </w:r>
      <w:r>
        <w:rPr>
          <w:rFonts w:ascii="Times New Roman" w:hAnsi="Times New Roman"/>
          <w:sz w:val="22"/>
          <w:szCs w:val="22"/>
        </w:rPr>
        <w:fldChar w:fldCharType="separate"/>
      </w:r>
      <w:r w:rsidRPr="00FF252C">
        <w:rPr>
          <w:rFonts w:ascii="Times New Roman" w:hAnsi="Times New Roman"/>
          <w:sz w:val="22"/>
        </w:rPr>
        <w:t>[5]</w:t>
      </w:r>
      <w:r>
        <w:rPr>
          <w:rFonts w:ascii="Times New Roman" w:hAnsi="Times New Roman"/>
          <w:sz w:val="22"/>
          <w:szCs w:val="22"/>
        </w:rPr>
        <w:fldChar w:fldCharType="end"/>
      </w:r>
      <w:r w:rsidRPr="005751BC">
        <w:rPr>
          <w:rFonts w:ascii="Times New Roman" w:hAnsi="Times New Roman"/>
          <w:sz w:val="22"/>
          <w:szCs w:val="22"/>
        </w:rPr>
        <w:t xml:space="preserve">).We define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oMath>
      <w:r w:rsidRPr="005751BC">
        <w:rPr>
          <w:rFonts w:ascii="Times New Roman" w:hAnsi="Times New Roman"/>
          <w:sz w:val="22"/>
          <w:szCs w:val="22"/>
        </w:rPr>
        <w:t xml:space="preserve"> as the turbulent diffusion coefficient between the two boxes, and the vertical gradient (</w:t>
      </w:r>
      <m:oMath>
        <m:f>
          <m:fPr>
            <m:ctrlPr>
              <w:rPr>
                <w:rFonts w:ascii="Cambria Math" w:hAnsi="Cambria Math"/>
                <w:i/>
                <w:sz w:val="22"/>
                <w:szCs w:val="22"/>
              </w:rPr>
            </m:ctrlPr>
          </m:fPr>
          <m:num>
            <m:r>
              <w:rPr>
                <w:rFonts w:ascii="Cambria Math" w:hAnsi="Cambria Math"/>
                <w:sz w:val="22"/>
                <w:szCs w:val="22"/>
              </w:rPr>
              <m:t>∂DIC</m:t>
            </m:r>
          </m:num>
          <m:den>
            <m:r>
              <w:rPr>
                <w:rFonts w:ascii="Cambria Math" w:hAnsi="Cambria Math"/>
                <w:sz w:val="22"/>
                <w:szCs w:val="22"/>
              </w:rPr>
              <m:t>∂z</m:t>
            </m:r>
          </m:den>
        </m:f>
      </m:oMath>
      <w:r w:rsidRPr="005751BC">
        <w:rPr>
          <w:rFonts w:ascii="Times New Roman" w:hAnsi="Times New Roman"/>
          <w:sz w:val="22"/>
          <w:szCs w:val="22"/>
        </w:rPr>
        <w:t xml:space="preserve">) is approximated by the difference in concentration of the tracer from the center of each box. Here, </w:t>
      </w:r>
      <m:oMath>
        <m:r>
          <w:rPr>
            <w:rFonts w:ascii="Cambria Math" w:hAnsi="Cambria Math"/>
            <w:sz w:val="22"/>
            <w:szCs w:val="22"/>
          </w:rPr>
          <m:t>NCP</m:t>
        </m:r>
      </m:oMath>
      <w:r w:rsidRPr="005751BC">
        <w:rPr>
          <w:rFonts w:ascii="Times New Roman" w:hAnsi="Times New Roman"/>
          <w:sz w:val="22"/>
          <w:szCs w:val="22"/>
        </w:rPr>
        <w:t xml:space="preserve"> is net community production such that </w:t>
      </w:r>
      <m:oMath>
        <m:r>
          <w:rPr>
            <w:rFonts w:ascii="Cambria Math" w:hAnsi="Cambria Math"/>
            <w:sz w:val="22"/>
            <w:szCs w:val="22"/>
          </w:rPr>
          <m:t>NCP=NPP*</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ratio</m:t>
            </m:r>
          </m:sub>
        </m:sSub>
      </m:oMath>
      <w:r w:rsidRPr="005751BC">
        <w:rPr>
          <w:rFonts w:ascii="Times New Roman" w:hAnsi="Times New Roman"/>
          <w:sz w:val="22"/>
          <w:szCs w:val="22"/>
        </w:rPr>
        <w:t xml:space="preserve"> where the seasonally variable net primary production </w:t>
      </w:r>
      <w:r>
        <w:rPr>
          <w:rFonts w:ascii="Times New Roman" w:hAnsi="Times New Roman"/>
          <w:sz w:val="22"/>
          <w:szCs w:val="22"/>
        </w:rPr>
        <w:t>(</w:t>
      </w:r>
      <w:r w:rsidRPr="00FF252C">
        <w:rPr>
          <w:rFonts w:ascii="Times New Roman" w:hAnsi="Times New Roman"/>
          <w:i/>
          <w:sz w:val="22"/>
          <w:szCs w:val="22"/>
        </w:rPr>
        <w:t>NPP</w:t>
      </w:r>
      <w:r>
        <w:rPr>
          <w:rFonts w:ascii="Times New Roman" w:hAnsi="Times New Roman"/>
          <w:sz w:val="22"/>
          <w:szCs w:val="22"/>
        </w:rPr>
        <w:t xml:space="preserve">) </w:t>
      </w:r>
      <w:r w:rsidRPr="005751BC">
        <w:rPr>
          <w:rFonts w:ascii="Times New Roman" w:hAnsi="Times New Roman"/>
          <w:sz w:val="22"/>
          <w:szCs w:val="22"/>
        </w:rPr>
        <w:t xml:space="preserve">climatology was determined from ocean color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ZqHzTe2C","properties":{"formattedCitation":"[6]","plainCitation":"[6]"},"citationItems":[{"id":674,"uris":["http://zotero.org/users/280895/items/P4EKG7MW"],"uri":["http://zotero.org/users/280895/items/P4EKG7MW"],"itemData":{"id":674,"type":"article-journal","title":"Photosynthetic rates derived from satellite-based chlorophyll concentration","container-title":"Limnology and Oceanography","page":"1-20","volume":"42","issue":"1","source":"CrossRef","DOI":"10.4319/lo.1997.42.1.0001","ISSN":"00243590","author":[{"family":"Behrenfeld","given":"Michael J."},{"family":"Falkowski","given":"Paul G."}],"issued":{"date-parts":[["1997"]]},"accessed":{"date-parts":[["2014",2,19]]}}}],"schema":"https://github.com/citation-style-language/schema/raw/master/csl-citation.json"}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[6]</w:t>
      </w:r>
      <w:r w:rsidRPr="005751BC">
        <w:rPr>
          <w:rFonts w:ascii="Times New Roman" w:hAnsi="Times New Roman"/>
          <w:sz w:val="22"/>
          <w:szCs w:val="22"/>
        </w:rPr>
        <w:fldChar w:fldCharType="end"/>
      </w:r>
      <w:r w:rsidRPr="005751BC">
        <w:rPr>
          <w:rFonts w:ascii="Times New Roman" w:hAnsi="Times New Roman"/>
          <w:sz w:val="22"/>
          <w:szCs w:val="22"/>
        </w:rPr>
        <w:t xml:space="preserve"> (</w:t>
      </w:r>
      <w:hyperlink r:id="rId8" w:history="1">
        <w:r w:rsidRPr="005751BC">
          <w:rPr>
            <w:rStyle w:val="Hyperlink"/>
            <w:rFonts w:ascii="Times New Roman" w:hAnsi="Times New Roman"/>
            <w:sz w:val="22"/>
            <w:szCs w:val="22"/>
          </w:rPr>
          <w:t>http://www.science.oregonstate.edu/ocean.productivity/index.php</w:t>
        </w:r>
      </w:hyperlink>
      <w:r w:rsidRPr="005751BC">
        <w:rPr>
          <w:rFonts w:ascii="Times New Roman" w:hAnsi="Times New Roman"/>
          <w:sz w:val="22"/>
          <w:szCs w:val="22"/>
        </w:rPr>
        <w:t xml:space="preserve">), </w:t>
      </w:r>
      <m:oMath>
        <m:r>
          <w:rPr>
            <w:rFonts w:ascii="Cambria Math" w:hAnsi="Cambria Math"/>
            <w:sz w:val="22"/>
            <w:szCs w:val="22"/>
          </w:rPr>
          <m:t>PICPOC</m:t>
        </m:r>
      </m:oMath>
      <w:r w:rsidRPr="005751BC">
        <w:rPr>
          <w:rFonts w:ascii="Times New Roman" w:hAnsi="Times New Roman"/>
          <w:sz w:val="22"/>
          <w:szCs w:val="22"/>
        </w:rPr>
        <w:t xml:space="preserve"> is the ratio of CaCO</w:t>
      </w:r>
      <w:r w:rsidRPr="005751BC">
        <w:rPr>
          <w:rFonts w:ascii="Times New Roman" w:hAnsi="Times New Roman"/>
          <w:sz w:val="22"/>
          <w:szCs w:val="22"/>
          <w:vertAlign w:val="subscript"/>
        </w:rPr>
        <w:t>3</w:t>
      </w:r>
      <w:r w:rsidRPr="005751BC">
        <w:rPr>
          <w:rFonts w:ascii="Times New Roman" w:hAnsi="Times New Roman"/>
          <w:sz w:val="22"/>
          <w:szCs w:val="22"/>
        </w:rPr>
        <w:t xml:space="preserve"> formed to particulate organic carbon produced from net community production, and </w:t>
      </w:r>
      <m:oMath>
        <m:r>
          <w:rPr>
            <w:rFonts w:ascii="Cambria Math" w:hAnsi="Cambria Math"/>
            <w:sz w:val="22"/>
            <w:szCs w:val="22"/>
          </w:rPr>
          <m:t>Remin</m:t>
        </m:r>
      </m:oMath>
      <w:r w:rsidRPr="005751BC">
        <w:rPr>
          <w:rFonts w:ascii="Times New Roman" w:hAnsi="Times New Roman"/>
          <w:sz w:val="22"/>
          <w:szCs w:val="22"/>
        </w:rPr>
        <w:t xml:space="preserve"> is the organic </w:t>
      </w:r>
      <w:r w:rsidRPr="005751BC">
        <w:rPr>
          <w:rFonts w:ascii="Times New Roman" w:hAnsi="Times New Roman"/>
          <w:sz w:val="22"/>
          <w:szCs w:val="22"/>
        </w:rPr>
        <w:lastRenderedPageBreak/>
        <w:t>matter remineralization efficiency in the deep box. All flu</w:t>
      </w:r>
      <w:proofErr w:type="spellStart"/>
      <w:r w:rsidRPr="005751BC">
        <w:rPr>
          <w:rFonts w:ascii="Times New Roman" w:hAnsi="Times New Roman"/>
          <w:sz w:val="22"/>
          <w:szCs w:val="22"/>
        </w:rPr>
        <w:t>xes</w:t>
      </w:r>
      <w:proofErr w:type="spellEnd"/>
      <w:r w:rsidRPr="005751BC">
        <w:rPr>
          <w:rFonts w:ascii="Times New Roman" w:hAnsi="Times New Roman"/>
          <w:sz w:val="22"/>
          <w:szCs w:val="22"/>
        </w:rPr>
        <w:t xml:space="preserve"> in </w:t>
      </w:r>
      <w:proofErr w:type="spellStart"/>
      <w:r w:rsidRPr="005751BC">
        <w:rPr>
          <w:rFonts w:ascii="Times New Roman" w:hAnsi="Times New Roman"/>
          <w:sz w:val="22"/>
          <w:szCs w:val="22"/>
        </w:rPr>
        <w:t>Eqs</w:t>
      </w:r>
      <w:proofErr w:type="spellEnd"/>
      <w:r w:rsidRPr="005751BC">
        <w:rPr>
          <w:rFonts w:ascii="Times New Roman" w:hAnsi="Times New Roman"/>
          <w:sz w:val="22"/>
          <w:szCs w:val="22"/>
        </w:rPr>
        <w:t>. (</w:t>
      </w:r>
      <w:r>
        <w:rPr>
          <w:rFonts w:ascii="Times New Roman" w:hAnsi="Times New Roman"/>
          <w:sz w:val="22"/>
          <w:szCs w:val="22"/>
        </w:rPr>
        <w:t>SI</w:t>
      </w:r>
      <w:r w:rsidRPr="005751BC">
        <w:rPr>
          <w:rFonts w:ascii="Times New Roman" w:hAnsi="Times New Roman"/>
          <w:sz w:val="22"/>
          <w:szCs w:val="22"/>
        </w:rPr>
        <w:t>7) – (</w:t>
      </w:r>
      <w:r>
        <w:rPr>
          <w:rFonts w:ascii="Times New Roman" w:hAnsi="Times New Roman"/>
          <w:sz w:val="22"/>
          <w:szCs w:val="22"/>
        </w:rPr>
        <w:t>SI</w:t>
      </w:r>
      <w:r w:rsidRPr="005751BC">
        <w:rPr>
          <w:rFonts w:ascii="Times New Roman" w:hAnsi="Times New Roman"/>
          <w:sz w:val="22"/>
          <w:szCs w:val="22"/>
        </w:rPr>
        <w:t xml:space="preserve">10) are in units of </w:t>
      </w:r>
      <w:proofErr w:type="spellStart"/>
      <w:r w:rsidRPr="005751BC">
        <w:rPr>
          <w:rFonts w:ascii="Times New Roman" w:hAnsi="Times New Roman"/>
          <w:sz w:val="22"/>
          <w:szCs w:val="22"/>
        </w:rPr>
        <w:t>mmol</w:t>
      </w:r>
      <w:proofErr w:type="spellEnd"/>
      <w:r w:rsidRPr="005751BC">
        <w:rPr>
          <w:rFonts w:ascii="Times New Roman" w:hAnsi="Times New Roman"/>
          <w:sz w:val="22"/>
          <w:szCs w:val="22"/>
        </w:rPr>
        <w:t xml:space="preserve"> m</w:t>
      </w:r>
      <w:r w:rsidRPr="005751BC">
        <w:rPr>
          <w:rFonts w:ascii="Times New Roman" w:hAnsi="Times New Roman"/>
          <w:sz w:val="22"/>
          <w:szCs w:val="22"/>
          <w:vertAlign w:val="superscript"/>
        </w:rPr>
        <w:t xml:space="preserve">-2 </w:t>
      </w:r>
      <w:r w:rsidRPr="005751BC">
        <w:rPr>
          <w:rFonts w:ascii="Times New Roman" w:hAnsi="Times New Roman"/>
          <w:sz w:val="22"/>
          <w:szCs w:val="22"/>
        </w:rPr>
        <w:t>yr</w:t>
      </w:r>
      <w:r w:rsidRPr="005751BC">
        <w:rPr>
          <w:rFonts w:ascii="Times New Roman" w:hAnsi="Times New Roman"/>
          <w:sz w:val="22"/>
          <w:szCs w:val="22"/>
          <w:vertAlign w:val="superscript"/>
        </w:rPr>
        <w:t>-1</w:t>
      </w:r>
      <w:r w:rsidRPr="005751BC">
        <w:rPr>
          <w:rFonts w:ascii="Times New Roman" w:hAnsi="Times New Roman"/>
          <w:sz w:val="22"/>
          <w:szCs w:val="22"/>
        </w:rPr>
        <w:t>.</w:t>
      </w:r>
      <w:r w:rsidRPr="005751BC">
        <w:rPr>
          <w:rFonts w:ascii="Times New Roman" w:hAnsi="Times New Roman"/>
          <w:sz w:val="22"/>
          <w:szCs w:val="22"/>
          <w:vertAlign w:val="superscript"/>
        </w:rPr>
        <w:t xml:space="preserve"> </w:t>
      </w:r>
      <w:r w:rsidRPr="005751BC">
        <w:rPr>
          <w:rFonts w:ascii="Times New Roman" w:hAnsi="Times New Roman"/>
          <w:sz w:val="22"/>
          <w:szCs w:val="22"/>
        </w:rPr>
        <w:t xml:space="preserve">The full carbonate chemistry in both boxes is then calculated using CO2SYS for </w:t>
      </w:r>
      <w:proofErr w:type="spellStart"/>
      <w:r w:rsidRPr="005751BC">
        <w:rPr>
          <w:rFonts w:ascii="Times New Roman" w:hAnsi="Times New Roman"/>
          <w:sz w:val="22"/>
          <w:szCs w:val="22"/>
        </w:rPr>
        <w:t>Matlab</w:t>
      </w:r>
      <w:proofErr w:type="spellEnd"/>
      <w:r w:rsidRPr="005751BC">
        <w:rPr>
          <w:rFonts w:ascii="Times New Roman" w:hAnsi="Times New Roman"/>
          <w:sz w:val="22"/>
          <w:szCs w:val="22"/>
        </w:rPr>
        <w:t xml:space="preserve"> with H</w:t>
      </w:r>
      <w:r w:rsidRPr="005751BC">
        <w:rPr>
          <w:rFonts w:ascii="Times New Roman" w:hAnsi="Times New Roman"/>
          <w:sz w:val="22"/>
          <w:szCs w:val="22"/>
          <w:vertAlign w:val="subscript"/>
        </w:rPr>
        <w:t>2</w:t>
      </w:r>
      <w:r w:rsidRPr="005751BC">
        <w:rPr>
          <w:rFonts w:ascii="Times New Roman" w:hAnsi="Times New Roman"/>
          <w:sz w:val="22"/>
          <w:szCs w:val="22"/>
        </w:rPr>
        <w:t>CO</w:t>
      </w:r>
      <w:r w:rsidRPr="005751BC">
        <w:rPr>
          <w:rFonts w:ascii="Times New Roman" w:hAnsi="Times New Roman"/>
          <w:sz w:val="22"/>
          <w:szCs w:val="22"/>
          <w:vertAlign w:val="subscript"/>
        </w:rPr>
        <w:t>3</w:t>
      </w:r>
      <w:r w:rsidRPr="005751BC">
        <w:rPr>
          <w:rFonts w:ascii="Times New Roman" w:hAnsi="Times New Roman"/>
          <w:sz w:val="22"/>
          <w:szCs w:val="22"/>
        </w:rPr>
        <w:t xml:space="preserve"> and HCO</w:t>
      </w:r>
      <w:r w:rsidRPr="005751BC">
        <w:rPr>
          <w:rFonts w:ascii="Times New Roman" w:hAnsi="Times New Roman"/>
          <w:sz w:val="22"/>
          <w:szCs w:val="22"/>
          <w:vertAlign w:val="subscript"/>
        </w:rPr>
        <w:t>3</w:t>
      </w:r>
      <w:r w:rsidRPr="005751BC">
        <w:rPr>
          <w:rFonts w:ascii="Times New Roman" w:hAnsi="Times New Roman"/>
          <w:sz w:val="22"/>
          <w:szCs w:val="22"/>
          <w:vertAlign w:val="superscript"/>
        </w:rPr>
        <w:t>-</w:t>
      </w:r>
      <w:r w:rsidRPr="005751BC">
        <w:rPr>
          <w:rFonts w:ascii="Times New Roman" w:hAnsi="Times New Roman"/>
          <w:sz w:val="22"/>
          <w:szCs w:val="22"/>
        </w:rPr>
        <w:t xml:space="preserve"> dissociation coefficients from the </w:t>
      </w:r>
      <w:proofErr w:type="spellStart"/>
      <w:r w:rsidRPr="005751BC">
        <w:rPr>
          <w:rFonts w:ascii="Times New Roman" w:hAnsi="Times New Roman"/>
          <w:sz w:val="22"/>
          <w:szCs w:val="22"/>
        </w:rPr>
        <w:t>Mehrbach</w:t>
      </w:r>
      <w:proofErr w:type="spellEnd"/>
      <w:r w:rsidRPr="005751BC">
        <w:rPr>
          <w:rFonts w:ascii="Times New Roman" w:hAnsi="Times New Roman"/>
          <w:sz w:val="22"/>
          <w:szCs w:val="22"/>
        </w:rPr>
        <w:t xml:space="preserve"> refit and HSO</w:t>
      </w:r>
      <w:r w:rsidRPr="005751BC">
        <w:rPr>
          <w:rFonts w:ascii="Times New Roman" w:hAnsi="Times New Roman"/>
          <w:sz w:val="22"/>
          <w:szCs w:val="22"/>
          <w:vertAlign w:val="subscript"/>
        </w:rPr>
        <w:t>4</w:t>
      </w:r>
      <w:r w:rsidRPr="005751BC">
        <w:rPr>
          <w:rFonts w:ascii="Times New Roman" w:hAnsi="Times New Roman"/>
          <w:sz w:val="22"/>
          <w:szCs w:val="22"/>
          <w:vertAlign w:val="superscript"/>
        </w:rPr>
        <w:t>-</w:t>
      </w:r>
      <w:r w:rsidRPr="005751BC">
        <w:rPr>
          <w:rFonts w:ascii="Times New Roman" w:hAnsi="Times New Roman"/>
          <w:sz w:val="22"/>
          <w:szCs w:val="22"/>
        </w:rPr>
        <w:t xml:space="preserve"> dissociation constant from Dickson and Millero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1bh4qplfjq","properties":{"formattedCitation":"[7]","plainCitation":"[7]"},"citationItems":[{"id":68,"uris":["http://zotero.org/users/280895/items/3TBKMND6"],"uri":["http://zotero.org/users/280895/items/3TBKMND6"],"itemData":{"id":68,"type":"article-journal","title":"A comparison of the equilibrium constants for the dissociation of carbonic acid in seawater media","container-title":"Deep-Sea Research Part A: Oceanographic Research Papers","page":"1733-1743","volume":"34","author":[{"family":"Dickson","given":"Andrew G."},{"family":"Millero","given":"F.J."}],"issued":{"date-parts":[["1987"]]}}}],"schema":"https://github.com/citation-style-language/schema/raw/master/csl-citation.json"}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[7]</w:t>
      </w:r>
      <w:r w:rsidRPr="005751BC">
        <w:rPr>
          <w:rFonts w:ascii="Times New Roman" w:hAnsi="Times New Roman"/>
          <w:sz w:val="22"/>
          <w:szCs w:val="22"/>
        </w:rPr>
        <w:fldChar w:fldCharType="end"/>
      </w:r>
      <w:r w:rsidRPr="005751BC">
        <w:rPr>
          <w:rFonts w:ascii="Times New Roman" w:hAnsi="Times New Roman"/>
          <w:sz w:val="22"/>
          <w:szCs w:val="22"/>
        </w:rPr>
        <w:t>. Phosphate and silicate concentrations are assumed to be zero.  Atmospheric CO</w:t>
      </w:r>
      <w:r w:rsidRPr="005751BC">
        <w:rPr>
          <w:rFonts w:ascii="Times New Roman" w:hAnsi="Times New Roman"/>
          <w:sz w:val="22"/>
          <w:szCs w:val="22"/>
          <w:vertAlign w:val="subscript"/>
        </w:rPr>
        <w:t>2</w:t>
      </w:r>
      <w:r w:rsidRPr="005751BC">
        <w:rPr>
          <w:rFonts w:ascii="Times New Roman" w:hAnsi="Times New Roman"/>
          <w:sz w:val="22"/>
          <w:szCs w:val="22"/>
        </w:rPr>
        <w:t xml:space="preserve"> has a sinusoidal seasonal trend approximated by the closest atmospheric CO</w:t>
      </w:r>
      <w:r w:rsidRPr="005751BC">
        <w:rPr>
          <w:rFonts w:ascii="Times New Roman" w:hAnsi="Times New Roman"/>
          <w:sz w:val="22"/>
          <w:szCs w:val="22"/>
          <w:vertAlign w:val="subscript"/>
        </w:rPr>
        <w:t>2</w:t>
      </w:r>
      <w:r w:rsidRPr="005751BC">
        <w:rPr>
          <w:rFonts w:ascii="Times New Roman" w:hAnsi="Times New Roman"/>
          <w:sz w:val="22"/>
          <w:szCs w:val="22"/>
        </w:rPr>
        <w:t xml:space="preserve"> station in Worcester, MA, USA (NOAA). Values for BGC model parameters are given in Table 3. </w:t>
      </w:r>
    </w:p>
    <w:p w:rsidR="00D4144A" w:rsidRPr="005751BC" w:rsidRDefault="00D4144A" w:rsidP="00D4144A">
      <w:pPr>
        <w:spacing w:line="480" w:lineRule="auto"/>
        <w:rPr>
          <w:rFonts w:ascii="Times New Roman" w:hAnsi="Times New Roman"/>
          <w:sz w:val="22"/>
          <w:szCs w:val="22"/>
        </w:rPr>
      </w:pPr>
    </w:p>
    <w:p w:rsidR="00D4144A" w:rsidRPr="005751BC" w:rsidRDefault="00D4144A" w:rsidP="00D4144A">
      <w:pPr>
        <w:spacing w:line="480" w:lineRule="auto"/>
        <w:rPr>
          <w:rFonts w:ascii="Times New Roman" w:hAnsi="Times New Roman"/>
          <w:i/>
          <w:sz w:val="22"/>
          <w:szCs w:val="22"/>
        </w:rPr>
      </w:pPr>
      <w:r w:rsidRPr="005751BC">
        <w:rPr>
          <w:rFonts w:ascii="Times New Roman" w:hAnsi="Times New Roman"/>
          <w:i/>
          <w:sz w:val="22"/>
          <w:szCs w:val="22"/>
        </w:rPr>
        <w:t>Scallop model:</w:t>
      </w:r>
    </w:p>
    <w:p w:rsidR="00D4144A" w:rsidRPr="005751BC" w:rsidRDefault="00D4144A" w:rsidP="00D4144A">
      <w:pPr>
        <w:spacing w:line="480" w:lineRule="auto"/>
        <w:ind w:firstLine="720"/>
        <w:rPr>
          <w:rFonts w:ascii="Times New Roman" w:hAnsi="Times New Roman"/>
          <w:sz w:val="22"/>
          <w:szCs w:val="22"/>
        </w:rPr>
      </w:pPr>
      <w:r w:rsidRPr="005751BC">
        <w:rPr>
          <w:rFonts w:ascii="Times New Roman" w:hAnsi="Times New Roman"/>
          <w:sz w:val="22"/>
          <w:szCs w:val="22"/>
        </w:rPr>
        <w:t xml:space="preserve">The population at each time step, </w:t>
      </w:r>
      <w:r w:rsidRPr="005751BC">
        <w:rPr>
          <w:rFonts w:ascii="Times New Roman" w:hAnsi="Times New Roman"/>
          <w:i/>
          <w:sz w:val="22"/>
          <w:szCs w:val="22"/>
        </w:rPr>
        <w:t>t</w:t>
      </w:r>
      <w:r w:rsidRPr="005751BC">
        <w:rPr>
          <w:rFonts w:ascii="Times New Roman" w:hAnsi="Times New Roman"/>
          <w:sz w:val="22"/>
          <w:szCs w:val="22"/>
        </w:rPr>
        <w:t xml:space="preserve"> (</w:t>
      </w:r>
      <w:proofErr w:type="spellStart"/>
      <w:r w:rsidRPr="005751BC">
        <w:rPr>
          <w:rFonts w:ascii="Times New Roman" w:hAnsi="Times New Roman"/>
          <w:sz w:val="22"/>
          <w:szCs w:val="22"/>
        </w:rPr>
        <w:t>yr</w:t>
      </w:r>
      <w:proofErr w:type="spellEnd"/>
      <w:r w:rsidRPr="005751BC">
        <w:rPr>
          <w:rFonts w:ascii="Times New Roman" w:hAnsi="Times New Roman"/>
          <w:sz w:val="22"/>
          <w:szCs w:val="22"/>
        </w:rPr>
        <w:t xml:space="preserve">), is represented by a vector </w:t>
      </w:r>
      <w:r w:rsidRPr="005751BC">
        <w:rPr>
          <w:rFonts w:ascii="Times New Roman" w:hAnsi="Times New Roman"/>
          <w:b/>
          <w:i/>
          <w:sz w:val="22"/>
          <w:szCs w:val="22"/>
        </w:rPr>
        <w:t>n</w:t>
      </w:r>
      <w:r w:rsidRPr="005751BC">
        <w:rPr>
          <w:rFonts w:ascii="Times New Roman" w:hAnsi="Times New Roman"/>
          <w:sz w:val="22"/>
          <w:szCs w:val="22"/>
        </w:rPr>
        <w:t>(</w:t>
      </w:r>
      <w:r w:rsidRPr="005751BC">
        <w:rPr>
          <w:rFonts w:ascii="Times New Roman" w:hAnsi="Times New Roman"/>
          <w:i/>
          <w:sz w:val="22"/>
          <w:szCs w:val="22"/>
        </w:rPr>
        <w:t>t</w:t>
      </w:r>
      <w:r w:rsidRPr="005751BC">
        <w:rPr>
          <w:rFonts w:ascii="Times New Roman" w:hAnsi="Times New Roman"/>
          <w:sz w:val="22"/>
          <w:szCs w:val="22"/>
        </w:rPr>
        <w:t xml:space="preserve">) (# of individuals) whose </w:t>
      </w:r>
      <w:r w:rsidRPr="005751BC">
        <w:rPr>
          <w:rFonts w:ascii="Times New Roman" w:hAnsi="Times New Roman"/>
          <w:i/>
          <w:sz w:val="22"/>
          <w:szCs w:val="22"/>
        </w:rPr>
        <w:t xml:space="preserve">h </w:t>
      </w:r>
      <w:r w:rsidRPr="005751BC">
        <w:rPr>
          <w:rFonts w:ascii="Times New Roman" w:hAnsi="Times New Roman"/>
          <w:sz w:val="22"/>
          <w:szCs w:val="22"/>
        </w:rPr>
        <w:t xml:space="preserve">elements indicate how many individuals are in each bin of the size class vector </w:t>
      </w:r>
      <w:r w:rsidRPr="005751BC">
        <w:rPr>
          <w:rFonts w:ascii="Times New Roman" w:hAnsi="Times New Roman"/>
          <w:b/>
          <w:i/>
          <w:sz w:val="22"/>
          <w:szCs w:val="22"/>
        </w:rPr>
        <w:t>H</w:t>
      </w:r>
      <w:r w:rsidRPr="005751BC">
        <w:rPr>
          <w:rFonts w:ascii="Times New Roman" w:hAnsi="Times New Roman"/>
          <w:sz w:val="22"/>
          <w:szCs w:val="22"/>
        </w:rPr>
        <w:t xml:space="preserve">, which in this model consist of 5 mm shell length increments. The square matrix </w:t>
      </w:r>
      <w:r w:rsidRPr="005751BC">
        <w:rPr>
          <w:rFonts w:ascii="Times New Roman" w:hAnsi="Times New Roman"/>
          <w:b/>
          <w:sz w:val="22"/>
          <w:szCs w:val="22"/>
        </w:rPr>
        <w:t>G</w:t>
      </w:r>
      <w:r w:rsidRPr="005751BC">
        <w:rPr>
          <w:rFonts w:ascii="Times New Roman" w:hAnsi="Times New Roman"/>
          <w:b/>
          <w:i/>
          <w:sz w:val="22"/>
          <w:szCs w:val="22"/>
          <w:vertAlign w:val="subscript"/>
        </w:rPr>
        <w:t>t</w:t>
      </w:r>
      <w:r w:rsidRPr="005751BC">
        <w:rPr>
          <w:rFonts w:ascii="Times New Roman" w:hAnsi="Times New Roman"/>
          <w:b/>
          <w:i/>
          <w:sz w:val="22"/>
          <w:szCs w:val="22"/>
        </w:rPr>
        <w:t xml:space="preserve"> </w:t>
      </w:r>
      <w:r w:rsidRPr="005751BC">
        <w:rPr>
          <w:rFonts w:ascii="Times New Roman" w:hAnsi="Times New Roman"/>
          <w:sz w:val="22"/>
          <w:szCs w:val="22"/>
        </w:rPr>
        <w:t>(</w:t>
      </w:r>
      <w:proofErr w:type="spellStart"/>
      <w:r w:rsidRPr="005751BC">
        <w:rPr>
          <w:rFonts w:ascii="Times New Roman" w:hAnsi="Times New Roman"/>
          <w:sz w:val="22"/>
          <w:szCs w:val="22"/>
        </w:rPr>
        <w:t>unitless</w:t>
      </w:r>
      <w:proofErr w:type="spellEnd"/>
      <w:r w:rsidRPr="005751BC">
        <w:rPr>
          <w:rFonts w:ascii="Times New Roman" w:hAnsi="Times New Roman"/>
          <w:sz w:val="22"/>
          <w:szCs w:val="22"/>
        </w:rPr>
        <w:t xml:space="preserve">), where the columns of </w:t>
      </w:r>
      <w:r w:rsidRPr="005751BC">
        <w:rPr>
          <w:rFonts w:ascii="Times New Roman" w:hAnsi="Times New Roman"/>
          <w:b/>
          <w:sz w:val="22"/>
          <w:szCs w:val="22"/>
        </w:rPr>
        <w:t>G</w:t>
      </w:r>
      <w:r w:rsidRPr="005751BC">
        <w:rPr>
          <w:rFonts w:ascii="Times New Roman" w:hAnsi="Times New Roman"/>
          <w:b/>
          <w:sz w:val="22"/>
          <w:szCs w:val="22"/>
          <w:vertAlign w:val="subscript"/>
        </w:rPr>
        <w:t>t</w:t>
      </w:r>
      <w:r w:rsidRPr="005751BC">
        <w:rPr>
          <w:rFonts w:ascii="Times New Roman" w:hAnsi="Times New Roman"/>
          <w:b/>
          <w:sz w:val="22"/>
          <w:szCs w:val="22"/>
        </w:rPr>
        <w:t xml:space="preserve"> </w:t>
      </w:r>
      <w:r w:rsidRPr="005751BC">
        <w:rPr>
          <w:rFonts w:ascii="Times New Roman" w:hAnsi="Times New Roman"/>
          <w:sz w:val="22"/>
          <w:szCs w:val="22"/>
        </w:rPr>
        <w:t xml:space="preserve">are the shell height bins of the current time step and the rows are the shell height bins of the next time step, contains sub-diagonal elements that represent the probability of growth into the new size class over one time step. When </w:t>
      </w:r>
      <w:proofErr w:type="gramStart"/>
      <w:r w:rsidRPr="005751BC">
        <w:rPr>
          <w:rFonts w:ascii="Times New Roman" w:hAnsi="Times New Roman"/>
          <w:b/>
          <w:i/>
          <w:sz w:val="22"/>
          <w:szCs w:val="22"/>
        </w:rPr>
        <w:t>n</w:t>
      </w:r>
      <w:r w:rsidRPr="005751BC">
        <w:rPr>
          <w:rFonts w:ascii="Times New Roman" w:hAnsi="Times New Roman"/>
          <w:sz w:val="22"/>
          <w:szCs w:val="22"/>
        </w:rPr>
        <w:t>(</w:t>
      </w:r>
      <w:proofErr w:type="gramEnd"/>
      <w:r w:rsidRPr="005751BC">
        <w:rPr>
          <w:rFonts w:ascii="Times New Roman" w:hAnsi="Times New Roman"/>
          <w:i/>
          <w:sz w:val="22"/>
          <w:szCs w:val="22"/>
        </w:rPr>
        <w:t>t</w:t>
      </w:r>
      <w:r w:rsidRPr="005751BC">
        <w:rPr>
          <w:rFonts w:ascii="Times New Roman" w:hAnsi="Times New Roman"/>
          <w:sz w:val="22"/>
          <w:szCs w:val="22"/>
        </w:rPr>
        <w:t xml:space="preserve">) is matrix multiplied by </w:t>
      </w:r>
      <w:r w:rsidRPr="005751BC">
        <w:rPr>
          <w:rFonts w:ascii="Times New Roman" w:hAnsi="Times New Roman"/>
          <w:b/>
          <w:sz w:val="22"/>
          <w:szCs w:val="22"/>
        </w:rPr>
        <w:t>G</w:t>
      </w:r>
      <w:r w:rsidRPr="005751BC">
        <w:rPr>
          <w:rFonts w:ascii="Times New Roman" w:hAnsi="Times New Roman"/>
          <w:b/>
          <w:sz w:val="22"/>
          <w:szCs w:val="22"/>
          <w:vertAlign w:val="subscript"/>
        </w:rPr>
        <w:t>t</w:t>
      </w:r>
      <w:r w:rsidRPr="005751BC">
        <w:rPr>
          <w:rFonts w:ascii="Times New Roman" w:hAnsi="Times New Roman"/>
          <w:b/>
          <w:sz w:val="22"/>
          <w:szCs w:val="22"/>
        </w:rPr>
        <w:t xml:space="preserve"> </w:t>
      </w:r>
      <w:r w:rsidRPr="005751BC">
        <w:rPr>
          <w:rFonts w:ascii="Times New Roman" w:hAnsi="Times New Roman"/>
          <w:sz w:val="22"/>
          <w:szCs w:val="22"/>
        </w:rPr>
        <w:t xml:space="preserve">the resultant vector </w:t>
      </w:r>
      <w:r w:rsidRPr="005751BC">
        <w:rPr>
          <w:rFonts w:ascii="Times New Roman" w:hAnsi="Times New Roman"/>
          <w:b/>
          <w:i/>
          <w:sz w:val="22"/>
          <w:szCs w:val="22"/>
        </w:rPr>
        <w:t>n</w:t>
      </w:r>
      <w:r w:rsidRPr="005751BC">
        <w:rPr>
          <w:rFonts w:ascii="Times New Roman" w:hAnsi="Times New Roman"/>
          <w:sz w:val="22"/>
          <w:szCs w:val="22"/>
        </w:rPr>
        <w:t>(</w:t>
      </w:r>
      <w:r w:rsidRPr="005751BC">
        <w:rPr>
          <w:rFonts w:ascii="Times New Roman" w:hAnsi="Times New Roman"/>
          <w:i/>
          <w:sz w:val="22"/>
          <w:szCs w:val="22"/>
        </w:rPr>
        <w:t>t</w:t>
      </w:r>
      <w:r w:rsidRPr="005751BC">
        <w:rPr>
          <w:rFonts w:ascii="Times New Roman" w:hAnsi="Times New Roman"/>
          <w:sz w:val="22"/>
          <w:szCs w:val="22"/>
        </w:rPr>
        <w:t>+∆</w:t>
      </w:r>
      <w:r w:rsidRPr="005751BC">
        <w:rPr>
          <w:rFonts w:ascii="Times New Roman" w:hAnsi="Times New Roman"/>
          <w:i/>
          <w:sz w:val="22"/>
          <w:szCs w:val="22"/>
        </w:rPr>
        <w:t>t</w:t>
      </w:r>
      <w:r w:rsidRPr="005751BC">
        <w:rPr>
          <w:rFonts w:ascii="Times New Roman" w:hAnsi="Times New Roman"/>
          <w:sz w:val="22"/>
          <w:szCs w:val="22"/>
        </w:rPr>
        <w:t>) indicates how many individuals are in each size group at the next time step and the complete population dynamics can be summarized by:</w:t>
      </w:r>
    </w:p>
    <w:p w:rsidR="00D4144A" w:rsidRPr="005751BC" w:rsidRDefault="00D4144A" w:rsidP="00D4144A">
      <w:pPr>
        <w:spacing w:line="480" w:lineRule="auto"/>
        <w:ind w:firstLine="720"/>
        <w:rPr>
          <w:rFonts w:ascii="Times New Roman" w:hAnsi="Times New Roman"/>
          <w:sz w:val="22"/>
          <w:szCs w:val="22"/>
        </w:rPr>
      </w:pPr>
      <m:oMath>
        <m:r>
          <m:rPr>
            <m:sty m:val="bi"/>
          </m:rPr>
          <w:rPr>
            <w:rFonts w:ascii="Cambria Math" w:hAnsi="Cambria Math"/>
            <w:sz w:val="22"/>
            <w:szCs w:val="22"/>
          </w:rPr>
          <m:t>n</m:t>
        </m:r>
        <m:d>
          <m:dPr>
            <m:ctrlPr>
              <w:rPr>
                <w:rFonts w:ascii="Cambria Math" w:hAnsi="Cambria Math"/>
                <w:i/>
                <w:sz w:val="22"/>
                <w:szCs w:val="22"/>
              </w:rPr>
            </m:ctrlPr>
          </m:dPr>
          <m:e>
            <m:r>
              <w:rPr>
                <w:rFonts w:ascii="Cambria Math" w:hAnsi="Cambria Math"/>
                <w:sz w:val="22"/>
                <w:szCs w:val="22"/>
              </w:rPr>
              <m:t>t+∆t</m:t>
            </m:r>
          </m:e>
        </m:d>
        <m:r>
          <w:rPr>
            <w:rFonts w:ascii="Cambria Math" w:hAnsi="Cambria Math"/>
            <w:sz w:val="22"/>
            <w:szCs w:val="22"/>
          </w:rPr>
          <m:t xml:space="preserve">=R∆t+ </m:t>
        </m:r>
        <m:sSub>
          <m:sSubPr>
            <m:ctrlPr>
              <w:rPr>
                <w:rFonts w:ascii="Cambria Math" w:hAnsi="Cambria Math"/>
                <w:b/>
                <w:sz w:val="22"/>
                <w:szCs w:val="22"/>
              </w:rPr>
            </m:ctrlPr>
          </m:sSubPr>
          <m:e>
            <m:r>
              <m:rPr>
                <m:sty m:val="b"/>
              </m:rPr>
              <w:rPr>
                <w:rFonts w:ascii="Cambria Math" w:hAnsi="Cambria Math"/>
                <w:sz w:val="22"/>
                <w:szCs w:val="22"/>
              </w:rPr>
              <m:t>G</m:t>
            </m:r>
          </m:e>
          <m:sub>
            <m:r>
              <m:rPr>
                <m:sty m:val="bi"/>
              </m:rPr>
              <w:rPr>
                <w:rFonts w:ascii="Cambria Math" w:hAnsi="Cambria Math"/>
                <w:sz w:val="22"/>
                <w:szCs w:val="22"/>
              </w:rPr>
              <m:t>t</m:t>
            </m:r>
          </m:sub>
        </m:sSub>
        <m:r>
          <m:rPr>
            <m:sty m:val="bi"/>
          </m:rPr>
          <w:rPr>
            <w:rFonts w:ascii="Cambria Math" w:hAnsi="Cambria Math"/>
            <w:sz w:val="22"/>
            <w:szCs w:val="22"/>
          </w:rPr>
          <m:t>*</m:t>
        </m:r>
        <m:sSup>
          <m:sSupPr>
            <m:ctrlPr>
              <w:rPr>
                <w:rFonts w:ascii="Cambria Math" w:hAnsi="Cambria Math"/>
                <w:b/>
                <w:i/>
                <w:sz w:val="22"/>
                <w:szCs w:val="22"/>
              </w:rPr>
            </m:ctrlPr>
          </m:sSupPr>
          <m:e>
            <m:r>
              <m:rPr>
                <m:sty m:val="bi"/>
              </m:rPr>
              <w:rPr>
                <w:rFonts w:ascii="Cambria Math" w:hAnsi="Cambria Math"/>
                <w:sz w:val="22"/>
                <w:szCs w:val="22"/>
              </w:rPr>
              <m:t>e</m:t>
            </m:r>
          </m:e>
          <m:sup>
            <m:r>
              <m:rPr>
                <m:sty m:val="bi"/>
              </m:rPr>
              <w:rPr>
                <w:rFonts w:ascii="Cambria Math" w:hAnsi="Cambria Math"/>
                <w:sz w:val="22"/>
                <w:szCs w:val="22"/>
              </w:rPr>
              <m:t>-(M+</m:t>
            </m:r>
            <m:sSub>
              <m:sSubPr>
                <m:ctrlPr>
                  <w:rPr>
                    <w:rFonts w:ascii="Cambria Math" w:hAnsi="Cambria Math"/>
                    <w:b/>
                    <w:i/>
                    <w:sz w:val="22"/>
                    <w:szCs w:val="22"/>
                  </w:rPr>
                </m:ctrlPr>
              </m:sSubPr>
              <m:e>
                <m:r>
                  <m:rPr>
                    <m:sty m:val="bi"/>
                  </m:rPr>
                  <w:rPr>
                    <w:rFonts w:ascii="Cambria Math" w:hAnsi="Cambria Math"/>
                    <w:sz w:val="22"/>
                    <w:szCs w:val="22"/>
                  </w:rPr>
                  <m:t>Z</m:t>
                </m:r>
              </m:e>
              <m:sub>
                <m:r>
                  <m:rPr>
                    <m:sty m:val="bi"/>
                  </m:rPr>
                  <w:rPr>
                    <w:rFonts w:ascii="Cambria Math" w:hAnsi="Cambria Math"/>
                    <w:sz w:val="22"/>
                    <w:szCs w:val="22"/>
                  </w:rPr>
                  <m:t>t</m:t>
                </m:r>
              </m:sub>
            </m:sSub>
            <m:r>
              <m:rPr>
                <m:sty m:val="bi"/>
              </m:rPr>
              <w:rPr>
                <w:rFonts w:ascii="Cambria Math" w:hAnsi="Cambria Math"/>
                <w:sz w:val="22"/>
                <w:szCs w:val="22"/>
              </w:rPr>
              <m:t>)∆t</m:t>
            </m:r>
          </m:sup>
        </m:sSup>
        <m:r>
          <m:rPr>
            <m:sty m:val="bi"/>
          </m:rPr>
          <w:rPr>
            <w:rFonts w:ascii="Cambria Math" w:hAnsi="Cambria Math"/>
            <w:sz w:val="22"/>
            <w:szCs w:val="22"/>
          </w:rPr>
          <m:t>*n</m:t>
        </m:r>
        <m:r>
          <m:rPr>
            <m:sty m:val="b"/>
          </m:rPr>
          <w:rPr>
            <w:rFonts w:ascii="Cambria Math" w:hAnsi="Cambria Math"/>
            <w:sz w:val="22"/>
            <w:szCs w:val="22"/>
          </w:rPr>
          <m:t>(</m:t>
        </m:r>
        <m:r>
          <m:rPr>
            <m:sty m:val="bi"/>
          </m:rPr>
          <w:rPr>
            <w:rFonts w:ascii="Cambria Math" w:hAnsi="Cambria Math"/>
            <w:sz w:val="22"/>
            <w:szCs w:val="22"/>
          </w:rPr>
          <m:t>t)</m:t>
        </m:r>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11)</w:t>
      </w:r>
    </w:p>
    <w:p w:rsidR="00D4144A" w:rsidRPr="005751BC" w:rsidRDefault="00D4144A" w:rsidP="00D4144A">
      <w:pPr>
        <w:spacing w:line="480" w:lineRule="auto"/>
        <w:rPr>
          <w:rFonts w:ascii="Times New Roman" w:hAnsi="Times New Roman"/>
          <w:sz w:val="22"/>
          <w:szCs w:val="22"/>
        </w:rPr>
      </w:pPr>
      <w:proofErr w:type="gramStart"/>
      <w:r w:rsidRPr="005751BC">
        <w:rPr>
          <w:rFonts w:ascii="Times New Roman" w:hAnsi="Times New Roman"/>
          <w:sz w:val="22"/>
          <w:szCs w:val="22"/>
        </w:rPr>
        <w:t>where</w:t>
      </w:r>
      <w:proofErr w:type="gramEnd"/>
      <w:r w:rsidRPr="005751BC">
        <w:rPr>
          <w:rFonts w:ascii="Times New Roman" w:hAnsi="Times New Roman"/>
          <w:sz w:val="22"/>
          <w:szCs w:val="22"/>
        </w:rPr>
        <w:t xml:space="preserve"> </w:t>
      </w:r>
      <w:r w:rsidRPr="005751BC">
        <w:rPr>
          <w:rFonts w:ascii="Times New Roman" w:hAnsi="Times New Roman"/>
          <w:i/>
          <w:sz w:val="22"/>
          <w:szCs w:val="22"/>
        </w:rPr>
        <w:t>R</w:t>
      </w:r>
      <w:r w:rsidRPr="005751BC">
        <w:rPr>
          <w:rFonts w:ascii="Times New Roman" w:hAnsi="Times New Roman"/>
          <w:sz w:val="22"/>
          <w:szCs w:val="22"/>
        </w:rPr>
        <w:t xml:space="preserve"> (individuals yr</w:t>
      </w:r>
      <w:r w:rsidRPr="005751BC">
        <w:rPr>
          <w:rFonts w:ascii="Times New Roman" w:hAnsi="Times New Roman"/>
          <w:sz w:val="22"/>
          <w:szCs w:val="22"/>
          <w:vertAlign w:val="superscript"/>
        </w:rPr>
        <w:t>-1</w:t>
      </w:r>
      <w:r w:rsidRPr="005751BC">
        <w:rPr>
          <w:rFonts w:ascii="Times New Roman" w:hAnsi="Times New Roman"/>
          <w:sz w:val="22"/>
          <w:szCs w:val="22"/>
        </w:rPr>
        <w:t xml:space="preserve">) is the number of individuals that recruit into the first size bin </w:t>
      </w:r>
      <w:r w:rsidRPr="005751BC">
        <w:rPr>
          <w:rFonts w:ascii="Times New Roman" w:hAnsi="Times New Roman"/>
          <w:b/>
          <w:i/>
          <w:sz w:val="22"/>
          <w:szCs w:val="22"/>
        </w:rPr>
        <w:t>n</w:t>
      </w:r>
      <w:r w:rsidRPr="005751BC">
        <w:rPr>
          <w:rFonts w:ascii="Times New Roman" w:hAnsi="Times New Roman"/>
          <w:sz w:val="22"/>
          <w:szCs w:val="22"/>
        </w:rPr>
        <w:t>(1). The exponential term is a diagonal matrix whose elements reflect the fraction of individuals remaining in the population during a time step ∆</w:t>
      </w:r>
      <w:r w:rsidRPr="005751BC">
        <w:rPr>
          <w:rFonts w:ascii="Times New Roman" w:hAnsi="Times New Roman"/>
          <w:i/>
          <w:sz w:val="22"/>
          <w:szCs w:val="22"/>
        </w:rPr>
        <w:t>t</w:t>
      </w:r>
      <w:r w:rsidRPr="005751BC">
        <w:rPr>
          <w:rFonts w:ascii="Times New Roman" w:hAnsi="Times New Roman"/>
          <w:sz w:val="22"/>
          <w:szCs w:val="22"/>
        </w:rPr>
        <w:t xml:space="preserve"> after harvest and non-harvest mortalities </w:t>
      </w:r>
      <w:r w:rsidRPr="005751BC">
        <w:rPr>
          <w:rFonts w:ascii="Times New Roman" w:hAnsi="Times New Roman"/>
          <w:b/>
          <w:i/>
          <w:sz w:val="22"/>
          <w:szCs w:val="22"/>
        </w:rPr>
        <w:t>Z</w:t>
      </w:r>
      <w:r w:rsidRPr="005751BC">
        <w:rPr>
          <w:rFonts w:ascii="Times New Roman" w:hAnsi="Times New Roman"/>
          <w:b/>
          <w:sz w:val="22"/>
          <w:szCs w:val="22"/>
        </w:rPr>
        <w:t xml:space="preserve"> </w:t>
      </w:r>
      <w:r w:rsidRPr="005751BC">
        <w:rPr>
          <w:rFonts w:ascii="Times New Roman" w:hAnsi="Times New Roman"/>
          <w:sz w:val="22"/>
          <w:szCs w:val="22"/>
        </w:rPr>
        <w:t>(yr</w:t>
      </w:r>
      <w:r w:rsidRPr="005751BC">
        <w:rPr>
          <w:rFonts w:ascii="Times New Roman" w:hAnsi="Times New Roman"/>
          <w:sz w:val="22"/>
          <w:szCs w:val="22"/>
          <w:vertAlign w:val="superscript"/>
        </w:rPr>
        <w:t>-1</w:t>
      </w:r>
      <w:r w:rsidRPr="005751BC">
        <w:rPr>
          <w:rFonts w:ascii="Times New Roman" w:hAnsi="Times New Roman"/>
          <w:sz w:val="22"/>
          <w:szCs w:val="22"/>
        </w:rPr>
        <w:t>). Natural mortality (</w:t>
      </w:r>
      <w:r w:rsidRPr="005751BC">
        <w:rPr>
          <w:rFonts w:ascii="Times New Roman" w:hAnsi="Times New Roman"/>
          <w:i/>
          <w:sz w:val="22"/>
          <w:szCs w:val="22"/>
        </w:rPr>
        <w:t>M</w:t>
      </w:r>
      <w:r w:rsidRPr="005751BC">
        <w:rPr>
          <w:rFonts w:ascii="Times New Roman" w:hAnsi="Times New Roman"/>
          <w:sz w:val="22"/>
          <w:szCs w:val="22"/>
        </w:rPr>
        <w:t>, yr</w:t>
      </w:r>
      <w:r w:rsidRPr="005751BC">
        <w:rPr>
          <w:rFonts w:ascii="Times New Roman" w:hAnsi="Times New Roman"/>
          <w:sz w:val="22"/>
          <w:szCs w:val="22"/>
          <w:vertAlign w:val="superscript"/>
        </w:rPr>
        <w:t>-1</w:t>
      </w:r>
      <w:r w:rsidRPr="005751BC">
        <w:rPr>
          <w:rFonts w:ascii="Times New Roman" w:hAnsi="Times New Roman"/>
          <w:sz w:val="22"/>
          <w:szCs w:val="22"/>
        </w:rPr>
        <w:t>) also acts on the population. The scallop model time step (</w:t>
      </w:r>
      <m:oMath>
        <m:r>
          <w:rPr>
            <w:rFonts w:ascii="Cambria Math" w:hAnsi="Cambria Math"/>
            <w:sz w:val="22"/>
            <w:szCs w:val="22"/>
          </w:rPr>
          <m:t>∆t</m:t>
        </m:r>
      </m:oMath>
      <w:r w:rsidRPr="005751BC">
        <w:rPr>
          <w:rFonts w:ascii="Times New Roman" w:hAnsi="Times New Roman"/>
          <w:sz w:val="22"/>
          <w:szCs w:val="22"/>
        </w:rPr>
        <w:t xml:space="preserve">) is 1/10 year. In the model section below, vectors over the size class bins (1 to </w:t>
      </w:r>
      <w:r w:rsidRPr="005751BC">
        <w:rPr>
          <w:rFonts w:ascii="Times New Roman" w:hAnsi="Times New Roman"/>
          <w:i/>
          <w:sz w:val="22"/>
          <w:szCs w:val="22"/>
        </w:rPr>
        <w:t>h</w:t>
      </w:r>
      <w:r w:rsidRPr="005751BC">
        <w:rPr>
          <w:rFonts w:ascii="Times New Roman" w:hAnsi="Times New Roman"/>
          <w:sz w:val="22"/>
          <w:szCs w:val="22"/>
        </w:rPr>
        <w:t xml:space="preserve">) are marked in bold and element-by-element scalar multiplication is implied for all vector operations except in Eq. </w:t>
      </w:r>
      <w:r>
        <w:rPr>
          <w:rFonts w:ascii="Times New Roman" w:hAnsi="Times New Roman"/>
          <w:sz w:val="22"/>
          <w:szCs w:val="22"/>
        </w:rPr>
        <w:t>SI</w:t>
      </w:r>
      <w:r w:rsidRPr="005751BC">
        <w:rPr>
          <w:rFonts w:ascii="Times New Roman" w:hAnsi="Times New Roman"/>
          <w:sz w:val="22"/>
          <w:szCs w:val="22"/>
        </w:rPr>
        <w:t xml:space="preserve">11 where matrix multiplication is explicitly denoted by a *. </w:t>
      </w:r>
    </w:p>
    <w:p w:rsidR="00D4144A" w:rsidRPr="005751BC" w:rsidRDefault="00D4144A" w:rsidP="00D4144A">
      <w:pPr>
        <w:spacing w:line="480" w:lineRule="auto"/>
        <w:ind w:firstLine="720"/>
        <w:rPr>
          <w:rFonts w:ascii="Times New Roman" w:hAnsi="Times New Roman"/>
          <w:sz w:val="22"/>
          <w:szCs w:val="22"/>
        </w:rPr>
      </w:pPr>
      <w:r w:rsidRPr="005751BC">
        <w:rPr>
          <w:rFonts w:ascii="Times New Roman" w:hAnsi="Times New Roman"/>
          <w:sz w:val="22"/>
          <w:szCs w:val="22"/>
        </w:rPr>
        <w:t xml:space="preserve">The probability distribution along the sub-diagonal of </w:t>
      </w:r>
      <w:r w:rsidRPr="005751BC">
        <w:rPr>
          <w:rFonts w:ascii="Times New Roman" w:hAnsi="Times New Roman"/>
          <w:b/>
          <w:sz w:val="22"/>
          <w:szCs w:val="22"/>
        </w:rPr>
        <w:t>G</w:t>
      </w:r>
      <w:r w:rsidRPr="005751BC">
        <w:rPr>
          <w:rFonts w:ascii="Times New Roman" w:hAnsi="Times New Roman"/>
          <w:b/>
          <w:i/>
          <w:sz w:val="22"/>
          <w:szCs w:val="22"/>
          <w:vertAlign w:val="subscript"/>
        </w:rPr>
        <w:t>t</w:t>
      </w:r>
      <w:r w:rsidRPr="005751BC">
        <w:rPr>
          <w:rFonts w:ascii="Times New Roman" w:hAnsi="Times New Roman"/>
          <w:sz w:val="22"/>
          <w:szCs w:val="22"/>
        </w:rPr>
        <w:t xml:space="preserve"> is based on estimated mean and variance in the von </w:t>
      </w:r>
      <w:proofErr w:type="spellStart"/>
      <w:r w:rsidRPr="005751BC">
        <w:rPr>
          <w:rFonts w:ascii="Times New Roman" w:hAnsi="Times New Roman"/>
          <w:sz w:val="22"/>
          <w:szCs w:val="22"/>
        </w:rPr>
        <w:t>Bertalanffy</w:t>
      </w:r>
      <w:proofErr w:type="spellEnd"/>
      <w:r w:rsidRPr="005751BC">
        <w:rPr>
          <w:rFonts w:ascii="Times New Roman" w:hAnsi="Times New Roman"/>
          <w:sz w:val="22"/>
          <w:szCs w:val="22"/>
        </w:rPr>
        <w:t xml:space="preserve"> growth parameters from observed growth increments in shells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kfg82cp39","properties":{"formattedCitation":"[8,9]","plainCitation":"[8,9]"},"citationItems":[{"id":430,"uris":["http://zotero.org/users/280895/items/F8I29Z28"],"uri":["http://zotero.org/users/280895/items/F8I29Z28"],"itemData":{"id":430,"type":"article-journal","title":"Estimating von Bertalanffy growth parameters from growth increment data   using a linear mixed-effects model, with an application to the sea   scallop Placopecten magellanicus","container-title":"Ices Journal of Marine Science","page":"2165-2175","volume":"66","issue":"10","source":"ISI Web of Knowledge","abstract":"We introduce a novel linear mixed-effects method for estimating von Bertalanffy growth parameters from growth increment data that lack explicit age information. The method is simple to implement and can incorporate and estimate variability in both the asymptotic size L(infinity) and the Brody growth coefficient K. Simulations indicate that estimates from the method are accurate over a range of conditions. The method is applied to growth data from more than 6000 Atlantic sea scallop (Placopecten magellanicus) shells from the Mid-Atlantic Bight and Georges Bank. Sea scallops grow to a larger asymptotic shell height on Georges Bank than on the Mid-Atlantic Bight and in areas closed to fishing on Georges Bank than on the fished portions. Depth and latitude had significant effects on scallop growth in both the Mid-Atlantic and Georges Bank, with smaller asymptotic shell heights in deeper water and at higher latitudes.","DOI":"10.1093/icesjms/fsp188","ISSN":"1054-3139","note":"WOS:000272080600011","journalAbbreviation":"ICES J. Mar. Sci.","language":"English","author":[{"family":"Hart","given":"Deborah R."},{"family":"Chute","given":"Antonie S."}],"issued":{"date-parts":[["2009",12]]}}},{"id":831,"uris":["http://zotero.org/users/280895/items/TH2PSZRE"],"uri":["http://zotero.org/users/280895/items/TH2PSZRE"],"itemData":{"id":831,"type":"article-journal","title":"Quantifying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[8,9]</w:t>
      </w:r>
      <w:r w:rsidRPr="005751BC">
        <w:rPr>
          <w:rFonts w:ascii="Times New Roman" w:hAnsi="Times New Roman"/>
          <w:sz w:val="22"/>
          <w:szCs w:val="22"/>
        </w:rPr>
        <w:fldChar w:fldCharType="end"/>
      </w:r>
      <w:r w:rsidRPr="005751BC">
        <w:rPr>
          <w:rFonts w:ascii="Times New Roman" w:hAnsi="Times New Roman"/>
          <w:sz w:val="22"/>
          <w:szCs w:val="22"/>
        </w:rPr>
        <w:t xml:space="preserve">. This </w:t>
      </w:r>
      <w:r w:rsidRPr="005751BC">
        <w:rPr>
          <w:rFonts w:ascii="Times New Roman" w:hAnsi="Times New Roman"/>
          <w:sz w:val="22"/>
          <w:szCs w:val="22"/>
        </w:rPr>
        <w:lastRenderedPageBreak/>
        <w:t>distribution is calculated from geographically specific maximum lengths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m:t>
            </m:r>
          </m:sub>
        </m:sSub>
        <m:r>
          <m:rPr>
            <m:sty m:val="p"/>
          </m:rPr>
          <w:rPr>
            <w:rFonts w:ascii="Cambria Math" w:hAnsi="Cambria Math"/>
            <w:sz w:val="22"/>
            <w:szCs w:val="22"/>
          </w:rPr>
          <m:t>, mm</m:t>
        </m:r>
      </m:oMath>
      <w:r w:rsidRPr="005751BC">
        <w:rPr>
          <w:rFonts w:ascii="Times New Roman" w:hAnsi="Times New Roman"/>
          <w:sz w:val="22"/>
          <w:szCs w:val="22"/>
        </w:rPr>
        <w:t>) and Brody growth coefficients (</w:t>
      </w:r>
      <w:r w:rsidRPr="005751BC">
        <w:rPr>
          <w:rFonts w:ascii="Times New Roman" w:hAnsi="Times New Roman"/>
          <w:i/>
          <w:sz w:val="22"/>
          <w:szCs w:val="22"/>
        </w:rPr>
        <w:t>K</w:t>
      </w:r>
      <w:r w:rsidRPr="005751BC">
        <w:rPr>
          <w:rFonts w:ascii="Times New Roman" w:hAnsi="Times New Roman"/>
          <w:sz w:val="22"/>
          <w:szCs w:val="22"/>
        </w:rPr>
        <w:t>, yr</w:t>
      </w:r>
      <w:r w:rsidRPr="005751BC">
        <w:rPr>
          <w:rFonts w:ascii="Times New Roman" w:hAnsi="Times New Roman"/>
          <w:sz w:val="22"/>
          <w:szCs w:val="22"/>
          <w:vertAlign w:val="superscript"/>
        </w:rPr>
        <w:t>-1</w:t>
      </w:r>
      <w:r w:rsidRPr="005751BC">
        <w:rPr>
          <w:rFonts w:ascii="Times New Roman" w:hAnsi="Times New Roman"/>
          <w:sz w:val="22"/>
          <w:szCs w:val="22"/>
        </w:rPr>
        <w:t>)</w:t>
      </w:r>
      <w:r>
        <w:rPr>
          <w:rFonts w:ascii="Times New Roman" w:hAnsi="Times New Roman"/>
          <w:sz w:val="22"/>
          <w:szCs w:val="22"/>
        </w:rPr>
        <w:t xml:space="preserve">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65CLUWd1","properties":{"formattedCitation":"[9]","plainCitation":"[9]"},"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[9]</w:t>
      </w:r>
      <w:r w:rsidRPr="005751BC">
        <w:rPr>
          <w:rFonts w:ascii="Times New Roman" w:hAnsi="Times New Roman"/>
          <w:sz w:val="22"/>
          <w:szCs w:val="22"/>
        </w:rPr>
        <w:fldChar w:fldCharType="end"/>
      </w:r>
      <w:r>
        <w:rPr>
          <w:rFonts w:ascii="Times New Roman" w:hAnsi="Times New Roman"/>
          <w:sz w:val="22"/>
          <w:szCs w:val="22"/>
        </w:rPr>
        <w:t xml:space="preserve"> and Table 1 in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9rc01dnfg","properties":{"formattedCitation":"[10]","plainCitation":"[10]"},"citationItems":[{"id":682,"uris":["http://zotero.org/users/280895/items/PD72QKPF"],"uri":["http://zotero.org/users/280895/items/PD72QKPF"],"itemData":{"id":682,"type":"report","title":"50th Northeast Regional Stock Assessment Workshop (50th SAW): 50th SAW Assessment Report","author":[{"family":"Northeast Fisheries Science Center","given":""}],"issued":{"date-parts":[["2010"]]}}}],"schema":"https://github.com/citation-style-language/schema/raw/master/csl-citation.json"} </w:instrText>
      </w:r>
      <w:r>
        <w:rPr>
          <w:rFonts w:ascii="Times New Roman" w:hAnsi="Times New Roman"/>
          <w:sz w:val="22"/>
          <w:szCs w:val="22"/>
        </w:rPr>
        <w:fldChar w:fldCharType="separate"/>
      </w:r>
      <w:r w:rsidRPr="00FF252C">
        <w:rPr>
          <w:rFonts w:ascii="Times New Roman" w:hAnsi="Times New Roman"/>
          <w:sz w:val="22"/>
        </w:rPr>
        <w:t>[10]</w:t>
      </w:r>
      <w:r>
        <w:rPr>
          <w:rFonts w:ascii="Times New Roman" w:hAnsi="Times New Roman"/>
          <w:sz w:val="22"/>
          <w:szCs w:val="22"/>
        </w:rPr>
        <w:fldChar w:fldCharType="end"/>
      </w:r>
      <w:r>
        <w:rPr>
          <w:rFonts w:ascii="Times New Roman" w:hAnsi="Times New Roman"/>
          <w:sz w:val="22"/>
          <w:szCs w:val="22"/>
        </w:rPr>
        <w:t>)</w:t>
      </w:r>
      <w:r w:rsidRPr="005751BC">
        <w:rPr>
          <w:rFonts w:ascii="Times New Roman" w:hAnsi="Times New Roman"/>
          <w:sz w:val="22"/>
          <w:szCs w:val="22"/>
        </w:rPr>
        <w:t>:</w:t>
      </w:r>
    </w:p>
    <w:p w:rsidR="00D4144A" w:rsidRPr="005751BC" w:rsidRDefault="00D4144A" w:rsidP="00D4144A">
      <w:pPr>
        <w:spacing w:line="480" w:lineRule="auto"/>
        <w:ind w:firstLine="720"/>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t</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t</m:t>
                </m:r>
              </m:sub>
            </m:sSub>
          </m:e>
        </m:d>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-K∆t</m:t>
            </m:r>
          </m:sup>
        </m:sSup>
        <m:r>
          <w:rPr>
            <w:rFonts w:ascii="Cambria Math" w:hAnsi="Cambria Math"/>
            <w:sz w:val="22"/>
            <w:szCs w:val="22"/>
          </w:rPr>
          <m:t>)</m:t>
        </m:r>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12)</w:t>
      </w:r>
    </w:p>
    <w:p w:rsidR="00D4144A" w:rsidRPr="005751BC" w:rsidRDefault="00D4144A" w:rsidP="00D4144A">
      <w:pPr>
        <w:spacing w:line="480" w:lineRule="auto"/>
        <w:rPr>
          <w:rFonts w:ascii="Times New Roman" w:hAnsi="Times New Roman"/>
          <w:sz w:val="22"/>
          <w:szCs w:val="22"/>
        </w:rPr>
      </w:pPr>
      <w:proofErr w:type="gramStart"/>
      <w:r w:rsidRPr="005751BC">
        <w:rPr>
          <w:rFonts w:ascii="Times New Roman" w:hAnsi="Times New Roman"/>
          <w:sz w:val="22"/>
          <w:szCs w:val="22"/>
        </w:rPr>
        <w:t>where</w:t>
      </w:r>
      <w:proofErr w:type="gramEnd"/>
      <w:r w:rsidRPr="005751BC">
        <w:rPr>
          <w:rFonts w:ascii="Times New Roman" w:hAnsi="Times New Roman"/>
          <w:sz w:val="22"/>
          <w:szCs w:val="22"/>
        </w:rPr>
        <w:t xml:space="preserve"> </w:t>
      </w:r>
      <w:proofErr w:type="spellStart"/>
      <w:r w:rsidRPr="005751BC">
        <w:rPr>
          <w:rFonts w:ascii="Times New Roman" w:hAnsi="Times New Roman"/>
          <w:i/>
          <w:sz w:val="22"/>
          <w:szCs w:val="22"/>
        </w:rPr>
        <w:t>H</w:t>
      </w:r>
      <w:r w:rsidRPr="005751BC">
        <w:rPr>
          <w:rFonts w:ascii="Times New Roman" w:hAnsi="Times New Roman"/>
          <w:i/>
          <w:sz w:val="22"/>
          <w:szCs w:val="22"/>
          <w:vertAlign w:val="subscript"/>
        </w:rPr>
        <w:t>t</w:t>
      </w:r>
      <w:proofErr w:type="spellEnd"/>
      <w:r w:rsidRPr="005751BC">
        <w:rPr>
          <w:rFonts w:ascii="Times New Roman" w:hAnsi="Times New Roman"/>
          <w:i/>
          <w:sz w:val="22"/>
          <w:szCs w:val="22"/>
        </w:rPr>
        <w:t xml:space="preserve"> </w:t>
      </w:r>
      <w:r w:rsidRPr="005751BC">
        <w:rPr>
          <w:rFonts w:ascii="Times New Roman" w:hAnsi="Times New Roman"/>
          <w:sz w:val="22"/>
          <w:szCs w:val="22"/>
        </w:rPr>
        <w:t xml:space="preserve">and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t+∆t</m:t>
            </m:r>
          </m:sub>
        </m:sSub>
      </m:oMath>
      <w:r w:rsidRPr="005751BC">
        <w:rPr>
          <w:rFonts w:ascii="Times New Roman" w:hAnsi="Times New Roman"/>
          <w:sz w:val="22"/>
          <w:szCs w:val="22"/>
        </w:rPr>
        <w:t xml:space="preserve"> are the shell lengths in the current and next time steps, respectively. The probabilities in </w:t>
      </w:r>
      <w:r w:rsidRPr="005751BC">
        <w:rPr>
          <w:rFonts w:ascii="Times New Roman" w:hAnsi="Times New Roman"/>
          <w:b/>
          <w:sz w:val="22"/>
          <w:szCs w:val="22"/>
        </w:rPr>
        <w:t>G</w:t>
      </w:r>
      <w:r w:rsidRPr="005751BC">
        <w:rPr>
          <w:rFonts w:ascii="Times New Roman" w:hAnsi="Times New Roman"/>
          <w:b/>
          <w:i/>
          <w:sz w:val="22"/>
          <w:szCs w:val="22"/>
          <w:vertAlign w:val="subscript"/>
        </w:rPr>
        <w:t>t</w:t>
      </w:r>
      <w:r w:rsidRPr="005751BC">
        <w:rPr>
          <w:rFonts w:ascii="Times New Roman" w:hAnsi="Times New Roman"/>
          <w:sz w:val="22"/>
          <w:szCs w:val="22"/>
        </w:rPr>
        <w:t xml:space="preserve"> are determined from 10000 iterations at each shell height in 1 mm increments from 40mm to </w:t>
      </w:r>
      <w:r w:rsidRPr="005751BC">
        <w:rPr>
          <w:rFonts w:ascii="Times New Roman" w:hAnsi="Times New Roman"/>
          <w:i/>
          <w:sz w:val="22"/>
          <w:szCs w:val="22"/>
        </w:rPr>
        <w:t>H</w:t>
      </w:r>
      <w:r w:rsidRPr="005751BC">
        <w:rPr>
          <w:rFonts w:ascii="Times New Roman" w:hAnsi="Times New Roman"/>
          <w:i/>
          <w:sz w:val="22"/>
          <w:szCs w:val="22"/>
          <w:vertAlign w:val="subscript"/>
        </w:rPr>
        <w:t>∞</w:t>
      </w:r>
      <w:r w:rsidRPr="005751BC">
        <w:rPr>
          <w:rFonts w:ascii="Times New Roman" w:hAnsi="Times New Roman"/>
          <w:sz w:val="22"/>
          <w:szCs w:val="22"/>
        </w:rPr>
        <w:t xml:space="preserve"> of equation </w:t>
      </w:r>
      <w:r>
        <w:rPr>
          <w:rFonts w:ascii="Times New Roman" w:hAnsi="Times New Roman"/>
          <w:sz w:val="22"/>
          <w:szCs w:val="22"/>
        </w:rPr>
        <w:t>SI</w:t>
      </w:r>
      <w:r w:rsidRPr="005751BC">
        <w:rPr>
          <w:rFonts w:ascii="Times New Roman" w:hAnsi="Times New Roman"/>
          <w:sz w:val="22"/>
          <w:szCs w:val="22"/>
        </w:rPr>
        <w:t xml:space="preserve">12 assuming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m:t>
            </m:r>
          </m:sub>
        </m:sSub>
      </m:oMath>
      <w:r w:rsidRPr="005751BC">
        <w:rPr>
          <w:rFonts w:ascii="Times New Roman" w:hAnsi="Times New Roman"/>
          <w:sz w:val="22"/>
          <w:szCs w:val="22"/>
        </w:rPr>
        <w:t xml:space="preserve"> and </w:t>
      </w:r>
      <w:r w:rsidRPr="005751BC">
        <w:rPr>
          <w:rFonts w:ascii="Times New Roman" w:hAnsi="Times New Roman"/>
          <w:i/>
          <w:sz w:val="22"/>
          <w:szCs w:val="22"/>
        </w:rPr>
        <w:t>K</w:t>
      </w:r>
      <w:r w:rsidRPr="005751BC">
        <w:rPr>
          <w:rFonts w:ascii="Times New Roman" w:hAnsi="Times New Roman"/>
          <w:sz w:val="22"/>
          <w:szCs w:val="22"/>
        </w:rPr>
        <w:t xml:space="preserve"> have a gamma distribution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o44alrmr7","properties":{"formattedCitation":"[8,9]","plainCitation":"[8,9]"},"citationItems":[{"id":430,"uris":["http://zotero.org/users/280895/items/F8I29Z28"],"uri":["http://zotero.org/users/280895/items/F8I29Z28"],"itemData":{"id":430,"type":"article-journal","title":"Estimating von Bertalanffy growth parameters from growth increment data   using a linear mixed-effects model, with an application to the sea   scallop Placopecten magellanicus","container-title":"Ices Journal of Marine Science","page":"2165-2175","volume":"66","issue":"10","source":"ISI Web of Knowledge","abstract":"We introduce a novel linear mixed-effects method for estimating von Bertalanffy growth parameters from growth increment data that lack explicit age information. The method is simple to implement and can incorporate and estimate variability in both the asymptotic size L(infinity) and the Brody growth coefficient K. Simulations indicate that estimates from the method are accurate over a range of conditions. The method is applied to growth data from more than 6000 Atlantic sea scallop (Placopecten magellanicus) shells from the Mid-Atlantic Bight and Georges Bank. Sea scallops grow to a larger asymptotic shell height on Georges Bank than on the Mid-Atlantic Bight and in areas closed to fishing on Georges Bank than on the fished portions. Depth and latitude had significant effects on scallop growth in both the Mid-Atlantic and Georges Bank, with smaller asymptotic shell heights in deeper water and at higher latitudes.","DOI":"10.1093/icesjms/fsp188","ISSN":"1054-3139","note":"WOS:000272080600011","journalAbbreviation":"ICES J. Mar. Sci.","language":"English","author":[{"family":"Hart","given":"Deborah R."},{"family":"Chute","given":"Antonie S."}],"issued":{"date-parts":[["2009",12]]}}},{"id":831,"uris":["http://zotero.org/users/280895/items/TH2PSZRE"],"uri":["http://zotero.org/users/280895/items/TH2PSZRE"],"itemData":{"id":831,"type":"article-journal","title":"Quantifying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[8,9]</w:t>
      </w:r>
      <w:r w:rsidRPr="005751BC">
        <w:rPr>
          <w:rFonts w:ascii="Times New Roman" w:hAnsi="Times New Roman"/>
          <w:sz w:val="22"/>
          <w:szCs w:val="22"/>
        </w:rPr>
        <w:fldChar w:fldCharType="end"/>
      </w:r>
      <w:r w:rsidRPr="005751BC">
        <w:rPr>
          <w:rFonts w:ascii="Times New Roman" w:hAnsi="Times New Roman"/>
          <w:sz w:val="22"/>
          <w:szCs w:val="22"/>
        </w:rPr>
        <w:t xml:space="preserve">. </w:t>
      </w:r>
      <w:r w:rsidRPr="005751BC">
        <w:rPr>
          <w:rFonts w:ascii="Times New Roman" w:hAnsi="Times New Roman"/>
          <w:b/>
          <w:sz w:val="22"/>
          <w:szCs w:val="22"/>
        </w:rPr>
        <w:t>G</w:t>
      </w:r>
      <w:r w:rsidRPr="005751BC">
        <w:rPr>
          <w:rFonts w:ascii="Times New Roman" w:hAnsi="Times New Roman"/>
          <w:b/>
          <w:i/>
          <w:sz w:val="22"/>
          <w:szCs w:val="22"/>
          <w:vertAlign w:val="subscript"/>
        </w:rPr>
        <w:t>t</w:t>
      </w:r>
      <w:r w:rsidRPr="005751BC">
        <w:rPr>
          <w:rFonts w:ascii="Times New Roman" w:hAnsi="Times New Roman"/>
          <w:sz w:val="22"/>
          <w:szCs w:val="22"/>
        </w:rPr>
        <w:t xml:space="preserve"> is recalculated every time step </w:t>
      </w:r>
      <w:r w:rsidRPr="005751BC">
        <w:rPr>
          <w:rFonts w:ascii="Times New Roman" w:hAnsi="Times New Roman"/>
          <w:i/>
          <w:sz w:val="22"/>
          <w:szCs w:val="22"/>
        </w:rPr>
        <w:t>t</w:t>
      </w:r>
      <w:r w:rsidRPr="005751BC">
        <w:rPr>
          <w:rFonts w:ascii="Times New Roman" w:hAnsi="Times New Roman"/>
          <w:sz w:val="22"/>
          <w:szCs w:val="22"/>
        </w:rPr>
        <w:t xml:space="preserve"> to accommodate links to the biogeochemical model (see above), since biogeochemical conditions can alter growth rates. Scallops “recruit”, or enter the model in the first size class (40-45 mm shell height), when they are about 2 years old. </w:t>
      </w:r>
    </w:p>
    <w:p w:rsidR="00D4144A" w:rsidRPr="005751BC" w:rsidRDefault="00D4144A" w:rsidP="00D4144A">
      <w:pPr>
        <w:spacing w:line="480" w:lineRule="auto"/>
        <w:ind w:firstLine="720"/>
        <w:rPr>
          <w:rFonts w:ascii="Times New Roman" w:hAnsi="Times New Roman"/>
          <w:sz w:val="22"/>
          <w:szCs w:val="22"/>
        </w:rPr>
      </w:pPr>
      <w:r w:rsidRPr="005751BC">
        <w:rPr>
          <w:rFonts w:ascii="Times New Roman" w:hAnsi="Times New Roman"/>
          <w:sz w:val="22"/>
          <w:szCs w:val="22"/>
        </w:rPr>
        <w:t xml:space="preserve">This approach does not explicitly model spawning or scallop larval history before the scallops recruit at 40 mm, but differential growth rates will undoubtedly affect larval growth as well as post-recruit growth. Rather, </w:t>
      </w:r>
      <w:proofErr w:type="spellStart"/>
      <w:r w:rsidRPr="005751BC">
        <w:rPr>
          <w:rFonts w:ascii="Times New Roman" w:hAnsi="Times New Roman"/>
          <w:sz w:val="22"/>
          <w:szCs w:val="22"/>
        </w:rPr>
        <w:t>Beverton</w:t>
      </w:r>
      <w:proofErr w:type="spellEnd"/>
      <w:r w:rsidRPr="005751BC">
        <w:rPr>
          <w:rFonts w:ascii="Times New Roman" w:hAnsi="Times New Roman"/>
          <w:sz w:val="22"/>
          <w:szCs w:val="22"/>
        </w:rPr>
        <w:t>-Holt stock-recruit relationships are used to determine annual recruitment, which has the form:</w:t>
      </w:r>
    </w:p>
    <w:p w:rsidR="00D4144A" w:rsidRPr="005751BC" w:rsidRDefault="00D4144A" w:rsidP="00D4144A">
      <w:pPr>
        <w:spacing w:line="480" w:lineRule="auto"/>
        <w:ind w:firstLine="720"/>
        <w:rPr>
          <w:rFonts w:ascii="Times New Roman" w:hAnsi="Times New Roman"/>
          <w:sz w:val="22"/>
          <w:szCs w:val="22"/>
        </w:rPr>
      </w:pPr>
      <m:oMath>
        <m:r>
          <w:rPr>
            <w:rFonts w:ascii="Cambria Math" w:hAnsi="Cambria Math"/>
            <w:sz w:val="22"/>
            <w:szCs w:val="22"/>
          </w:rPr>
          <m:t xml:space="preserve">R=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R</m:t>
                </m:r>
              </m:sub>
            </m:sSub>
            <m:r>
              <w:rPr>
                <w:rFonts w:ascii="Cambria Math" w:hAnsi="Cambria Math"/>
                <w:sz w:val="22"/>
                <w:szCs w:val="22"/>
              </w:rPr>
              <m:t>SSB</m:t>
            </m:r>
          </m:num>
          <m:den>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R</m:t>
                </m:r>
              </m:sub>
            </m:sSub>
            <m:r>
              <w:rPr>
                <w:rFonts w:ascii="Cambria Math" w:hAnsi="Cambria Math"/>
                <w:sz w:val="22"/>
                <w:szCs w:val="22"/>
              </w:rPr>
              <m:t>+SSB</m:t>
            </m:r>
          </m:den>
        </m:f>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13)</w:t>
      </w:r>
    </w:p>
    <w:p w:rsidR="00D4144A" w:rsidRPr="005751BC" w:rsidRDefault="00D4144A" w:rsidP="00D4144A">
      <w:pPr>
        <w:spacing w:line="480" w:lineRule="auto"/>
        <w:rPr>
          <w:rFonts w:ascii="Times New Roman" w:hAnsi="Times New Roman"/>
          <w:sz w:val="22"/>
          <w:szCs w:val="22"/>
        </w:rPr>
      </w:pPr>
      <w:proofErr w:type="gramStart"/>
      <w:r w:rsidRPr="005751BC">
        <w:rPr>
          <w:rFonts w:ascii="Times New Roman" w:hAnsi="Times New Roman"/>
          <w:sz w:val="22"/>
          <w:szCs w:val="22"/>
        </w:rPr>
        <w:t>where</w:t>
      </w:r>
      <w:proofErr w:type="gramEnd"/>
      <w:r w:rsidRPr="005751BC">
        <w:rPr>
          <w:rFonts w:ascii="Times New Roman" w:hAnsi="Times New Roman"/>
          <w:sz w:val="22"/>
          <w:szCs w:val="22"/>
        </w:rPr>
        <w:t xml:space="preserve"> α</w:t>
      </w:r>
      <w:r w:rsidRPr="005751BC">
        <w:rPr>
          <w:rFonts w:ascii="Times New Roman" w:hAnsi="Times New Roman"/>
          <w:sz w:val="22"/>
          <w:szCs w:val="22"/>
          <w:vertAlign w:val="subscript"/>
        </w:rPr>
        <w:t>R</w:t>
      </w:r>
      <w:r w:rsidRPr="005751BC">
        <w:rPr>
          <w:rFonts w:ascii="Times New Roman" w:hAnsi="Times New Roman"/>
          <w:sz w:val="22"/>
          <w:szCs w:val="22"/>
        </w:rPr>
        <w:t xml:space="preserve"> is the recruitment asymptote (in millions), </w:t>
      </w:r>
      <w:proofErr w:type="spellStart"/>
      <w:r w:rsidRPr="005751BC">
        <w:rPr>
          <w:rFonts w:ascii="Times New Roman" w:hAnsi="Times New Roman"/>
          <w:sz w:val="22"/>
          <w:szCs w:val="22"/>
        </w:rPr>
        <w:t>γ</w:t>
      </w:r>
      <w:r w:rsidRPr="005751BC">
        <w:rPr>
          <w:rFonts w:ascii="Times New Roman" w:hAnsi="Times New Roman"/>
          <w:sz w:val="22"/>
          <w:szCs w:val="22"/>
          <w:vertAlign w:val="subscript"/>
        </w:rPr>
        <w:t>R</w:t>
      </w:r>
      <w:proofErr w:type="spellEnd"/>
      <w:r w:rsidRPr="005751BC">
        <w:rPr>
          <w:rFonts w:ascii="Times New Roman" w:hAnsi="Times New Roman"/>
          <w:sz w:val="22"/>
          <w:szCs w:val="22"/>
        </w:rPr>
        <w:t xml:space="preserve"> is the half saturation coefficient in metric tons (</w:t>
      </w:r>
      <w:proofErr w:type="spellStart"/>
      <w:r w:rsidRPr="005751BC">
        <w:rPr>
          <w:rFonts w:ascii="Times New Roman" w:hAnsi="Times New Roman"/>
          <w:sz w:val="22"/>
          <w:szCs w:val="22"/>
        </w:rPr>
        <w:t>mT</w:t>
      </w:r>
      <w:proofErr w:type="spellEnd"/>
      <w:r w:rsidRPr="005751BC">
        <w:rPr>
          <w:rFonts w:ascii="Times New Roman" w:hAnsi="Times New Roman"/>
          <w:sz w:val="22"/>
          <w:szCs w:val="22"/>
        </w:rPr>
        <w:t xml:space="preserve"> meats), and </w:t>
      </w:r>
      <w:r w:rsidRPr="00FF252C">
        <w:rPr>
          <w:rFonts w:ascii="Times New Roman" w:hAnsi="Times New Roman"/>
          <w:i/>
          <w:sz w:val="22"/>
          <w:szCs w:val="22"/>
        </w:rPr>
        <w:t>SSB</w:t>
      </w:r>
      <w:r w:rsidRPr="005751BC">
        <w:rPr>
          <w:rFonts w:ascii="Times New Roman" w:hAnsi="Times New Roman"/>
          <w:sz w:val="22"/>
          <w:szCs w:val="22"/>
        </w:rPr>
        <w:t xml:space="preserve"> is spawning stock biomass (</w:t>
      </w:r>
      <w:proofErr w:type="spellStart"/>
      <w:r w:rsidRPr="005751BC">
        <w:rPr>
          <w:rFonts w:ascii="Times New Roman" w:hAnsi="Times New Roman"/>
          <w:sz w:val="22"/>
          <w:szCs w:val="22"/>
        </w:rPr>
        <w:t>mT</w:t>
      </w:r>
      <w:proofErr w:type="spellEnd"/>
      <w:r w:rsidRPr="005751BC">
        <w:rPr>
          <w:rFonts w:ascii="Times New Roman" w:hAnsi="Times New Roman"/>
          <w:sz w:val="22"/>
          <w:szCs w:val="22"/>
        </w:rPr>
        <w:t xml:space="preserve"> meats). </w:t>
      </w:r>
      <w:proofErr w:type="spellStart"/>
      <w:r w:rsidRPr="005751BC">
        <w:rPr>
          <w:rFonts w:ascii="Times New Roman" w:hAnsi="Times New Roman"/>
          <w:sz w:val="22"/>
          <w:szCs w:val="22"/>
        </w:rPr>
        <w:t>Interannual</w:t>
      </w:r>
      <w:proofErr w:type="spellEnd"/>
      <w:r w:rsidRPr="005751BC">
        <w:rPr>
          <w:rFonts w:ascii="Times New Roman" w:hAnsi="Times New Roman"/>
          <w:sz w:val="22"/>
          <w:szCs w:val="22"/>
        </w:rPr>
        <w:t xml:space="preserve"> </w:t>
      </w:r>
      <w:proofErr w:type="spellStart"/>
      <w:r w:rsidRPr="005751BC">
        <w:rPr>
          <w:rFonts w:ascii="Times New Roman" w:hAnsi="Times New Roman"/>
          <w:sz w:val="22"/>
          <w:szCs w:val="22"/>
        </w:rPr>
        <w:t>stochasticity</w:t>
      </w:r>
      <w:proofErr w:type="spellEnd"/>
      <w:r w:rsidRPr="005751BC">
        <w:rPr>
          <w:rFonts w:ascii="Times New Roman" w:hAnsi="Times New Roman"/>
          <w:sz w:val="22"/>
          <w:szCs w:val="22"/>
        </w:rPr>
        <w:t xml:space="preserve"> in recruitment is included in the model by drawing </w:t>
      </w: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R</m:t>
            </m:r>
          </m:sub>
        </m:sSub>
      </m:oMath>
      <w:r w:rsidRPr="005751BC">
        <w:rPr>
          <w:rFonts w:ascii="Times New Roman" w:hAnsi="Times New Roman"/>
          <w:sz w:val="22"/>
          <w:szCs w:val="22"/>
        </w:rPr>
        <w:t xml:space="preserve"> and </w:t>
      </w:r>
      <m:oMath>
        <m:sSub>
          <m:sSubPr>
            <m:ctrlPr>
              <w:rPr>
                <w:rFonts w:ascii="Cambria Math" w:hAnsi="Cambria Math"/>
                <w:i/>
                <w:sz w:val="22"/>
                <w:szCs w:val="22"/>
              </w:rPr>
            </m:ctrlPr>
          </m:sSubPr>
          <m:e>
            <m:r>
              <w:rPr>
                <w:rFonts w:ascii="Cambria Math" w:hAnsi="Cambria Math"/>
                <w:sz w:val="22"/>
                <w:szCs w:val="22"/>
              </w:rPr>
              <m:t>γ</m:t>
            </m:r>
          </m:e>
          <m:sub>
            <m:r>
              <w:rPr>
                <w:rFonts w:ascii="Cambria Math" w:hAnsi="Cambria Math"/>
                <w:sz w:val="22"/>
                <w:szCs w:val="22"/>
              </w:rPr>
              <m:t>R</m:t>
            </m:r>
          </m:sub>
        </m:sSub>
      </m:oMath>
      <w:r w:rsidRPr="005751BC">
        <w:rPr>
          <w:rFonts w:ascii="Times New Roman" w:hAnsi="Times New Roman"/>
          <w:sz w:val="22"/>
          <w:szCs w:val="22"/>
        </w:rPr>
        <w:t xml:space="preserve"> from a multivariate log-normal distribution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ajm0p70qp","properties":{"formattedCitation":"[9]","plainCitation":"[9]"},"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[9]</w:t>
      </w:r>
      <w:r w:rsidRPr="005751BC">
        <w:rPr>
          <w:rFonts w:ascii="Times New Roman" w:hAnsi="Times New Roman"/>
          <w:sz w:val="22"/>
          <w:szCs w:val="22"/>
        </w:rPr>
        <w:fldChar w:fldCharType="end"/>
      </w:r>
      <w:r w:rsidRPr="005751BC">
        <w:rPr>
          <w:rFonts w:ascii="Times New Roman" w:hAnsi="Times New Roman"/>
          <w:sz w:val="22"/>
          <w:szCs w:val="22"/>
        </w:rPr>
        <w:t xml:space="preserve">. The coefficients for this model are determined for each location through the NFMS Stock Assessment Workshops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lrbdtsdgg","properties":{"formattedCitation":"[9,10]","plainCitation":"[9,10]"},"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R."}],"issued":{"date-parts":[["2013",4]]}}},{"id":682,"uris":["http://zotero.org/users/280895/items/PD72QKPF"],"uri":["http://zotero.org/users/280895/items/PD72QKPF"],"itemData":{"id":682,"type":"report","title":"50th Northeast Regional Stock Assessment Workshop (50th SAW): 50th SAW Assessment Report","author":[{"family":"Northeast Fisheries Science Center","given":""}],"issued":{"date-parts":[["2010"]]}}}],"schema":"https://github.com/citation-style-language/schema/raw/master/csl-citation.json"}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[9,10]</w:t>
      </w:r>
      <w:r w:rsidRPr="005751BC">
        <w:rPr>
          <w:rFonts w:ascii="Times New Roman" w:hAnsi="Times New Roman"/>
          <w:sz w:val="22"/>
          <w:szCs w:val="22"/>
        </w:rPr>
        <w:fldChar w:fldCharType="end"/>
      </w:r>
      <w:r w:rsidRPr="005751BC">
        <w:rPr>
          <w:rFonts w:ascii="Times New Roman" w:hAnsi="Times New Roman"/>
          <w:sz w:val="22"/>
          <w:szCs w:val="22"/>
        </w:rPr>
        <w:t xml:space="preserve">. In a simplification of observed population dynamics, modeled recruitment is assumed to occur evenly throughout the year. </w:t>
      </w:r>
    </w:p>
    <w:p w:rsidR="00D4144A" w:rsidRPr="005751BC" w:rsidRDefault="00D4144A" w:rsidP="00D4144A">
      <w:pPr>
        <w:spacing w:line="480" w:lineRule="auto"/>
        <w:ind w:firstLine="720"/>
        <w:rPr>
          <w:rFonts w:ascii="Times New Roman" w:hAnsi="Times New Roman"/>
          <w:b/>
          <w:sz w:val="22"/>
          <w:szCs w:val="22"/>
        </w:rPr>
      </w:pPr>
      <w:r w:rsidRPr="005751BC">
        <w:rPr>
          <w:rFonts w:ascii="Times New Roman" w:hAnsi="Times New Roman"/>
          <w:sz w:val="22"/>
          <w:szCs w:val="22"/>
        </w:rPr>
        <w:t xml:space="preserve">Scallops are subject to several types of mortality that contribute to total fishing mortality </w:t>
      </w:r>
      <w:proofErr w:type="spellStart"/>
      <w:r w:rsidRPr="005751BC">
        <w:rPr>
          <w:rFonts w:ascii="Times New Roman" w:hAnsi="Times New Roman"/>
          <w:b/>
          <w:i/>
          <w:sz w:val="22"/>
          <w:szCs w:val="22"/>
        </w:rPr>
        <w:t>Z</w:t>
      </w:r>
      <w:r w:rsidRPr="005751BC">
        <w:rPr>
          <w:rFonts w:ascii="Times New Roman" w:hAnsi="Times New Roman"/>
          <w:b/>
          <w:i/>
          <w:sz w:val="22"/>
          <w:szCs w:val="22"/>
          <w:vertAlign w:val="subscript"/>
        </w:rPr>
        <w:t>t</w:t>
      </w:r>
      <w:proofErr w:type="spellEnd"/>
      <w:r w:rsidRPr="005751BC">
        <w:rPr>
          <w:rFonts w:ascii="Times New Roman" w:hAnsi="Times New Roman"/>
          <w:b/>
          <w:sz w:val="22"/>
          <w:szCs w:val="22"/>
        </w:rPr>
        <w:t>:</w:t>
      </w:r>
    </w:p>
    <w:p w:rsidR="00D4144A" w:rsidRPr="005751BC" w:rsidRDefault="00D4144A" w:rsidP="00D4144A">
      <w:pPr>
        <w:spacing w:line="480" w:lineRule="auto"/>
        <w:ind w:firstLine="720"/>
        <w:rPr>
          <w:rFonts w:ascii="Times New Roman" w:hAnsi="Times New Roman"/>
          <w:b/>
          <w:sz w:val="22"/>
          <w:szCs w:val="22"/>
        </w:rPr>
      </w:p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d>
                  <m:dPr>
                    <m:ctrlPr>
                      <w:rPr>
                        <w:rFonts w:ascii="Cambria Math" w:hAnsi="Cambria Math"/>
                        <w:i/>
                        <w:sz w:val="22"/>
                        <w:szCs w:val="22"/>
                      </w:rPr>
                    </m:ctrlPr>
                  </m:dPr>
                  <m:e>
                    <m:r>
                      <w:rPr>
                        <w:rFonts w:ascii="Cambria Math" w:hAnsi="Cambria Math"/>
                        <w:sz w:val="22"/>
                        <w:szCs w:val="22"/>
                      </w:rPr>
                      <m:t>I+LD</m:t>
                    </m:r>
                  </m:e>
                </m:d>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r>
                  <w:rPr>
                    <w:rFonts w:ascii="Cambria Math" w:hAnsi="Cambria Math"/>
                    <w:sz w:val="22"/>
                    <w:szCs w:val="22"/>
                  </w:rPr>
                  <m:t xml:space="preserve">                 H&lt;90 </m:t>
                </m:r>
                <m:r>
                  <m:rPr>
                    <m:sty m:val="p"/>
                  </m:rPr>
                  <w:rPr>
                    <w:rFonts w:ascii="Cambria Math" w:hAnsi="Cambria Math"/>
                    <w:sz w:val="22"/>
                    <w:szCs w:val="22"/>
                  </w:rPr>
                  <m:t>mm</m:t>
                </m:r>
              </m:e>
              <m:e>
                <m:d>
                  <m:dPr>
                    <m:ctrlPr>
                      <w:rPr>
                        <w:rFonts w:ascii="Cambria Math" w:hAnsi="Cambria Math"/>
                        <w:i/>
                        <w:sz w:val="22"/>
                        <w:szCs w:val="22"/>
                      </w:rPr>
                    </m:ctrlPr>
                  </m:dPr>
                  <m:e>
                    <m:r>
                      <w:rPr>
                        <w:rFonts w:ascii="Cambria Math" w:hAnsi="Cambria Math"/>
                        <w:sz w:val="22"/>
                        <w:szCs w:val="22"/>
                      </w:rPr>
                      <m:t>I+L</m:t>
                    </m:r>
                  </m:e>
                </m:d>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r>
                  <w:rPr>
                    <w:rFonts w:ascii="Cambria Math" w:hAnsi="Cambria Math"/>
                    <w:sz w:val="22"/>
                    <w:szCs w:val="22"/>
                  </w:rPr>
                  <m:t xml:space="preserve">                   H≥90 </m:t>
                </m:r>
                <m:r>
                  <m:rPr>
                    <m:sty m:val="p"/>
                  </m:rPr>
                  <w:rPr>
                    <w:rFonts w:ascii="Cambria Math" w:hAnsi="Cambria Math"/>
                    <w:sz w:val="22"/>
                    <w:szCs w:val="22"/>
                  </w:rPr>
                  <m:t>mm</m:t>
                </m:r>
              </m:e>
            </m:eqArr>
          </m:e>
        </m:d>
        <m:r>
          <w:rPr>
            <w:rFonts w:ascii="Cambria Math" w:hAnsi="Cambria Math"/>
            <w:sz w:val="22"/>
            <w:szCs w:val="22"/>
          </w:rPr>
          <m:t xml:space="preserve"> </m:t>
        </m:r>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14)</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All scallops, regardless of size, are subject to incidental (non-catch, dredge-caused) mortality (</w:t>
      </w:r>
      <w:r w:rsidRPr="005751BC">
        <w:rPr>
          <w:rFonts w:ascii="Times New Roman" w:hAnsi="Times New Roman"/>
          <w:i/>
          <w:sz w:val="22"/>
          <w:szCs w:val="22"/>
        </w:rPr>
        <w:t>I</w:t>
      </w:r>
      <w:r w:rsidRPr="005751BC">
        <w:rPr>
          <w:rFonts w:ascii="Times New Roman" w:hAnsi="Times New Roman"/>
          <w:sz w:val="22"/>
          <w:szCs w:val="22"/>
        </w:rPr>
        <w:t xml:space="preserve"> , yr</w:t>
      </w:r>
      <w:r w:rsidRPr="005751BC">
        <w:rPr>
          <w:rFonts w:ascii="Times New Roman" w:hAnsi="Times New Roman"/>
          <w:sz w:val="22"/>
          <w:szCs w:val="22"/>
          <w:vertAlign w:val="superscript"/>
        </w:rPr>
        <w:t>-1</w:t>
      </w:r>
      <w:r w:rsidRPr="005751BC">
        <w:rPr>
          <w:rFonts w:ascii="Times New Roman" w:hAnsi="Times New Roman"/>
          <w:sz w:val="22"/>
          <w:szCs w:val="22"/>
        </w:rPr>
        <w:t>) in addition to fishing mortality (</w:t>
      </w:r>
      <w:r w:rsidRPr="005751BC">
        <w:rPr>
          <w:rFonts w:ascii="Times New Roman" w:hAnsi="Times New Roman"/>
          <w:i/>
          <w:sz w:val="22"/>
          <w:szCs w:val="22"/>
        </w:rPr>
        <w:t>F</w:t>
      </w:r>
      <w:r w:rsidRPr="005751BC">
        <w:rPr>
          <w:rFonts w:ascii="Times New Roman" w:hAnsi="Times New Roman"/>
          <w:i/>
          <w:sz w:val="22"/>
          <w:szCs w:val="22"/>
          <w:vertAlign w:val="subscript"/>
        </w:rPr>
        <w:t>t</w:t>
      </w:r>
      <w:r w:rsidRPr="005751BC">
        <w:rPr>
          <w:rFonts w:ascii="Times New Roman" w:hAnsi="Times New Roman"/>
          <w:sz w:val="22"/>
          <w:szCs w:val="22"/>
        </w:rPr>
        <w:t>, yr</w:t>
      </w:r>
      <w:r w:rsidRPr="005751BC">
        <w:rPr>
          <w:rFonts w:ascii="Times New Roman" w:hAnsi="Times New Roman"/>
          <w:sz w:val="22"/>
          <w:szCs w:val="22"/>
          <w:vertAlign w:val="superscript"/>
        </w:rPr>
        <w:t>-1</w:t>
      </w:r>
      <w:r w:rsidRPr="005751BC">
        <w:rPr>
          <w:rFonts w:ascii="Times New Roman" w:hAnsi="Times New Roman"/>
          <w:sz w:val="22"/>
          <w:szCs w:val="22"/>
        </w:rPr>
        <w:t xml:space="preserve">), as in Hart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vvaDQb3e","properties":{"formattedCitation":"[10]","plainCitation":"[10]","dontUpdate":true},"citationItems":[{"id":451,"uris":["http://zotero.org/users/280895/items/FUVNMZ6C"],"uri":["http://zotero.org/users/280895/items/FUVNMZ6C"],"itemData":{"id":451,"type":"article-journal","title":"Yield- and biomass-per-recruit analysis for rotational fisheries, with   an application to the Atlantic sea scallop (Placopecten magellanicus)","container-title":"Fishery Bulletin","page":"44-57","volume":"101","issue":"1","source":"ISI Web of Knowledge","abstract":"A general model for yield-per-recruit analysis of rotational (periodic) fisheries is developed and applied to the sea scallop (Placopecten magellanicus) fishery of the northwest Atlantic. Rotational fishing slightly increases both yield- and biomass-per-recruit for sea scallops at F-MAX. These quantities decline less quickly when fishing mortality is in-creased beyond F-MAX than when fishing is at a constant rate. The improvement in biomass-per-recruit appears to be nearly independent of the selectivity pattern but increased size-at-entry can reduce or eliminate the yield-per-recruit advantage of rotation. Area closures and rotational fishing can cause difficulties with the use of standard spatially averaged fishing mortality metrics and reference points. The concept of temporally averaged fishing mortality is introduced as one that is more appropriate for sedentary resources when fishing mortality varies in time and space.","ISSN":"0090-0656","note":"WOS:000180494100005","journalAbbreviation":"Fish. Bull.","language":"English","author":[{"family":"Hart","given":"D. R."}],"issued":{"date-parts":[["2003",1]]}},"suppress-author":true}],"schema":"https://github.com/citation-style-language/schema/raw/master/csl-citation.json"} </w:instrText>
      </w:r>
      <w:r w:rsidRPr="005751BC">
        <w:rPr>
          <w:rFonts w:ascii="Times New Roman" w:hAnsi="Times New Roman"/>
          <w:sz w:val="22"/>
          <w:szCs w:val="22"/>
        </w:rPr>
        <w:fldChar w:fldCharType="separate"/>
      </w:r>
      <w:r>
        <w:rPr>
          <w:rFonts w:ascii="Times New Roman" w:hAnsi="Times New Roman"/>
          <w:sz w:val="22"/>
          <w:szCs w:val="22"/>
        </w:rPr>
        <w:t>(</w:t>
      </w:r>
      <w:r w:rsidRPr="009E7598">
        <w:rPr>
          <w:rFonts w:ascii="Times New Roman" w:hAnsi="Times New Roman"/>
          <w:sz w:val="22"/>
        </w:rPr>
        <w:t>[10]</w:t>
      </w:r>
      <w:r w:rsidRPr="005751BC">
        <w:rPr>
          <w:rFonts w:ascii="Times New Roman" w:hAnsi="Times New Roman"/>
          <w:sz w:val="22"/>
          <w:szCs w:val="22"/>
        </w:rPr>
        <w:fldChar w:fldCharType="end"/>
      </w:r>
      <w:r>
        <w:rPr>
          <w:rFonts w:ascii="Times New Roman" w:hAnsi="Times New Roman"/>
          <w:sz w:val="22"/>
          <w:szCs w:val="22"/>
        </w:rPr>
        <w:t>, and references therein)</w:t>
      </w:r>
      <w:r w:rsidRPr="005751BC">
        <w:rPr>
          <w:rFonts w:ascii="Times New Roman" w:hAnsi="Times New Roman"/>
          <w:sz w:val="22"/>
          <w:szCs w:val="22"/>
        </w:rPr>
        <w:t xml:space="preserve">, which is set by the </w:t>
      </w:r>
      <w:r w:rsidRPr="005751BC">
        <w:rPr>
          <w:rFonts w:ascii="Times New Roman" w:hAnsi="Times New Roman"/>
          <w:sz w:val="22"/>
          <w:szCs w:val="22"/>
        </w:rPr>
        <w:lastRenderedPageBreak/>
        <w:t xml:space="preserve">socioeconomic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Incidental mortality scales with </w:t>
      </w:r>
      <w:r w:rsidRPr="005751BC">
        <w:rPr>
          <w:rFonts w:ascii="Times New Roman" w:hAnsi="Times New Roman"/>
          <w:i/>
          <w:sz w:val="22"/>
          <w:szCs w:val="22"/>
        </w:rPr>
        <w:t>F</w:t>
      </w:r>
      <w:r w:rsidRPr="005751BC">
        <w:rPr>
          <w:rFonts w:ascii="Times New Roman" w:hAnsi="Times New Roman"/>
          <w:i/>
          <w:sz w:val="22"/>
          <w:szCs w:val="22"/>
          <w:vertAlign w:val="subscript"/>
        </w:rPr>
        <w:t>t</w:t>
      </w:r>
      <w:r w:rsidRPr="005751BC">
        <w:rPr>
          <w:rFonts w:ascii="Times New Roman" w:hAnsi="Times New Roman"/>
          <w:sz w:val="22"/>
          <w:szCs w:val="22"/>
        </w:rPr>
        <w:t>. Selectivity of the scallop gear increases with size according to a logistic selectivity vector (</w:t>
      </w:r>
      <m:oMath>
        <m:r>
          <m:rPr>
            <m:sty m:val="bi"/>
          </m:rPr>
          <w:rPr>
            <w:rFonts w:ascii="Cambria Math" w:hAnsi="Cambria Math"/>
            <w:sz w:val="22"/>
            <w:szCs w:val="22"/>
          </w:rPr>
          <m:t>L</m:t>
        </m:r>
      </m:oMath>
      <w:r w:rsidRPr="005751BC">
        <w:rPr>
          <w:rFonts w:ascii="Times New Roman" w:hAnsi="Times New Roman"/>
          <w:sz w:val="22"/>
          <w:szCs w:val="22"/>
        </w:rPr>
        <w:t xml:space="preserve">) described by Hart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ks68uukjc","properties":{"formattedCitation":"[9]","plainCitation":"[9]"},"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R."}],"issued":{"date-parts":[["2013",4]]}},"suppress-author":true}],"schema":"https://github.com/citation-style-language/schema/raw/master/csl-citation.json"}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[9]</w:t>
      </w:r>
      <w:r w:rsidRPr="005751BC">
        <w:rPr>
          <w:rFonts w:ascii="Times New Roman" w:hAnsi="Times New Roman"/>
          <w:sz w:val="22"/>
          <w:szCs w:val="22"/>
        </w:rPr>
        <w:fldChar w:fldCharType="end"/>
      </w:r>
      <w:r w:rsidRPr="005751BC">
        <w:rPr>
          <w:rFonts w:ascii="Times New Roman" w:hAnsi="Times New Roman"/>
          <w:sz w:val="22"/>
          <w:szCs w:val="22"/>
        </w:rPr>
        <w:t xml:space="preserve"> and Hart et al.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br3u5jo6b","properties":{"formattedCitation":"[12]","plainCitation":"[12]"},"citationItems":[{"id":364,"uris":["http://zotero.org/users/280895/items/CUNZ8TBI"],"uri":["http://zotero.org/users/280895/items/CUNZ8TBI"],"itemData":{"id":364,"type":"article-journal","title":"To split or not to split: Assessment of Georges Bank sea scallops in the presence of marine protected areas","container-title":"Fisheries Research","page":"74-83","volume":"144","source":"ISI Web of Knowledge","abstract":"Marine protected areas (MPAs) may create challenges for stock assessments because most models are based on the assumption that fishing mortality is uniform in space. Using both actual data and simulations, we explored two approaches to the stock assessment of Georges Bank Atlantic sea scallops (Placopecten magellanicus), where fishery closures were implemented in December 1994. One approach modeled the stock in \"aggregate\", using domed commercial selectivity functions for the time periods when the MPAs were closed to scallop fishing. In the second \"split\" approach, separate models were used for the scallops inside (closed areas) and outside (open areas) the MPAs. The aggregate model converged only in 17% of the simulated runs, compared with 93% convergence for the open and closed runs using the split approach. With actual data, and in those simulations where both methods converged, the two approaches gave similar results, although biomass estimates in the most recent years from the aggregate model tended to be biased low. The closed area model, and to a lesser extent the aggregate model, estimated natural mortality M fairly precisely, but open area model estimates of M were poorly defined. Retrospective patterns were reduced using the split approach and when natural mortality was estimated. We conclude that the split assessment approach is better for sea scallops, but it may be best to use both approaches for comparative purposes. Published by Elsevier B.V.","DOI":"10.1016/j.fishres.2012.11.004","ISSN":"0165-7836","note":"WOS:000319647500009","shortTitle":"To split or not to split","journalAbbreviation":"Fish Res.","language":"English","author":[{"family":"Hart","given":"Deborah R."},{"family":"Jacobson","given":"Larry D."},{"family":"Tang","given":"Jiashen"}],"issued":{"date-parts":[["2013",7]]}},"suppress-author":true}],"schema":"https://github.com/citation-style-language/schema/raw/master/csl-citation.json"}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[12]</w:t>
      </w:r>
      <w:r w:rsidRPr="005751BC">
        <w:rPr>
          <w:rFonts w:ascii="Times New Roman" w:hAnsi="Times New Roman"/>
          <w:sz w:val="22"/>
          <w:szCs w:val="22"/>
        </w:rPr>
        <w:fldChar w:fldCharType="end"/>
      </w:r>
      <w:r w:rsidRPr="005751BC">
        <w:rPr>
          <w:rFonts w:ascii="Times New Roman" w:hAnsi="Times New Roman"/>
          <w:sz w:val="22"/>
          <w:szCs w:val="22"/>
        </w:rPr>
        <w:t>:</w:t>
      </w:r>
    </w:p>
    <w:p w:rsidR="00D4144A" w:rsidRPr="005751BC" w:rsidRDefault="00D4144A" w:rsidP="00D4144A">
      <w:pPr>
        <w:spacing w:line="480" w:lineRule="auto"/>
        <w:ind w:firstLine="720"/>
        <w:rPr>
          <w:rFonts w:ascii="Times New Roman" w:hAnsi="Times New Roman"/>
          <w:sz w:val="22"/>
          <w:szCs w:val="22"/>
        </w:rPr>
      </w:pPr>
      <m:oMath>
        <m:r>
          <m:rPr>
            <m:sty m:val="bi"/>
          </m:rPr>
          <w:rPr>
            <w:rFonts w:ascii="Cambria Math" w:hAnsi="Cambria Math"/>
            <w:sz w:val="22"/>
            <w:szCs w:val="22"/>
          </w:rPr>
          <m:t>L</m:t>
        </m:r>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L</m:t>
                    </m:r>
                  </m:sub>
                </m:sSub>
                <m:r>
                  <m:rPr>
                    <m:sty m:val="bi"/>
                  </m:rPr>
                  <w:rPr>
                    <w:rFonts w:ascii="Cambria Math" w:hAnsi="Cambria Math"/>
                    <w:sz w:val="22"/>
                    <w:szCs w:val="22"/>
                  </w:rPr>
                  <m:t>H</m:t>
                </m:r>
              </m:sup>
            </m:sSup>
          </m:den>
        </m:f>
      </m:oMath>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15)</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where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L</m:t>
            </m:r>
          </m:sub>
        </m:sSub>
      </m:oMath>
      <w:r w:rsidRPr="005751BC">
        <w:rPr>
          <w:rFonts w:ascii="Times New Roman" w:hAnsi="Times New Roman"/>
          <w:sz w:val="22"/>
          <w:szCs w:val="22"/>
        </w:rPr>
        <w:t xml:space="preserve"> and </w:t>
      </w:r>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L</m:t>
            </m:r>
          </m:sub>
        </m:sSub>
      </m:oMath>
      <w:r w:rsidRPr="005751BC">
        <w:rPr>
          <w:rFonts w:ascii="Times New Roman" w:hAnsi="Times New Roman"/>
          <w:sz w:val="22"/>
          <w:szCs w:val="22"/>
        </w:rPr>
        <w:t xml:space="preserve"> are fitting coefficients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1uf81vmfcs","properties":{"formattedCitation":"[10]","plainCitation":"[10]"},"citationItems":[{"id":682,"uris":["http://zotero.org/users/280895/items/PD72QKPF"],"uri":["http://zotero.org/users/280895/items/PD72QKPF"],"itemData":{"id":682,"type":"report","title":"50th Northeast Regional Stock Assessment Workshop (50th SAW): 50th SAW Assessment Report","author":[{"family":"Northeast Fisheries Science Center","given":""}],"issued":{"date-parts":[["2010"]]}}}],"schema":"https://github.com/citation-style-language/schema/raw/master/csl-citation.json"}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[10]</w:t>
      </w:r>
      <w:r w:rsidRPr="005751BC">
        <w:rPr>
          <w:rFonts w:ascii="Times New Roman" w:hAnsi="Times New Roman"/>
          <w:sz w:val="22"/>
          <w:szCs w:val="22"/>
        </w:rPr>
        <w:fldChar w:fldCharType="end"/>
      </w:r>
      <w:r w:rsidRPr="005751BC">
        <w:rPr>
          <w:rFonts w:ascii="Times New Roman" w:hAnsi="Times New Roman"/>
          <w:sz w:val="22"/>
          <w:szCs w:val="22"/>
        </w:rPr>
        <w:t>. Scallops below 90 mm caught in the dredge are not kept, and they are subject to an additional discard mortality (</w:t>
      </w:r>
      <w:r w:rsidRPr="005751BC">
        <w:rPr>
          <w:rFonts w:ascii="Times New Roman" w:hAnsi="Times New Roman"/>
          <w:i/>
          <w:sz w:val="22"/>
          <w:szCs w:val="22"/>
        </w:rPr>
        <w:t>D</w:t>
      </w:r>
      <w:r w:rsidRPr="005751BC">
        <w:rPr>
          <w:rFonts w:ascii="Times New Roman" w:hAnsi="Times New Roman"/>
          <w:sz w:val="22"/>
          <w:szCs w:val="22"/>
        </w:rPr>
        <w:t>, yr</w:t>
      </w:r>
      <w:r w:rsidRPr="005751BC">
        <w:rPr>
          <w:rFonts w:ascii="Times New Roman" w:hAnsi="Times New Roman"/>
          <w:sz w:val="22"/>
          <w:szCs w:val="22"/>
          <w:vertAlign w:val="superscript"/>
        </w:rPr>
        <w:t>-1</w:t>
      </w:r>
      <w:r w:rsidRPr="005751BC">
        <w:rPr>
          <w:rFonts w:ascii="Times New Roman" w:hAnsi="Times New Roman"/>
          <w:sz w:val="22"/>
          <w:szCs w:val="22"/>
        </w:rPr>
        <w:t xml:space="preserve">) that also scales with </w:t>
      </w:r>
      <w:r w:rsidRPr="005751BC">
        <w:rPr>
          <w:rFonts w:ascii="Times New Roman" w:hAnsi="Times New Roman"/>
          <w:i/>
          <w:sz w:val="22"/>
          <w:szCs w:val="22"/>
        </w:rPr>
        <w:t>F</w:t>
      </w:r>
      <w:r w:rsidRPr="005751BC">
        <w:rPr>
          <w:rFonts w:ascii="Times New Roman" w:hAnsi="Times New Roman"/>
          <w:i/>
          <w:sz w:val="22"/>
          <w:szCs w:val="22"/>
          <w:vertAlign w:val="subscript"/>
        </w:rPr>
        <w:t>t</w:t>
      </w:r>
      <w:r w:rsidRPr="005751BC">
        <w:rPr>
          <w:rFonts w:ascii="Times New Roman" w:hAnsi="Times New Roman"/>
          <w:sz w:val="22"/>
          <w:szCs w:val="22"/>
        </w:rPr>
        <w:t xml:space="preserve">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ee2b1g1ej","properties":{"formattedCitation":"[9]","plainCitation":"[9]"},"citationItems":[{"id":831,"uris":["http://zotero.org/users/280895/items/TH2PSZRE"],"uri":["http://zotero.org/users/280895/items/TH2PSZRE"],"itemData":{"id":831,"type":"article-journal","title":"Quantifying the tradeoff between precaution and yield in fishery   reference points","container-title":"Ices Journal of Marine Science","page":"591-603","volume":"70","issue":"3","source":"ISI Web of Knowledge","abstract":"A method using Monte Carlo simulations for estimating fishery reference points that accounts for parameter uncertainty is presented. Uncertainties in the input parameters of yield-per-recruit and stock-recruit analyses are propagated to estimate uncertainty in reference points such as F-MSY. These uncertainties are used to evaluate the tradeoffs between the risks of overfishing and stock collapse, and the cost of reduced expected yield due to setting fishing mortality below F-MSY. At fishing mortalities near F-MSY, reduction in fishing mortality substantially decreases the probability of overfishing and stock collapse in exchange for slightly reduced expected yield. At lower fishing mortality rates, the marginal benefit (in terms of lessened risk of overfishing and stock collapse) from further reductions in fishing mortality is less, and the cost in forgone yield is greater. Less resilient \"low steepness\" stocks require additional precaution due to the risk of complete population collapse. Marine protected areas can also reduce risks of collapse, but at a higher cost in terms of expected yield than effort reduction. Implementation uncertainty (i.e. uncertainty in achieving a fishing mortality target) increases the risk of overfishing as well the loss of yield due to precaution, except at fishing mortalities near or above F-MSY.","DOI":"10.1093/icesjms/fss204","ISSN":"1054-3139","note":"WOS:000318093200010","journalAbbreviation":"ICES J. Mar. Sci.","language":"English","author":[{"family":"Hart","given":"Deborah R."}],"issued":{"date-parts":[["2013",4]]}}}],"schema":"https://github.com/citation-style-language/schema/raw/master/csl-citation.json"}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[9]</w:t>
      </w:r>
      <w:r w:rsidRPr="005751BC">
        <w:rPr>
          <w:rFonts w:ascii="Times New Roman" w:hAnsi="Times New Roman"/>
          <w:sz w:val="22"/>
          <w:szCs w:val="22"/>
        </w:rPr>
        <w:fldChar w:fldCharType="end"/>
      </w:r>
      <w:r w:rsidRPr="005751BC">
        <w:rPr>
          <w:rFonts w:ascii="Times New Roman" w:hAnsi="Times New Roman"/>
          <w:sz w:val="22"/>
          <w:szCs w:val="22"/>
        </w:rPr>
        <w:t xml:space="preserve">. All scallops above 90 mm are kept to contribute to the harvest. </w:t>
      </w:r>
    </w:p>
    <w:p w:rsidR="00D4144A" w:rsidRPr="005751BC" w:rsidRDefault="00D4144A" w:rsidP="00D4144A">
      <w:pPr>
        <w:spacing w:line="480" w:lineRule="auto"/>
        <w:ind w:firstLine="720"/>
        <w:rPr>
          <w:rFonts w:ascii="Times New Roman" w:hAnsi="Times New Roman"/>
          <w:sz w:val="22"/>
          <w:szCs w:val="22"/>
        </w:rPr>
      </w:pPr>
      <w:r w:rsidRPr="005751BC">
        <w:rPr>
          <w:rFonts w:ascii="Times New Roman" w:hAnsi="Times New Roman"/>
          <w:sz w:val="22"/>
          <w:szCs w:val="22"/>
        </w:rPr>
        <w:t xml:space="preserve">Because the two </w:t>
      </w:r>
      <w:proofErr w:type="spellStart"/>
      <w:r w:rsidRPr="005751BC">
        <w:rPr>
          <w:rFonts w:ascii="Times New Roman" w:hAnsi="Times New Roman"/>
          <w:sz w:val="22"/>
          <w:szCs w:val="22"/>
        </w:rPr>
        <w:t>submodels</w:t>
      </w:r>
      <w:proofErr w:type="spellEnd"/>
      <w:r w:rsidRPr="005751BC">
        <w:rPr>
          <w:rFonts w:ascii="Times New Roman" w:hAnsi="Times New Roman"/>
          <w:sz w:val="22"/>
          <w:szCs w:val="22"/>
        </w:rPr>
        <w:t xml:space="preserve"> are integrated asynchronously, communicating only once a year on the socioeconomic model time step, approximations are made in the time integration of the scallop population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to ensure that the total catch and the landings removed from the population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are consistent with those from the socioeconomic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At the end of each model year, the socioeconomic model computes a total catch for the next year using the end of year population biomass and allowable biological catch. That is, the allowable catch (</w:t>
      </w:r>
      <w:r w:rsidRPr="005751BC">
        <w:rPr>
          <w:rFonts w:ascii="Times New Roman" w:hAnsi="Times New Roman"/>
          <w:i/>
          <w:sz w:val="22"/>
          <w:szCs w:val="22"/>
        </w:rPr>
        <w:t>Q</w:t>
      </w:r>
      <w:r w:rsidRPr="005751BC">
        <w:rPr>
          <w:rFonts w:ascii="Times New Roman" w:hAnsi="Times New Roman"/>
          <w:i/>
          <w:sz w:val="22"/>
          <w:szCs w:val="22"/>
          <w:vertAlign w:val="subscript"/>
        </w:rPr>
        <w:t>ABC</w:t>
      </w:r>
      <w:r w:rsidRPr="005751BC">
        <w:rPr>
          <w:rFonts w:ascii="Times New Roman" w:hAnsi="Times New Roman"/>
          <w:sz w:val="22"/>
          <w:szCs w:val="22"/>
        </w:rPr>
        <w:t>) changes yearly, but the maximum sustainable yield (</w:t>
      </w:r>
      <w:r w:rsidRPr="005751BC">
        <w:rPr>
          <w:rFonts w:ascii="Times New Roman" w:hAnsi="Times New Roman"/>
          <w:i/>
          <w:sz w:val="22"/>
          <w:szCs w:val="22"/>
        </w:rPr>
        <w:t>F</w:t>
      </w:r>
      <w:r w:rsidRPr="005751BC">
        <w:rPr>
          <w:rFonts w:ascii="Times New Roman" w:hAnsi="Times New Roman"/>
          <w:i/>
          <w:sz w:val="22"/>
          <w:szCs w:val="22"/>
          <w:vertAlign w:val="subscript"/>
        </w:rPr>
        <w:t>MSY</w:t>
      </w:r>
      <w:r w:rsidRPr="005751BC">
        <w:rPr>
          <w:rFonts w:ascii="Times New Roman" w:hAnsi="Times New Roman"/>
          <w:sz w:val="22"/>
          <w:szCs w:val="22"/>
        </w:rPr>
        <w:t xml:space="preserve">) does not change. That catch is then removed uniformly over the time steps of the next year in the scallop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using the time-evolving size distribution to allocate catch by size bin. </w:t>
      </w:r>
    </w:p>
    <w:p w:rsidR="00D4144A" w:rsidRPr="005751BC" w:rsidRDefault="00D4144A" w:rsidP="00D4144A">
      <w:pPr>
        <w:spacing w:line="480" w:lineRule="auto"/>
        <w:ind w:firstLine="720"/>
        <w:rPr>
          <w:rFonts w:ascii="Times New Roman" w:hAnsi="Times New Roman"/>
          <w:sz w:val="22"/>
          <w:szCs w:val="22"/>
        </w:rPr>
      </w:pPr>
      <w:r w:rsidRPr="005751BC">
        <w:rPr>
          <w:rFonts w:ascii="Times New Roman" w:hAnsi="Times New Roman"/>
          <w:sz w:val="22"/>
          <w:szCs w:val="22"/>
        </w:rPr>
        <w:t>A catch vector (</w:t>
      </w:r>
      <w:r w:rsidRPr="005751BC">
        <w:rPr>
          <w:rFonts w:ascii="Times New Roman" w:hAnsi="Times New Roman"/>
          <w:b/>
          <w:i/>
          <w:sz w:val="22"/>
          <w:szCs w:val="22"/>
        </w:rPr>
        <w:t>CA</w:t>
      </w:r>
      <w:r w:rsidRPr="005751BC">
        <w:rPr>
          <w:rFonts w:ascii="Times New Roman" w:hAnsi="Times New Roman"/>
          <w:sz w:val="22"/>
          <w:szCs w:val="22"/>
        </w:rPr>
        <w:t>, number of individuals caught per size class in a time step) is computed each time step based on the fraction of total mortality resulting from catch and the population distribution:</w:t>
      </w:r>
    </w:p>
    <w:p w:rsidR="00D4144A" w:rsidRPr="005751BC" w:rsidRDefault="00D4144A" w:rsidP="00D4144A">
      <w:pPr>
        <w:spacing w:line="480" w:lineRule="auto"/>
        <w:ind w:firstLine="720"/>
        <w:rPr>
          <w:rFonts w:ascii="Times New Roman" w:hAnsi="Times New Roman"/>
          <w:sz w:val="22"/>
          <w:szCs w:val="22"/>
        </w:rPr>
      </w:pPr>
      <m:oMath>
        <m:r>
          <m:rPr>
            <m:sty m:val="bi"/>
          </m:rPr>
          <w:rPr>
            <w:rFonts w:ascii="Cambria Math" w:hAnsi="Cambria Math"/>
            <w:sz w:val="22"/>
            <w:szCs w:val="22"/>
          </w:rPr>
          <m:t>CA</m:t>
        </m:r>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bi"/>
              </m:rPr>
              <w:rPr>
                <w:rFonts w:ascii="Cambria Math" w:hAnsi="Cambria Math"/>
                <w:sz w:val="22"/>
                <w:szCs w:val="22"/>
              </w:rPr>
              <m:t>L</m:t>
            </m:r>
          </m:num>
          <m:den>
            <m:sSub>
              <m:sSubPr>
                <m:ctrlPr>
                  <w:rPr>
                    <w:rFonts w:ascii="Cambria Math" w:hAnsi="Cambria Math"/>
                    <w:b/>
                    <w:i/>
                    <w:sz w:val="22"/>
                    <w:szCs w:val="22"/>
                  </w:rPr>
                </m:ctrlPr>
              </m:sSubPr>
              <m:e>
                <m:r>
                  <m:rPr>
                    <m:sty m:val="bi"/>
                  </m:rPr>
                  <w:rPr>
                    <w:rFonts w:ascii="Cambria Math" w:hAnsi="Cambria Math"/>
                    <w:sz w:val="22"/>
                    <w:szCs w:val="22"/>
                  </w:rPr>
                  <m:t>Z</m:t>
                </m:r>
              </m:e>
              <m:sub>
                <m:r>
                  <m:rPr>
                    <m:sty m:val="bi"/>
                  </m:rPr>
                  <w:rPr>
                    <w:rFonts w:ascii="Cambria Math" w:hAnsi="Cambria Math"/>
                    <w:sz w:val="22"/>
                    <w:szCs w:val="22"/>
                  </w:rPr>
                  <m:t>t</m:t>
                </m:r>
              </m:sub>
            </m:sSub>
            <m:r>
              <w:rPr>
                <w:rFonts w:ascii="Cambria Math" w:hAnsi="Cambria Math"/>
                <w:sz w:val="22"/>
                <w:szCs w:val="22"/>
              </w:rPr>
              <m:t>+M</m:t>
            </m:r>
          </m:den>
        </m:f>
        <m:d>
          <m:dPr>
            <m:ctrlPr>
              <w:rPr>
                <w:rFonts w:ascii="Cambria Math" w:hAnsi="Cambria Math"/>
                <w:i/>
                <w:sz w:val="22"/>
                <w:szCs w:val="22"/>
              </w:rPr>
            </m:ctrlPr>
          </m:dPr>
          <m:e>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M+</m:t>
                    </m:r>
                    <m:sSub>
                      <m:sSubPr>
                        <m:ctrlPr>
                          <w:rPr>
                            <w:rFonts w:ascii="Cambria Math" w:hAnsi="Cambria Math"/>
                            <w:b/>
                            <w:i/>
                            <w:sz w:val="22"/>
                            <w:szCs w:val="22"/>
                          </w:rPr>
                        </m:ctrlPr>
                      </m:sSubPr>
                      <m:e>
                        <m:r>
                          <m:rPr>
                            <m:sty m:val="bi"/>
                          </m:rPr>
                          <w:rPr>
                            <w:rFonts w:ascii="Cambria Math" w:hAnsi="Cambria Math"/>
                            <w:sz w:val="22"/>
                            <w:szCs w:val="22"/>
                          </w:rPr>
                          <m:t>Z</m:t>
                        </m:r>
                      </m:e>
                      <m:sub>
                        <m:r>
                          <m:rPr>
                            <m:sty m:val="bi"/>
                          </m:rPr>
                          <w:rPr>
                            <w:rFonts w:ascii="Cambria Math" w:hAnsi="Cambria Math"/>
                            <w:sz w:val="22"/>
                            <w:szCs w:val="22"/>
                          </w:rPr>
                          <m:t>t</m:t>
                        </m:r>
                      </m:sub>
                    </m:sSub>
                  </m:e>
                </m:d>
                <m:r>
                  <w:rPr>
                    <w:rFonts w:ascii="Cambria Math" w:hAnsi="Cambria Math"/>
                    <w:sz w:val="22"/>
                    <w:szCs w:val="22"/>
                  </w:rPr>
                  <m:t>∆t</m:t>
                </m:r>
              </m:sup>
            </m:sSup>
          </m:e>
        </m:d>
        <m:r>
          <m:rPr>
            <m:sty m:val="bi"/>
          </m:rPr>
          <w:rPr>
            <w:rFonts w:ascii="Cambria Math" w:hAnsi="Cambria Math"/>
            <w:sz w:val="22"/>
            <w:szCs w:val="22"/>
          </w:rPr>
          <m:t>n</m:t>
        </m:r>
        <m:r>
          <w:rPr>
            <w:rFonts w:ascii="Cambria Math" w:hAnsi="Cambria Math"/>
            <w:sz w:val="22"/>
            <w:szCs w:val="22"/>
          </w:rPr>
          <m:t>(t)</m:t>
        </m:r>
      </m:oMath>
      <w:r w:rsidRPr="005751BC">
        <w:rPr>
          <w:rFonts w:ascii="Times New Roman" w:hAnsi="Times New Roman"/>
          <w:sz w:val="22"/>
          <w:szCs w:val="22"/>
        </w:rPr>
        <w:t xml:space="preserve"> </w:t>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16)</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Multiplying </w:t>
      </w:r>
      <w:r w:rsidRPr="005751BC">
        <w:rPr>
          <w:rFonts w:ascii="Times New Roman" w:hAnsi="Times New Roman"/>
          <w:b/>
          <w:i/>
          <w:sz w:val="22"/>
          <w:szCs w:val="22"/>
        </w:rPr>
        <w:t xml:space="preserve">CA </w:t>
      </w:r>
      <w:r w:rsidRPr="005751BC">
        <w:rPr>
          <w:rFonts w:ascii="Times New Roman" w:hAnsi="Times New Roman"/>
          <w:sz w:val="22"/>
          <w:szCs w:val="22"/>
        </w:rPr>
        <w:t>by a meat weight vector (</w:t>
      </w:r>
      <w:r w:rsidRPr="005751BC">
        <w:rPr>
          <w:rFonts w:ascii="Times New Roman" w:hAnsi="Times New Roman"/>
          <w:b/>
          <w:i/>
          <w:sz w:val="22"/>
          <w:szCs w:val="22"/>
        </w:rPr>
        <w:t>W</w:t>
      </w:r>
      <w:r w:rsidRPr="005751BC">
        <w:rPr>
          <w:rFonts w:ascii="Times New Roman" w:hAnsi="Times New Roman"/>
          <w:sz w:val="22"/>
          <w:szCs w:val="22"/>
        </w:rPr>
        <w:t>, g ind</w:t>
      </w:r>
      <w:r w:rsidRPr="005751BC">
        <w:rPr>
          <w:rFonts w:ascii="Times New Roman" w:hAnsi="Times New Roman"/>
          <w:sz w:val="22"/>
          <w:szCs w:val="22"/>
          <w:vertAlign w:val="superscript"/>
        </w:rPr>
        <w:t>-1</w:t>
      </w:r>
      <w:r w:rsidRPr="005751BC">
        <w:rPr>
          <w:rFonts w:ascii="Times New Roman" w:hAnsi="Times New Roman"/>
          <w:sz w:val="22"/>
          <w:szCs w:val="22"/>
        </w:rPr>
        <w:t xml:space="preserve">), converted to </w:t>
      </w:r>
      <w:proofErr w:type="spellStart"/>
      <w:r w:rsidRPr="005751BC">
        <w:rPr>
          <w:rFonts w:ascii="Times New Roman" w:hAnsi="Times New Roman"/>
          <w:sz w:val="22"/>
          <w:szCs w:val="22"/>
        </w:rPr>
        <w:t>lb</w:t>
      </w:r>
      <w:proofErr w:type="spellEnd"/>
      <w:r w:rsidRPr="005751BC">
        <w:rPr>
          <w:rFonts w:ascii="Times New Roman" w:hAnsi="Times New Roman"/>
          <w:sz w:val="22"/>
          <w:szCs w:val="22"/>
        </w:rPr>
        <w:t xml:space="preserve"> ind</w:t>
      </w:r>
      <w:r w:rsidRPr="005751BC">
        <w:rPr>
          <w:rFonts w:ascii="Times New Roman" w:hAnsi="Times New Roman"/>
          <w:sz w:val="22"/>
          <w:szCs w:val="22"/>
          <w:vertAlign w:val="superscript"/>
        </w:rPr>
        <w:t>-1</w:t>
      </w:r>
      <w:r w:rsidRPr="005751BC">
        <w:rPr>
          <w:rFonts w:ascii="Times New Roman" w:hAnsi="Times New Roman"/>
          <w:sz w:val="22"/>
          <w:szCs w:val="22"/>
        </w:rPr>
        <w:t>, and summing over the size class bins leads to the annualized catch rate:</w:t>
      </w:r>
    </w:p>
    <w:p w:rsidR="00D4144A" w:rsidRPr="005751BC" w:rsidRDefault="00D4144A" w:rsidP="00D4144A">
      <w:pPr>
        <w:spacing w:line="480" w:lineRule="auto"/>
        <w:ind w:firstLine="720"/>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t</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∆t</m:t>
            </m:r>
          </m:den>
        </m:f>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h</m:t>
            </m:r>
          </m:sup>
          <m:e>
            <m:r>
              <w:rPr>
                <w:rFonts w:ascii="Cambria Math" w:hAnsi="Cambria Math"/>
                <w:sz w:val="22"/>
                <w:szCs w:val="22"/>
              </w:rPr>
              <m:t>CA</m:t>
            </m:r>
            <m:d>
              <m:dPr>
                <m:ctrlPr>
                  <w:rPr>
                    <w:rFonts w:ascii="Cambria Math" w:hAnsi="Cambria Math"/>
                    <w:i/>
                    <w:sz w:val="22"/>
                    <w:szCs w:val="22"/>
                  </w:rPr>
                </m:ctrlPr>
              </m:dPr>
              <m:e>
                <m:r>
                  <w:rPr>
                    <w:rFonts w:ascii="Cambria Math" w:hAnsi="Cambria Math"/>
                    <w:sz w:val="22"/>
                    <w:szCs w:val="22"/>
                  </w:rPr>
                  <m:t>i</m:t>
                </m:r>
              </m:e>
            </m:d>
            <m:r>
              <w:rPr>
                <w:rFonts w:ascii="Cambria Math" w:hAnsi="Cambria Math"/>
                <w:sz w:val="22"/>
                <w:szCs w:val="22"/>
              </w:rPr>
              <m:t>W(i)</m:t>
            </m:r>
          </m:e>
        </m:nary>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17)</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Meat weights are determined as a function of shell height through well-established relationships from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d3nj4h631","properties":{"formattedCitation":"[13]","plainCitation":"[13]"},"citationItems":[{"id":516,"uris":["http://zotero.org/users/280895/items/HU6X8QJD"],"uri":["http://zotero.org/users/280895/items/HU6X8QJD"],"itemData":{"id":516,"type":"article-journal","title":"Shell height-to-weight relationships for Atlantic sea scallops (Placopecten magellanicus) in offshore U.S. waters","container-title":"Journal of Shellfish Research","page":"1133-1144","volume":"31","issue":"4","source":"BioOne","DOI":"10.2983/035.031.0424","ISSN":"0730-8000","journalAbbreviation":"Journal of Shellfish Research","author":[{"family":"Hennen","given":"Daniel R."},{"family":"Hart","given":"Deborah R."}],"issued":{"date-parts":[["2012",12,1]]},"accessed":{"date-parts":[["2014",2,19]]}}}],"schema":"https://github.com/citation-style-language/schema/raw/master/csl-citation.json"} </w:instrText>
      </w:r>
      <w:r>
        <w:rPr>
          <w:rFonts w:ascii="Times New Roman" w:hAnsi="Times New Roman"/>
          <w:sz w:val="22"/>
          <w:szCs w:val="22"/>
        </w:rPr>
        <w:fldChar w:fldCharType="separate"/>
      </w:r>
      <w:r w:rsidRPr="00FF252C">
        <w:rPr>
          <w:rFonts w:ascii="Times New Roman" w:hAnsi="Times New Roman"/>
          <w:sz w:val="22"/>
        </w:rPr>
        <w:t>[13]</w:t>
      </w:r>
      <w:r>
        <w:rPr>
          <w:rFonts w:ascii="Times New Roman" w:hAnsi="Times New Roman"/>
          <w:sz w:val="22"/>
          <w:szCs w:val="22"/>
        </w:rPr>
        <w:fldChar w:fldCharType="end"/>
      </w:r>
      <w:r w:rsidRPr="005751BC">
        <w:rPr>
          <w:rFonts w:ascii="Times New Roman" w:hAnsi="Times New Roman"/>
          <w:sz w:val="22"/>
          <w:szCs w:val="22"/>
        </w:rPr>
        <w:t>:</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ab/>
      </w:r>
      <m:oMath>
        <m:r>
          <m:rPr>
            <m:sty m:val="bi"/>
          </m:rPr>
          <w:rPr>
            <w:rFonts w:ascii="Cambria Math" w:hAnsi="Cambria Math"/>
            <w:sz w:val="22"/>
            <w:szCs w:val="22"/>
          </w:rPr>
          <m:t>W</m:t>
        </m:r>
        <m:r>
          <w:rPr>
            <w:rFonts w:ascii="Cambria Math" w:hAnsi="Cambria Math"/>
            <w:sz w:val="22"/>
            <w:szCs w:val="22"/>
          </w:rPr>
          <m:t>=</m:t>
        </m:r>
        <m:r>
          <m:rPr>
            <m:sty m:val="p"/>
          </m:rPr>
          <w:rPr>
            <w:rFonts w:ascii="Cambria Math" w:hAnsi="Cambria Math"/>
            <w:sz w:val="22"/>
            <w:szCs w:val="22"/>
          </w:rPr>
          <m:t>exp⁡</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mw</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mw</m:t>
            </m:r>
          </m:sub>
        </m:sSub>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r>
                  <m:rPr>
                    <m:sty m:val="bi"/>
                  </m:rPr>
                  <w:rPr>
                    <w:rFonts w:ascii="Cambria Math" w:hAnsi="Cambria Math"/>
                    <w:sz w:val="22"/>
                    <w:szCs w:val="22"/>
                  </w:rPr>
                  <m:t>H</m:t>
                </m:r>
              </m:e>
            </m:d>
          </m:e>
        </m:func>
        <m:r>
          <w:rPr>
            <w:rFonts w:ascii="Cambria Math" w:hAnsi="Cambria Math"/>
            <w:sz w:val="22"/>
            <w:szCs w:val="22"/>
          </w:rPr>
          <m:t>)</m:t>
        </m:r>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18)</w:t>
      </w:r>
    </w:p>
    <w:p w:rsidR="00D4144A" w:rsidRPr="005751BC" w:rsidRDefault="00D4144A" w:rsidP="00D4144A">
      <w:pPr>
        <w:spacing w:line="480" w:lineRule="auto"/>
        <w:rPr>
          <w:rFonts w:ascii="Times New Roman" w:hAnsi="Times New Roman"/>
          <w:sz w:val="22"/>
          <w:szCs w:val="22"/>
        </w:rPr>
      </w:pPr>
      <w:proofErr w:type="gramStart"/>
      <w:r w:rsidRPr="005751BC">
        <w:rPr>
          <w:rFonts w:ascii="Times New Roman" w:hAnsi="Times New Roman"/>
          <w:sz w:val="22"/>
          <w:szCs w:val="22"/>
        </w:rPr>
        <w:t>where</w:t>
      </w:r>
      <w:proofErr w:type="gramEnd"/>
      <w:r w:rsidRPr="005751BC">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mw</m:t>
            </m:r>
          </m:sub>
        </m:sSub>
      </m:oMath>
      <w:r w:rsidRPr="005751BC">
        <w:rPr>
          <w:rFonts w:ascii="Times New Roman" w:hAnsi="Times New Roman"/>
          <w:sz w:val="22"/>
          <w:szCs w:val="22"/>
        </w:rPr>
        <w:t xml:space="preserve"> and </w:t>
      </w:r>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mw</m:t>
            </m:r>
          </m:sub>
        </m:sSub>
      </m:oMath>
      <w:r w:rsidRPr="005751BC">
        <w:rPr>
          <w:rFonts w:ascii="Times New Roman" w:hAnsi="Times New Roman"/>
          <w:sz w:val="22"/>
          <w:szCs w:val="22"/>
        </w:rPr>
        <w:t xml:space="preserve"> are site-specific fitting coefficients (Table 1) and </w:t>
      </w:r>
      <m:oMath>
        <m:r>
          <m:rPr>
            <m:sty m:val="bi"/>
          </m:rPr>
          <w:rPr>
            <w:rFonts w:ascii="Cambria Math" w:hAnsi="Cambria Math"/>
            <w:sz w:val="22"/>
            <w:szCs w:val="22"/>
          </w:rPr>
          <m:t>H</m:t>
        </m:r>
      </m:oMath>
      <w:r w:rsidRPr="005751BC">
        <w:rPr>
          <w:rFonts w:ascii="Times New Roman" w:hAnsi="Times New Roman"/>
          <w:sz w:val="22"/>
          <w:szCs w:val="22"/>
        </w:rPr>
        <w:t xml:space="preserve"> is shell height. The final shell height bin of </w:t>
      </w:r>
      <w:r w:rsidRPr="005751BC">
        <w:rPr>
          <w:rFonts w:ascii="Times New Roman" w:hAnsi="Times New Roman"/>
          <w:b/>
          <w:sz w:val="22"/>
          <w:szCs w:val="22"/>
        </w:rPr>
        <w:t>G</w:t>
      </w:r>
      <w:r w:rsidRPr="005751BC">
        <w:rPr>
          <w:rFonts w:ascii="Times New Roman" w:hAnsi="Times New Roman"/>
          <w:b/>
          <w:sz w:val="22"/>
          <w:szCs w:val="22"/>
          <w:vertAlign w:val="subscript"/>
        </w:rPr>
        <w:t>t</w:t>
      </w:r>
      <w:r w:rsidRPr="005751BC">
        <w:rPr>
          <w:rFonts w:ascii="Times New Roman" w:hAnsi="Times New Roman"/>
          <w:sz w:val="22"/>
          <w:szCs w:val="22"/>
        </w:rPr>
        <w:t xml:space="preserve"> includes scallops that may be larger than </w:t>
      </w:r>
      <w:r w:rsidRPr="005751BC">
        <w:rPr>
          <w:rFonts w:ascii="Times New Roman" w:hAnsi="Times New Roman"/>
          <w:i/>
          <w:sz w:val="22"/>
          <w:szCs w:val="22"/>
        </w:rPr>
        <w:t>H</w:t>
      </w:r>
      <w:r w:rsidRPr="005751BC">
        <w:rPr>
          <w:rFonts w:ascii="Times New Roman" w:hAnsi="Times New Roman"/>
          <w:i/>
          <w:sz w:val="22"/>
          <w:szCs w:val="22"/>
          <w:vertAlign w:val="subscript"/>
        </w:rPr>
        <w:t>∞</w:t>
      </w:r>
      <w:r w:rsidRPr="005751BC">
        <w:rPr>
          <w:rFonts w:ascii="Times New Roman" w:hAnsi="Times New Roman"/>
          <w:sz w:val="22"/>
          <w:szCs w:val="22"/>
        </w:rPr>
        <w:t xml:space="preserve">, thus it receives a special weight (Table 1). </w:t>
      </w:r>
      <w:r w:rsidRPr="005751BC">
        <w:rPr>
          <w:rFonts w:ascii="Times New Roman" w:hAnsi="Times New Roman"/>
          <w:sz w:val="22"/>
          <w:szCs w:val="22"/>
        </w:rPr>
        <w:lastRenderedPageBreak/>
        <w:t xml:space="preserve">As the catch </w:t>
      </w:r>
      <w:proofErr w:type="spellStart"/>
      <w:r w:rsidRPr="005751BC">
        <w:rPr>
          <w:rFonts w:ascii="Times New Roman" w:hAnsi="Times New Roman"/>
          <w:i/>
          <w:sz w:val="22"/>
          <w:szCs w:val="22"/>
        </w:rPr>
        <w:t>Q</w:t>
      </w:r>
      <w:r w:rsidRPr="005751BC">
        <w:rPr>
          <w:rFonts w:ascii="Times New Roman" w:hAnsi="Times New Roman"/>
          <w:i/>
          <w:sz w:val="22"/>
          <w:szCs w:val="22"/>
          <w:vertAlign w:val="subscript"/>
        </w:rPr>
        <w:t>t</w:t>
      </w:r>
      <w:proofErr w:type="spellEnd"/>
      <w:r w:rsidRPr="005751BC">
        <w:rPr>
          <w:rFonts w:ascii="Times New Roman" w:hAnsi="Times New Roman"/>
          <w:sz w:val="22"/>
          <w:szCs w:val="22"/>
        </w:rPr>
        <w:t xml:space="preserve"> specified from the socioeconomic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will not match exactly the catch determined in Eq. (</w:t>
      </w:r>
      <w:r>
        <w:rPr>
          <w:rFonts w:ascii="Times New Roman" w:hAnsi="Times New Roman"/>
          <w:sz w:val="22"/>
          <w:szCs w:val="22"/>
        </w:rPr>
        <w:t>SI</w:t>
      </w:r>
      <w:r w:rsidRPr="005751BC">
        <w:rPr>
          <w:rFonts w:ascii="Times New Roman" w:hAnsi="Times New Roman"/>
          <w:sz w:val="22"/>
          <w:szCs w:val="22"/>
        </w:rPr>
        <w:t xml:space="preserve">17), the model iteratively solves for </w:t>
      </w:r>
      <w:r w:rsidRPr="005751BC">
        <w:rPr>
          <w:rFonts w:ascii="Times New Roman" w:hAnsi="Times New Roman"/>
          <w:i/>
          <w:sz w:val="22"/>
          <w:szCs w:val="22"/>
        </w:rPr>
        <w:t>F</w:t>
      </w:r>
      <w:r w:rsidRPr="005751BC">
        <w:rPr>
          <w:rFonts w:ascii="Times New Roman" w:hAnsi="Times New Roman"/>
          <w:i/>
          <w:sz w:val="22"/>
          <w:szCs w:val="22"/>
          <w:vertAlign w:val="subscript"/>
        </w:rPr>
        <w:t>t</w:t>
      </w:r>
      <w:r w:rsidRPr="005751BC">
        <w:rPr>
          <w:rFonts w:ascii="Times New Roman" w:hAnsi="Times New Roman"/>
          <w:i/>
          <w:sz w:val="22"/>
          <w:szCs w:val="22"/>
        </w:rPr>
        <w:t xml:space="preserve"> </w:t>
      </w:r>
      <w:r w:rsidRPr="005751BC">
        <w:rPr>
          <w:rFonts w:ascii="Times New Roman" w:hAnsi="Times New Roman"/>
          <w:sz w:val="22"/>
          <w:szCs w:val="22"/>
        </w:rPr>
        <w:t>in Eq. (</w:t>
      </w:r>
      <w:r>
        <w:rPr>
          <w:rFonts w:ascii="Times New Roman" w:hAnsi="Times New Roman"/>
          <w:sz w:val="22"/>
          <w:szCs w:val="22"/>
        </w:rPr>
        <w:t>SI</w:t>
      </w:r>
      <w:r w:rsidRPr="005751BC">
        <w:rPr>
          <w:rFonts w:ascii="Times New Roman" w:hAnsi="Times New Roman"/>
          <w:sz w:val="22"/>
          <w:szCs w:val="22"/>
        </w:rPr>
        <w:t>14) and (</w:t>
      </w:r>
      <w:r>
        <w:rPr>
          <w:rFonts w:ascii="Times New Roman" w:hAnsi="Times New Roman"/>
          <w:sz w:val="22"/>
          <w:szCs w:val="22"/>
        </w:rPr>
        <w:t>SI</w:t>
      </w:r>
      <w:r w:rsidRPr="005751BC">
        <w:rPr>
          <w:rFonts w:ascii="Times New Roman" w:hAnsi="Times New Roman"/>
          <w:sz w:val="22"/>
          <w:szCs w:val="22"/>
        </w:rPr>
        <w:t>16) each time step such that Eq. (</w:t>
      </w:r>
      <w:r>
        <w:rPr>
          <w:rFonts w:ascii="Times New Roman" w:hAnsi="Times New Roman"/>
          <w:sz w:val="22"/>
          <w:szCs w:val="22"/>
        </w:rPr>
        <w:t>SI</w:t>
      </w:r>
      <w:r w:rsidRPr="005751BC">
        <w:rPr>
          <w:rFonts w:ascii="Times New Roman" w:hAnsi="Times New Roman"/>
          <w:sz w:val="22"/>
          <w:szCs w:val="22"/>
        </w:rPr>
        <w:t xml:space="preserve">17) equals the </w:t>
      </w:r>
      <w:proofErr w:type="spellStart"/>
      <w:r w:rsidRPr="005751BC">
        <w:rPr>
          <w:rFonts w:ascii="Times New Roman" w:hAnsi="Times New Roman"/>
          <w:i/>
          <w:sz w:val="22"/>
          <w:szCs w:val="22"/>
        </w:rPr>
        <w:t>Q</w:t>
      </w:r>
      <w:r w:rsidRPr="005751BC">
        <w:rPr>
          <w:rFonts w:ascii="Times New Roman" w:hAnsi="Times New Roman"/>
          <w:i/>
          <w:sz w:val="22"/>
          <w:szCs w:val="22"/>
          <w:vertAlign w:val="subscript"/>
        </w:rPr>
        <w:t>t</w:t>
      </w:r>
      <w:proofErr w:type="spellEnd"/>
      <w:r w:rsidRPr="005751BC">
        <w:rPr>
          <w:rFonts w:ascii="Times New Roman" w:hAnsi="Times New Roman"/>
          <w:sz w:val="22"/>
          <w:szCs w:val="22"/>
        </w:rPr>
        <w:t xml:space="preserve">, specified from the socioeconomic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w:t>
      </w:r>
      <w:proofErr w:type="spellStart"/>
      <w:proofErr w:type="gramStart"/>
      <w:r w:rsidRPr="005751BC">
        <w:rPr>
          <w:rFonts w:ascii="Times New Roman" w:hAnsi="Times New Roman"/>
          <w:sz w:val="22"/>
          <w:szCs w:val="22"/>
        </w:rPr>
        <w:t>Eqs</w:t>
      </w:r>
      <w:proofErr w:type="spellEnd"/>
      <w:r w:rsidRPr="005751BC">
        <w:rPr>
          <w:rFonts w:ascii="Times New Roman" w:hAnsi="Times New Roman"/>
          <w:sz w:val="22"/>
          <w:szCs w:val="22"/>
        </w:rPr>
        <w:t>.</w:t>
      </w:r>
      <w:proofErr w:type="gramEnd"/>
      <w:r w:rsidRPr="005751BC">
        <w:rPr>
          <w:rFonts w:ascii="Times New Roman" w:hAnsi="Times New Roman"/>
          <w:sz w:val="22"/>
          <w:szCs w:val="22"/>
        </w:rPr>
        <w:t xml:space="preserve"> (</w:t>
      </w:r>
      <w:r>
        <w:rPr>
          <w:rFonts w:ascii="Times New Roman" w:hAnsi="Times New Roman"/>
          <w:sz w:val="22"/>
          <w:szCs w:val="22"/>
        </w:rPr>
        <w:t>SI</w:t>
      </w:r>
      <w:r w:rsidRPr="005751BC">
        <w:rPr>
          <w:rFonts w:ascii="Times New Roman" w:hAnsi="Times New Roman"/>
          <w:sz w:val="22"/>
          <w:szCs w:val="22"/>
        </w:rPr>
        <w:t>1) – (</w:t>
      </w:r>
      <w:r>
        <w:rPr>
          <w:rFonts w:ascii="Times New Roman" w:hAnsi="Times New Roman"/>
          <w:sz w:val="22"/>
          <w:szCs w:val="22"/>
        </w:rPr>
        <w:t>SI</w:t>
      </w:r>
      <w:r w:rsidRPr="005751BC">
        <w:rPr>
          <w:rFonts w:ascii="Times New Roman" w:hAnsi="Times New Roman"/>
          <w:sz w:val="22"/>
          <w:szCs w:val="22"/>
        </w:rPr>
        <w:t>7) are calculated separately for scallop populations in GB and MA, where the total catch (</w:t>
      </w:r>
      <w:proofErr w:type="spellStart"/>
      <w:r w:rsidRPr="005751BC">
        <w:rPr>
          <w:rFonts w:ascii="Times New Roman" w:hAnsi="Times New Roman"/>
          <w:i/>
          <w:sz w:val="22"/>
          <w:szCs w:val="22"/>
        </w:rPr>
        <w:t>Q</w:t>
      </w:r>
      <w:r w:rsidRPr="005751BC">
        <w:rPr>
          <w:rFonts w:ascii="Times New Roman" w:hAnsi="Times New Roman"/>
          <w:i/>
          <w:sz w:val="22"/>
          <w:szCs w:val="22"/>
          <w:vertAlign w:val="subscript"/>
        </w:rPr>
        <w:t>t</w:t>
      </w:r>
      <w:proofErr w:type="spellEnd"/>
      <w:r w:rsidRPr="005751BC">
        <w:rPr>
          <w:rFonts w:ascii="Times New Roman" w:hAnsi="Times New Roman"/>
          <w:sz w:val="22"/>
          <w:szCs w:val="22"/>
        </w:rPr>
        <w:t xml:space="preserve">) determined by the socio-economic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is separated into catch from GB and MA by assuming the landings extracted from each location are proportional to the exploitable biomass there (individuals &gt; 90mm). </w:t>
      </w:r>
    </w:p>
    <w:p w:rsidR="00D4144A" w:rsidRPr="005751BC" w:rsidRDefault="00D4144A" w:rsidP="00D4144A">
      <w:pPr>
        <w:spacing w:line="480" w:lineRule="auto"/>
        <w:rPr>
          <w:rFonts w:ascii="Times New Roman" w:hAnsi="Times New Roman"/>
          <w:sz w:val="22"/>
          <w:szCs w:val="22"/>
        </w:rPr>
      </w:pPr>
    </w:p>
    <w:p w:rsidR="00D4144A" w:rsidRPr="005751BC" w:rsidRDefault="00D4144A" w:rsidP="00D4144A">
      <w:pPr>
        <w:spacing w:line="480" w:lineRule="auto"/>
        <w:rPr>
          <w:rFonts w:ascii="Times New Roman" w:hAnsi="Times New Roman"/>
          <w:i/>
          <w:sz w:val="22"/>
          <w:szCs w:val="22"/>
        </w:rPr>
      </w:pPr>
      <w:r w:rsidRPr="005751BC">
        <w:rPr>
          <w:rFonts w:ascii="Times New Roman" w:hAnsi="Times New Roman"/>
          <w:i/>
          <w:sz w:val="22"/>
          <w:szCs w:val="22"/>
        </w:rPr>
        <w:t>Socioeconomic model:</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ab/>
        <w:t xml:space="preserve">The socioeconomic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is based on a combination of approaches from 3 sources: 1) the New England Fisheries Management Council’s (current management practices of scallop industry) price and cost models</w:t>
      </w:r>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{"citationID":"2bpfhbfo17","properties":{"formattedCitation":"{\\rtf [14\\uc0\\u8211{}16]}","plainCitation":"[14–16]"},"citationItems":[{"id":316,"uris":["http://zotero.org/users/280895/items/BDI42BAI"],"uri":["http://zotero.org/users/280895/items/BDI42BAI"],"itemData":{"id":316,"type":"report","title":"Framework 24 to the Scallop FMP and Framework 29 to the Multispecies FMP","author":[{"family":"New England Fishery Management Council","given":""}],"issued":{"date-parts":[["2012"]]}}},{"id":102,"uris":["http://zotero.org/users/280895/items/4SVJJWEI"],"uri":["http://zotero.org/users/280895/items/4SVJJWEI"],"itemData":{"id":102,"type":"report","title":"Final Framework 22 to the Scallop FMP","author":[{"family":"New England Fishery Management Council","given":""}],"issued":{"date-parts":[["2011"]]}}},{"id":514,"uris":["http://zotero.org/users/280895/items/HT8FJJD9"],"uri":["http://zotero.org/users/280895/items/HT8FJJD9"],"itemData":{"id":514,"type":"report","title":"Framework adjustment 21 to the  Atlantic sea scallop FMP, including an environmental assessment, regulatory impact review, regulatory flexibility analysis and stock assessment and fishery evaluation (SAFE) report.","publisher":"New England Fisheries Management Council","publisher-place":"Newburyport, MA","event-place":"Newburyport, MA","author":[{"family":"New England Fishery Management Council","given":""}],"issued":{"date-parts":[["2010"]]}}}],"schema":"https://github.com/citation-style-language/schema/raw/master/csl-citation.json"} </w:instrText>
      </w:r>
      <w:r>
        <w:rPr>
          <w:rFonts w:ascii="Times New Roman" w:hAnsi="Times New Roman"/>
          <w:sz w:val="22"/>
          <w:szCs w:val="22"/>
        </w:rPr>
        <w:fldChar w:fldCharType="separate"/>
      </w:r>
      <w:r w:rsidRPr="00FF252C">
        <w:rPr>
          <w:rFonts w:ascii="Times New Roman" w:hAnsi="Times New Roman"/>
          <w:sz w:val="22"/>
        </w:rPr>
        <w:t>[14–16]</w:t>
      </w:r>
      <w:r>
        <w:rPr>
          <w:rFonts w:ascii="Times New Roman" w:hAnsi="Times New Roman"/>
          <w:sz w:val="22"/>
          <w:szCs w:val="22"/>
        </w:rPr>
        <w:fldChar w:fldCharType="end"/>
      </w:r>
      <w:r w:rsidRPr="005751BC">
        <w:rPr>
          <w:rFonts w:ascii="Times New Roman" w:hAnsi="Times New Roman"/>
          <w:sz w:val="22"/>
          <w:szCs w:val="22"/>
        </w:rPr>
        <w:t>, and their convention on industry behavior, 2) static economic theory from Moore</w:t>
      </w:r>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29mkp26118","properties":{"formattedCitation":"[17]","plainCitation":"[17]"},"citationItems":[{"id":864,"uris":["http://zotero.org/users/280895/items/U8U6IVCJ"],"uri":["http://zotero.org/users/280895/items/U8U6IVCJ"],"itemData":{"id":864,"type":"report","title":"Welfare impacts of ocean acidification: An integrated assessment model of the US mollusk fishery","collection-title":"Working Paper Series","publisher":"U.S. Environmental Protection Agency","publisher-place":"National Center for Environmental Economics","genre":"Working Paper","event-place":"National Center for Environmental Economics","number":"11-06","author":[{"family":"Moore","given":"Christopher C."}],"issued":{"date-parts":[["2011",12]]}}}],"schema":"https://github.com/citation-style-language/schema/raw/master/csl-citation.json"} </w:instrText>
      </w:r>
      <w:r>
        <w:rPr>
          <w:rFonts w:ascii="Times New Roman" w:hAnsi="Times New Roman"/>
          <w:sz w:val="22"/>
          <w:szCs w:val="22"/>
        </w:rPr>
        <w:fldChar w:fldCharType="separate"/>
      </w:r>
      <w:r w:rsidRPr="00FF252C">
        <w:rPr>
          <w:rFonts w:ascii="Times New Roman" w:hAnsi="Times New Roman"/>
          <w:sz w:val="22"/>
        </w:rPr>
        <w:t>[17]</w:t>
      </w:r>
      <w:r>
        <w:rPr>
          <w:rFonts w:ascii="Times New Roman" w:hAnsi="Times New Roman"/>
          <w:sz w:val="22"/>
          <w:szCs w:val="22"/>
        </w:rPr>
        <w:fldChar w:fldCharType="end"/>
      </w:r>
      <w:r w:rsidRPr="005751BC">
        <w:rPr>
          <w:rFonts w:ascii="Times New Roman" w:hAnsi="Times New Roman"/>
          <w:sz w:val="22"/>
          <w:szCs w:val="22"/>
        </w:rPr>
        <w:t xml:space="preserve">, and 3) socioeconomic decision making from </w:t>
      </w:r>
      <w:proofErr w:type="spellStart"/>
      <w:r w:rsidRPr="005751BC">
        <w:rPr>
          <w:rFonts w:ascii="Times New Roman" w:hAnsi="Times New Roman"/>
          <w:sz w:val="22"/>
          <w:szCs w:val="22"/>
        </w:rPr>
        <w:t>Nobre</w:t>
      </w:r>
      <w:proofErr w:type="spellEnd"/>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1ipl0erfg6","properties":{"formattedCitation":"[18]","plainCitation":"[18]"},"citationItems":[{"id":340,"uris":["http://zotero.org/users/280895/items/C4734XPN"],"uri":["http://zotero.org/users/280895/items/C4734XPN"],"itemData":{"id":340,"type":"article-journal","title":"A dynamic ecological-economic modeling approach for aquaculture   management","container-title":"Ecological Economics","page":"3007-3017","volume":"68","issue":"12","source":"ISI Web of Knowledge","abstract":"This paper presents a Modeling Approach to Resource economics decision-making in EcoaquaculTure (MARKET model). The MARKET model was developed as a scenario-testing tool to provide insights on the ecological and economic interactions, which is a critical issue for sustainable aquaculture management. As a case study, the model was applied to simulate shellfish production in an embayment located in the East China Sea. A set of scenarios was used to compare the model outputs with expected trends and to test its capability to simulate relevant management scenarios. The comparison of simulated scenarios indicates that the MARKET model outputs followed the expected trends regarding both standard economic theory for consumption and production, and ecological economic theory. In all the scenarios we tested the area available for aquaculture was found to impose a limitation on production before it became less profitable to expand production. As such, in this case study, the production in the long run does not meet increasing demand. Reduction of the maximum cultivation area was simulated in one of the scenarios as an example of a conservation measure. As expected there was a reduction of the net profit of the farmers compared with the standard simulation. On the other hand, this scenario combined with an increase in price growth rate simulates a compensatory measure that led to a net profit in the same range as observed in the standard simulation. Overall the MARKET model provides insights and raises questions useful for the implementation of an ecosystem approach to aquaculture. Further developments include the simulation of waste generated by cultivated species in order to better support sustainable management objectives. (C) 2009 Elsevier B.V. All rights reserved.","DOI":"10.1016/j.ecolecon.2009.06.019","ISSN":"0921-8009","note":"WOS:000270647300014","journalAbbreviation":"Ecol. Econ.","language":"English","author":[{"family":"Nobre","given":"A. M."},{"family":"Musango","given":"J. K."},{"family":"de Wit","given":"M. P."},{"family":"Ferreira","given":"J. G."}],"issued":{"date-parts":[["2009",10,15]]}}}],"schema":"https://github.com/citation-style-language/schema/raw/master/csl-citation.json"} </w:instrText>
      </w:r>
      <w:r>
        <w:rPr>
          <w:rFonts w:ascii="Times New Roman" w:hAnsi="Times New Roman"/>
          <w:sz w:val="22"/>
          <w:szCs w:val="22"/>
        </w:rPr>
        <w:fldChar w:fldCharType="separate"/>
      </w:r>
      <w:r w:rsidRPr="00FF252C">
        <w:rPr>
          <w:rFonts w:ascii="Times New Roman" w:hAnsi="Times New Roman"/>
          <w:sz w:val="22"/>
        </w:rPr>
        <w:t>[18]</w:t>
      </w:r>
      <w:r>
        <w:rPr>
          <w:rFonts w:ascii="Times New Roman" w:hAnsi="Times New Roman"/>
          <w:sz w:val="22"/>
          <w:szCs w:val="22"/>
        </w:rPr>
        <w:fldChar w:fldCharType="end"/>
      </w:r>
      <w:r w:rsidRPr="005751BC">
        <w:rPr>
          <w:rFonts w:ascii="Times New Roman" w:hAnsi="Times New Roman"/>
          <w:sz w:val="22"/>
          <w:szCs w:val="22"/>
        </w:rPr>
        <w:t>. The socioeconomic model hinges on the development of a Cobb-Douglas production function using multiple linear regression, assuming that the total industry catch</w:t>
      </w:r>
      <w:r w:rsidRPr="005751BC">
        <w:rPr>
          <w:rFonts w:ascii="Times New Roman" w:hAnsi="Times New Roman"/>
          <w:i/>
          <w:sz w:val="22"/>
          <w:szCs w:val="22"/>
        </w:rPr>
        <w:t xml:space="preserve"> </w:t>
      </w:r>
      <w:r w:rsidRPr="005751BC">
        <w:rPr>
          <w:rFonts w:ascii="Times New Roman" w:hAnsi="Times New Roman"/>
          <w:sz w:val="22"/>
          <w:szCs w:val="22"/>
        </w:rPr>
        <w:t xml:space="preserve">is related to the total scallop biomass and the number of days fished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iu28n4k03","properties":{"formattedCitation":"[19]","plainCitation":"[19]"},"citationItems":[{"id":597,"uris":["http://zotero.org/users/280895/items/K75QQ7FS"],"uri":["http://zotero.org/users/280895/items/K75QQ7FS"],"itemData":{"id":597,"type":"article-journal","title":"Rent-seeking and property rights formation in the U.S. Atlantic sea scallop fishery","container-title":"Marine Resource Economics","volume":"16","issue":"4","source":"RePEc - IDEAS","abstract":"This paper chronicles rent-seeking in the U.S. Atlantic sea scallop fishery, including its influence on property rights formation. Decades of lobbying by the U.S. fishing industry against foreign fishing and seafood imports caused Congress to extend federal jurisdiction to 200 miles in 1977. Scallop fishermen initially earned high profits for their efforts, but by about 1990 the overcapitalized fishery was surviving on new year classes. Limited access and a stock rebuilding program were introduced in 1994, but an asymmetric distribution of potential gains in favor of relatively few, multi-permit companies has preoccupied public debate on the transferability and consolidation of fishing rights. Rent-seeking by the limited-access permit holders is now also focused on claims by the growing open-access sector of the scallop fishery, groundfish bycatch limitations, and gear-induced habitat damage, which has drawn lawsuits from environmental organizations.","URL":"http://ideas.repec.org/a/ags/mareec/28123.html","author":[{"family":"Edwards","given":"Steven F."}],"issued":{"date-parts":[["2001"]]},"accessed":{"date-parts":[["2014",2,19]]}}}],"schema":"https://github.com/citation-style-language/schema/raw/master/csl-citation.json"}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[19]</w:t>
      </w:r>
      <w:r w:rsidRPr="005751BC">
        <w:rPr>
          <w:rFonts w:ascii="Times New Roman" w:hAnsi="Times New Roman"/>
          <w:sz w:val="22"/>
          <w:szCs w:val="22"/>
        </w:rPr>
        <w:fldChar w:fldCharType="end"/>
      </w:r>
      <w:r w:rsidRPr="005751BC">
        <w:rPr>
          <w:rFonts w:ascii="Times New Roman" w:hAnsi="Times New Roman"/>
          <w:sz w:val="22"/>
          <w:szCs w:val="22"/>
        </w:rPr>
        <w:t xml:space="preserve"> such that:</w:t>
      </w:r>
    </w:p>
    <w:p w:rsidR="00D4144A" w:rsidRPr="005751BC" w:rsidRDefault="00D4144A" w:rsidP="00D4144A">
      <w:pPr>
        <w:spacing w:line="480" w:lineRule="auto"/>
        <w:ind w:firstLine="720"/>
        <w:rPr>
          <w:rFonts w:ascii="Times New Roman" w:hAnsi="Times New Roman"/>
          <w:sz w:val="22"/>
          <w:szCs w:val="22"/>
        </w:rPr>
      </w:pPr>
      <m:oMath>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Q</m:t>
                    </m:r>
                  </m:e>
                  <m:sub>
                    <m:r>
                      <w:rPr>
                        <w:rFonts w:ascii="Cambria Math" w:hAnsi="Cambria Math"/>
                        <w:sz w:val="22"/>
                        <w:szCs w:val="22"/>
                      </w:rPr>
                      <m:t>t</m:t>
                    </m:r>
                  </m:sub>
                </m:sSub>
              </m:e>
            </m:d>
          </m:e>
        </m:func>
        <m:r>
          <m:rPr>
            <m:sty m:val="p"/>
          </m:rP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sz w:val="22"/>
                    <w:szCs w:val="22"/>
                  </w:rPr>
                </m:ctrlPr>
              </m:dPr>
              <m:e>
                <m:r>
                  <w:rPr>
                    <w:rFonts w:ascii="Cambria Math" w:hAnsi="Cambria Math"/>
                    <w:sz w:val="22"/>
                    <w:szCs w:val="22"/>
                  </w:rPr>
                  <m:t>A</m:t>
                </m:r>
                <m:ctrlPr>
                  <w:rPr>
                    <w:rFonts w:ascii="Cambria Math" w:hAnsi="Cambria Math"/>
                    <w:i/>
                    <w:sz w:val="22"/>
                    <w:szCs w:val="22"/>
                  </w:rPr>
                </m:ctrlPr>
              </m:e>
            </m:d>
          </m:e>
        </m:func>
        <m:r>
          <m:rPr>
            <m:sty m:val="p"/>
          </m:rPr>
          <w:rPr>
            <w:rFonts w:ascii="Cambria Math" w:hAnsi="Cambria Math"/>
            <w:sz w:val="22"/>
            <w:szCs w:val="22"/>
          </w:rPr>
          <m:t>+α</m:t>
        </m:r>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sz w:val="22"/>
                    <w:szCs w:val="22"/>
                  </w:rPr>
                </m:ctrlPr>
              </m:dPr>
              <m:e>
                <m:r>
                  <m:rPr>
                    <m:sty m:val="p"/>
                  </m:rPr>
                  <w:rPr>
                    <w:rFonts w:ascii="Cambria Math" w:hAnsi="Cambria Math"/>
                    <w:sz w:val="22"/>
                    <w:szCs w:val="22"/>
                  </w:rPr>
                  <m:t>BIO</m:t>
                </m:r>
              </m:e>
            </m:d>
          </m:e>
        </m:func>
        <m:r>
          <m:rPr>
            <m:sty m:val="p"/>
          </m:rPr>
          <w:rPr>
            <w:rFonts w:ascii="Cambria Math" w:hAnsi="Cambria Math"/>
            <w:sz w:val="22"/>
            <w:szCs w:val="22"/>
          </w:rPr>
          <m:t>+β ln⁡(</m:t>
        </m:r>
        <m:r>
          <w:rPr>
            <w:rFonts w:ascii="Cambria Math" w:hAnsi="Cambria Math"/>
            <w:sz w:val="22"/>
            <w:szCs w:val="22"/>
          </w:rPr>
          <m:t>DAS)</m:t>
        </m:r>
      </m:oMath>
      <w:r w:rsidRPr="005751BC">
        <w:rPr>
          <w:rFonts w:ascii="Times New Roman" w:hAnsi="Times New Roman"/>
          <w:sz w:val="22"/>
          <w:szCs w:val="22"/>
        </w:rPr>
        <w:t xml:space="preserve"> </w:t>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19)</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where </w:t>
      </w:r>
      <w:proofErr w:type="spellStart"/>
      <w:r w:rsidRPr="005751BC">
        <w:rPr>
          <w:rFonts w:ascii="Times New Roman" w:hAnsi="Times New Roman"/>
          <w:i/>
          <w:sz w:val="22"/>
          <w:szCs w:val="22"/>
        </w:rPr>
        <w:t>Q</w:t>
      </w:r>
      <w:r w:rsidRPr="005751BC">
        <w:rPr>
          <w:rFonts w:ascii="Times New Roman" w:hAnsi="Times New Roman"/>
          <w:i/>
          <w:sz w:val="22"/>
          <w:szCs w:val="22"/>
          <w:vertAlign w:val="subscript"/>
        </w:rPr>
        <w:t>t</w:t>
      </w:r>
      <w:proofErr w:type="spellEnd"/>
      <w:r w:rsidRPr="005751BC">
        <w:rPr>
          <w:rFonts w:ascii="Times New Roman" w:hAnsi="Times New Roman"/>
          <w:i/>
          <w:sz w:val="22"/>
          <w:szCs w:val="22"/>
        </w:rPr>
        <w:t xml:space="preserve"> </w:t>
      </w:r>
      <w:r w:rsidRPr="005751BC">
        <w:rPr>
          <w:rFonts w:ascii="Times New Roman" w:hAnsi="Times New Roman"/>
          <w:sz w:val="22"/>
          <w:szCs w:val="22"/>
        </w:rPr>
        <w:t>is catch (</w:t>
      </w:r>
      <w:proofErr w:type="spellStart"/>
      <w:r w:rsidRPr="005751BC">
        <w:rPr>
          <w:rFonts w:ascii="Times New Roman" w:hAnsi="Times New Roman"/>
          <w:sz w:val="22"/>
          <w:szCs w:val="22"/>
        </w:rPr>
        <w:t>lb</w:t>
      </w:r>
      <w:proofErr w:type="spellEnd"/>
      <w:r w:rsidRPr="005751BC">
        <w:rPr>
          <w:rFonts w:ascii="Times New Roman" w:hAnsi="Times New Roman"/>
          <w:sz w:val="22"/>
          <w:szCs w:val="22"/>
        </w:rPr>
        <w:t xml:space="preserve"> yr</w:t>
      </w:r>
      <w:r w:rsidRPr="005751BC">
        <w:rPr>
          <w:rFonts w:ascii="Times New Roman" w:hAnsi="Times New Roman"/>
          <w:sz w:val="22"/>
          <w:szCs w:val="22"/>
          <w:vertAlign w:val="superscript"/>
        </w:rPr>
        <w:t>-1</w:t>
      </w:r>
      <w:r w:rsidRPr="005751BC">
        <w:rPr>
          <w:rFonts w:ascii="Times New Roman" w:hAnsi="Times New Roman"/>
          <w:sz w:val="22"/>
          <w:szCs w:val="22"/>
        </w:rPr>
        <w:t xml:space="preserve">, NMFS landings data), </w:t>
      </w:r>
      <m:oMath>
        <m:r>
          <w:rPr>
            <w:rFonts w:ascii="Cambria Math" w:hAnsi="Cambria Math"/>
            <w:sz w:val="22"/>
            <w:szCs w:val="22"/>
          </w:rPr>
          <m:t>BIO</m:t>
        </m:r>
      </m:oMath>
      <w:r w:rsidRPr="005751BC">
        <w:rPr>
          <w:rFonts w:ascii="Times New Roman" w:hAnsi="Times New Roman"/>
          <w:sz w:val="22"/>
          <w:szCs w:val="22"/>
        </w:rPr>
        <w:t xml:space="preserve"> is total biomass (lb meats,</w:t>
      </w:r>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cm92rt23m","properties":{"formattedCitation":"[10]","plainCitation":"[10]"},"citationItems":[{"id":682,"uris":["http://zotero.org/users/280895/items/PD72QKPF"],"uri":["http://zotero.org/users/280895/items/PD72QKPF"],"itemData":{"id":682,"type":"report","title":"50th Northeast Regional Stock Assessment Workshop (50th SAW): 50th SAW Assessment Report","author":[{"family":"Northeast Fisheries Science Center","given":""}],"issued":{"date-parts":[["2010"]]}}}],"schema":"https://github.com/citation-style-language/schema/raw/master/csl-citation.json"} </w:instrText>
      </w:r>
      <w:r>
        <w:rPr>
          <w:rFonts w:ascii="Times New Roman" w:hAnsi="Times New Roman"/>
          <w:sz w:val="22"/>
          <w:szCs w:val="22"/>
        </w:rPr>
        <w:fldChar w:fldCharType="separate"/>
      </w:r>
      <w:r w:rsidRPr="0031468A">
        <w:rPr>
          <w:rFonts w:ascii="Times New Roman" w:hAnsi="Times New Roman"/>
          <w:sz w:val="22"/>
        </w:rPr>
        <w:t>[10]</w:t>
      </w:r>
      <w:r>
        <w:rPr>
          <w:rFonts w:ascii="Times New Roman" w:hAnsi="Times New Roman"/>
          <w:sz w:val="22"/>
          <w:szCs w:val="22"/>
        </w:rPr>
        <w:fldChar w:fldCharType="end"/>
      </w:r>
      <w:r w:rsidRPr="005751BC">
        <w:rPr>
          <w:rFonts w:ascii="Times New Roman" w:hAnsi="Times New Roman"/>
          <w:sz w:val="22"/>
          <w:szCs w:val="22"/>
        </w:rPr>
        <w:t xml:space="preserve">), </w:t>
      </w:r>
      <m:oMath>
        <m:r>
          <w:rPr>
            <w:rFonts w:ascii="Cambria Math" w:hAnsi="Cambria Math"/>
            <w:sz w:val="22"/>
            <w:szCs w:val="22"/>
          </w:rPr>
          <m:t>DAS</m:t>
        </m:r>
      </m:oMath>
      <w:r w:rsidRPr="005751BC">
        <w:rPr>
          <w:rFonts w:ascii="Times New Roman" w:hAnsi="Times New Roman"/>
          <w:sz w:val="22"/>
          <w:szCs w:val="22"/>
        </w:rPr>
        <w:t xml:space="preserve"> is days fished for the whole fleet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9rhc94f2t","properties":{"formattedCitation":"[14]","plainCitation":"[14]"},"citationItems":[{"id":316,"uris":["http://zotero.org/users/280895/items/BDI42BAI"],"uri":["http://zotero.org/users/280895/items/BDI42BAI"],"itemData":{"id":316,"type":"report","title":"Framework 24 to the Scallop FMP and Framework 29 to the Multispecies FMP","author":[{"family":"New England Fishery Management Council","given":""}],"issued":{"date-parts":[["2012"]]}}}],"schema":"https://github.com/citation-style-language/schema/raw/master/csl-citation.json"} </w:instrText>
      </w:r>
      <w:r>
        <w:rPr>
          <w:rFonts w:ascii="Times New Roman" w:hAnsi="Times New Roman"/>
          <w:sz w:val="22"/>
          <w:szCs w:val="22"/>
        </w:rPr>
        <w:fldChar w:fldCharType="separate"/>
      </w:r>
      <w:r w:rsidRPr="0031468A">
        <w:rPr>
          <w:rFonts w:ascii="Times New Roman" w:hAnsi="Times New Roman"/>
          <w:sz w:val="22"/>
        </w:rPr>
        <w:t>[14]</w:t>
      </w:r>
      <w:r>
        <w:rPr>
          <w:rFonts w:ascii="Times New Roman" w:hAnsi="Times New Roman"/>
          <w:sz w:val="22"/>
          <w:szCs w:val="22"/>
        </w:rPr>
        <w:fldChar w:fldCharType="end"/>
      </w:r>
      <w:r>
        <w:rPr>
          <w:rFonts w:ascii="Times New Roman" w:hAnsi="Times New Roman"/>
          <w:sz w:val="22"/>
          <w:szCs w:val="22"/>
        </w:rPr>
        <w:t>,</w:t>
      </w:r>
      <w:r w:rsidRPr="005751BC">
        <w:rPr>
          <w:rFonts w:ascii="Times New Roman" w:hAnsi="Times New Roman"/>
          <w:sz w:val="22"/>
          <w:szCs w:val="22"/>
        </w:rPr>
        <w:t xml:space="preserve"> and </w:t>
      </w:r>
      <w:r w:rsidRPr="005751BC">
        <w:rPr>
          <w:rFonts w:ascii="Times New Roman" w:hAnsi="Times New Roman"/>
          <w:i/>
          <w:sz w:val="22"/>
          <w:szCs w:val="22"/>
        </w:rPr>
        <w:t xml:space="preserve">A </w:t>
      </w:r>
      <w:r w:rsidRPr="005751BC">
        <w:rPr>
          <w:rFonts w:ascii="Times New Roman" w:hAnsi="Times New Roman"/>
          <w:sz w:val="22"/>
          <w:szCs w:val="22"/>
        </w:rPr>
        <w:t>(</w:t>
      </w:r>
      <w:proofErr w:type="spellStart"/>
      <w:r w:rsidRPr="005751BC">
        <w:rPr>
          <w:rFonts w:ascii="Times New Roman" w:hAnsi="Times New Roman"/>
          <w:sz w:val="22"/>
          <w:szCs w:val="22"/>
        </w:rPr>
        <w:t>lb</w:t>
      </w:r>
      <w:proofErr w:type="spellEnd"/>
      <w:r w:rsidRPr="005751BC">
        <w:rPr>
          <w:rFonts w:ascii="Times New Roman" w:hAnsi="Times New Roman"/>
          <w:sz w:val="22"/>
          <w:szCs w:val="22"/>
        </w:rPr>
        <w:t xml:space="preserve">), </w:t>
      </w:r>
      <m:oMath>
        <m:r>
          <w:rPr>
            <w:rFonts w:ascii="Cambria Math" w:hAnsi="Cambria Math"/>
            <w:sz w:val="22"/>
            <w:szCs w:val="22"/>
          </w:rPr>
          <m:t>α</m:t>
        </m:r>
      </m:oMath>
      <w:r w:rsidRPr="005751BC">
        <w:rPr>
          <w:rFonts w:ascii="Times New Roman" w:hAnsi="Times New Roman"/>
          <w:sz w:val="22"/>
          <w:szCs w:val="22"/>
        </w:rPr>
        <w:t xml:space="preserve">, and </w:t>
      </w:r>
      <m:oMath>
        <m:r>
          <w:rPr>
            <w:rFonts w:ascii="Cambria Math" w:hAnsi="Cambria Math"/>
            <w:sz w:val="22"/>
            <w:szCs w:val="22"/>
          </w:rPr>
          <m:t>β</m:t>
        </m:r>
      </m:oMath>
      <w:r w:rsidRPr="005751BC">
        <w:rPr>
          <w:rFonts w:ascii="Times New Roman" w:hAnsi="Times New Roman"/>
          <w:sz w:val="22"/>
          <w:szCs w:val="22"/>
        </w:rPr>
        <w:t xml:space="preserve"> are fitting coeffi</w:t>
      </w:r>
      <w:proofErr w:type="spellStart"/>
      <w:r w:rsidRPr="005751BC">
        <w:rPr>
          <w:rFonts w:ascii="Times New Roman" w:hAnsi="Times New Roman"/>
          <w:sz w:val="22"/>
          <w:szCs w:val="22"/>
        </w:rPr>
        <w:t>cients</w:t>
      </w:r>
      <w:proofErr w:type="spellEnd"/>
      <w:r w:rsidRPr="005751BC">
        <w:rPr>
          <w:rFonts w:ascii="Times New Roman" w:hAnsi="Times New Roman"/>
          <w:sz w:val="22"/>
          <w:szCs w:val="22"/>
        </w:rPr>
        <w:t xml:space="preserve"> (Table 2). Gross industry revenue (</w:t>
      </w:r>
      <w:r w:rsidRPr="005751BC">
        <w:rPr>
          <w:rFonts w:ascii="Times New Roman" w:hAnsi="Times New Roman"/>
          <w:i/>
          <w:sz w:val="22"/>
          <w:szCs w:val="22"/>
        </w:rPr>
        <w:t>GR</w:t>
      </w:r>
      <w:r w:rsidRPr="005751BC">
        <w:rPr>
          <w:rFonts w:ascii="Times New Roman" w:hAnsi="Times New Roman"/>
          <w:sz w:val="22"/>
          <w:szCs w:val="22"/>
        </w:rPr>
        <w:t xml:space="preserve">) is the product of </w:t>
      </w:r>
      <w:proofErr w:type="spellStart"/>
      <w:r w:rsidRPr="005751BC">
        <w:rPr>
          <w:rFonts w:ascii="Times New Roman" w:hAnsi="Times New Roman"/>
          <w:i/>
          <w:sz w:val="22"/>
          <w:szCs w:val="22"/>
        </w:rPr>
        <w:t>Q</w:t>
      </w:r>
      <w:r w:rsidRPr="005751BC">
        <w:rPr>
          <w:rFonts w:ascii="Times New Roman" w:hAnsi="Times New Roman"/>
          <w:i/>
          <w:sz w:val="22"/>
          <w:szCs w:val="22"/>
          <w:vertAlign w:val="subscript"/>
        </w:rPr>
        <w:t>t</w:t>
      </w:r>
      <w:proofErr w:type="spellEnd"/>
      <w:r w:rsidRPr="005751BC">
        <w:rPr>
          <w:rFonts w:ascii="Times New Roman" w:hAnsi="Times New Roman"/>
          <w:sz w:val="22"/>
          <w:szCs w:val="22"/>
        </w:rPr>
        <w:t xml:space="preserve"> and the average price across all market categories: </w:t>
      </w:r>
    </w:p>
    <w:p w:rsidR="00D4144A" w:rsidRPr="005751BC" w:rsidRDefault="00D4144A" w:rsidP="00D4144A">
      <w:pPr>
        <w:spacing w:line="480" w:lineRule="auto"/>
        <w:ind w:firstLine="720"/>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t</m:t>
            </m:r>
          </m:sub>
        </m:sSub>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i,t</m:t>
                </m:r>
              </m:sub>
            </m:sSub>
          </m:e>
        </m:acc>
      </m:oMath>
      <w:r w:rsidRPr="005751BC">
        <w:rPr>
          <w:rFonts w:ascii="Times New Roman" w:hAnsi="Times New Roman"/>
          <w:sz w:val="22"/>
          <w:szCs w:val="22"/>
        </w:rPr>
        <w:t xml:space="preserve">,  </w:t>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20)</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where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i,t</m:t>
            </m:r>
          </m:sub>
        </m:sSub>
      </m:oMath>
      <w:r w:rsidRPr="005751BC">
        <w:rPr>
          <w:rFonts w:ascii="Times New Roman" w:hAnsi="Times New Roman"/>
          <w:sz w:val="22"/>
          <w:szCs w:val="22"/>
        </w:rPr>
        <w:t xml:space="preserve"> is determined with the NEFMC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215oesm8k1","properties":{"formattedCitation":"[14]","plainCitation":"[14]"},"citationItems":[{"id":316,"uris":["http://zotero.org/users/280895/items/BDI42BAI"],"uri":["http://zotero.org/users/280895/items/BDI42BAI"],"itemData":{"id":316,"type":"report","title":"Framework 24 to the Scallop FMP and Framework 29 to the Multispecies FMP","author":[{"family":"New England Fishery Management Council","given":""}],"issued":{"date-parts":[["2012"]]}}}],"schema":"https://github.com/citation-style-language/schema/raw/master/csl-citation.json"}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[14]</w:t>
      </w:r>
      <w:r w:rsidRPr="005751BC">
        <w:rPr>
          <w:rFonts w:ascii="Times New Roman" w:hAnsi="Times New Roman"/>
          <w:sz w:val="22"/>
          <w:szCs w:val="22"/>
        </w:rPr>
        <w:fldChar w:fldCharType="end"/>
      </w:r>
      <w:r w:rsidRPr="005751BC">
        <w:rPr>
          <w:rFonts w:ascii="Times New Roman" w:hAnsi="Times New Roman"/>
          <w:sz w:val="22"/>
          <w:szCs w:val="22"/>
        </w:rPr>
        <w:t xml:space="preserve"> ex-vessel pricing model, which uses the previous year’s landings and the distribution of landings across market size categories </w:t>
      </w:r>
      <w:proofErr w:type="spellStart"/>
      <w:r w:rsidRPr="005751BC">
        <w:rPr>
          <w:rFonts w:ascii="Times New Roman" w:hAnsi="Times New Roman"/>
          <w:i/>
          <w:sz w:val="22"/>
          <w:szCs w:val="22"/>
        </w:rPr>
        <w:t>i</w:t>
      </w:r>
      <w:proofErr w:type="spellEnd"/>
      <w:r w:rsidRPr="005751BC">
        <w:rPr>
          <w:rFonts w:ascii="Times New Roman" w:hAnsi="Times New Roman"/>
          <w:sz w:val="22"/>
          <w:szCs w:val="22"/>
        </w:rPr>
        <w:t xml:space="preserve"> (where </w:t>
      </w:r>
      <w:proofErr w:type="spellStart"/>
      <w:r w:rsidRPr="005751BC">
        <w:rPr>
          <w:rFonts w:ascii="Times New Roman" w:hAnsi="Times New Roman"/>
          <w:i/>
          <w:sz w:val="22"/>
          <w:szCs w:val="22"/>
        </w:rPr>
        <w:t>i</w:t>
      </w:r>
      <w:proofErr w:type="spellEnd"/>
      <w:r w:rsidRPr="005751BC">
        <w:rPr>
          <w:rFonts w:ascii="Times New Roman" w:hAnsi="Times New Roman"/>
          <w:sz w:val="22"/>
          <w:szCs w:val="22"/>
        </w:rPr>
        <w:t xml:space="preserve"> is U10, 11-20, 21-30, or 31-40) to inform the current year’s scallop prices:</w:t>
      </w:r>
    </w:p>
    <w:p w:rsidR="00D4144A" w:rsidRPr="005751BC" w:rsidRDefault="00D4144A" w:rsidP="00D4144A">
      <w:pPr>
        <w:spacing w:line="480" w:lineRule="auto"/>
        <w:ind w:left="720"/>
        <w:rPr>
          <w:rFonts w:ascii="Times New Roman" w:hAnsi="Times New Roman"/>
          <w:sz w:val="22"/>
          <w:szCs w:val="22"/>
        </w:rPr>
      </w:pPr>
      <m:oMath>
        <m:sSub>
          <m:sSubPr>
            <m:ctrlPr>
              <w:rPr>
                <w:rFonts w:ascii="Cambria Math" w:hAnsi="Cambria Math"/>
                <w:i/>
                <w:sz w:val="22"/>
                <w:szCs w:val="22"/>
              </w:rPr>
            </m:ctrlPr>
          </m:sSubPr>
          <m:e>
            <m:r>
              <m:rPr>
                <m:sty m:val="p"/>
              </m:rPr>
              <w:rPr>
                <w:rFonts w:ascii="Cambria Math" w:hAnsi="Cambria Math"/>
                <w:sz w:val="22"/>
                <w:szCs w:val="22"/>
              </w:rPr>
              <m:t>ln⁡</m:t>
            </m:r>
            <m:r>
              <w:rPr>
                <w:rFonts w:ascii="Cambria Math" w:hAnsi="Cambria Math"/>
                <w:sz w:val="22"/>
                <w:szCs w:val="22"/>
              </w:rPr>
              <m:t>(P</m:t>
            </m:r>
          </m:e>
          <m:sub>
            <m:r>
              <w:rPr>
                <w:rFonts w:ascii="Cambria Math" w:hAnsi="Cambria Math"/>
                <w:sz w:val="22"/>
                <w:szCs w:val="22"/>
              </w:rPr>
              <m:t>i,t</m:t>
            </m:r>
          </m:sub>
        </m:sSub>
        <m:r>
          <w:rPr>
            <w:rFonts w:ascii="Cambria Math" w:hAnsi="Cambria Math"/>
            <w:sz w:val="22"/>
            <w:szCs w:val="22"/>
          </w:rPr>
          <m:t>)=0.704-0.00441</m:t>
        </m:r>
        <m:sSub>
          <m:sSubPr>
            <m:ctrlPr>
              <w:rPr>
                <w:rFonts w:ascii="Cambria Math" w:hAnsi="Cambria Math"/>
                <w:i/>
                <w:sz w:val="22"/>
                <w:szCs w:val="22"/>
              </w:rPr>
            </m:ctrlPr>
          </m:sSubPr>
          <m:e>
            <m:r>
              <w:rPr>
                <w:rFonts w:ascii="Cambria Math" w:hAnsi="Cambria Math"/>
                <w:sz w:val="22"/>
                <w:szCs w:val="22"/>
              </w:rPr>
              <m:t>MCT</m:t>
            </m:r>
          </m:e>
          <m:sub>
            <m:r>
              <w:rPr>
                <w:rFonts w:ascii="Cambria Math" w:hAnsi="Cambria Math"/>
                <w:sz w:val="22"/>
                <w:szCs w:val="22"/>
              </w:rPr>
              <m:t>i</m:t>
            </m:r>
          </m:sub>
        </m:sSub>
        <m:r>
          <w:rPr>
            <w:rFonts w:ascii="Cambria Math" w:hAnsi="Cambria Math"/>
            <w:sz w:val="22"/>
            <w:szCs w:val="22"/>
          </w:rPr>
          <m:t>+0.132</m:t>
        </m:r>
        <m:sSub>
          <m:sSubPr>
            <m:ctrlPr>
              <w:rPr>
                <w:rFonts w:ascii="Cambria Math" w:hAnsi="Cambria Math"/>
                <w:i/>
                <w:sz w:val="22"/>
                <w:szCs w:val="22"/>
              </w:rPr>
            </m:ctrlPr>
          </m:sSubPr>
          <m:e>
            <m:r>
              <w:rPr>
                <w:rFonts w:ascii="Cambria Math" w:hAnsi="Cambria Math"/>
                <w:sz w:val="22"/>
                <w:szCs w:val="22"/>
              </w:rPr>
              <m:t>IP</m:t>
            </m:r>
          </m:e>
          <m:sub>
            <m:r>
              <w:rPr>
                <w:rFonts w:ascii="Cambria Math" w:hAnsi="Cambria Math"/>
                <w:sz w:val="22"/>
                <w:szCs w:val="22"/>
              </w:rPr>
              <m:t>t</m:t>
            </m:r>
          </m:sub>
        </m:sSub>
        <m:r>
          <w:rPr>
            <w:rFonts w:ascii="Cambria Math" w:hAnsi="Cambria Math"/>
            <w:sz w:val="22"/>
            <w:szCs w:val="22"/>
          </w:rPr>
          <m:t>+0.0255</m:t>
        </m:r>
        <m:sSub>
          <m:sSubPr>
            <m:ctrlPr>
              <w:rPr>
                <w:rFonts w:ascii="Cambria Math" w:hAnsi="Cambria Math"/>
                <w:i/>
                <w:sz w:val="22"/>
                <w:szCs w:val="22"/>
              </w:rPr>
            </m:ctrlPr>
          </m:sSubPr>
          <m:e>
            <m:r>
              <w:rPr>
                <w:rFonts w:ascii="Cambria Math" w:hAnsi="Cambria Math"/>
                <w:sz w:val="22"/>
                <w:szCs w:val="22"/>
              </w:rPr>
              <m:t>PCDI</m:t>
            </m:r>
          </m:e>
          <m:sub>
            <m:r>
              <w:rPr>
                <w:rFonts w:ascii="Cambria Math" w:hAnsi="Cambria Math"/>
                <w:sz w:val="22"/>
                <w:szCs w:val="22"/>
              </w:rPr>
              <m:t>t</m:t>
            </m:r>
          </m:sub>
        </m:sSub>
        <m:r>
          <w:rPr>
            <w:rFonts w:ascii="Cambria Math" w:hAnsi="Cambria Math"/>
            <w:sz w:val="22"/>
            <w:szCs w:val="22"/>
          </w:rPr>
          <m:t>-0.00131</m:t>
        </m:r>
        <m:sSub>
          <m:sSubPr>
            <m:ctrlPr>
              <w:rPr>
                <w:rFonts w:ascii="Cambria Math" w:hAnsi="Cambria Math"/>
                <w:i/>
                <w:sz w:val="22"/>
                <w:szCs w:val="22"/>
              </w:rPr>
            </m:ctrlPr>
          </m:sSubPr>
          <m:e>
            <m:r>
              <w:rPr>
                <w:rFonts w:ascii="Cambria Math" w:hAnsi="Cambria Math"/>
                <w:sz w:val="22"/>
                <w:szCs w:val="22"/>
              </w:rPr>
              <m:t>LAND</m:t>
            </m:r>
          </m:e>
          <m:sub>
            <m:r>
              <w:rPr>
                <w:rFonts w:ascii="Cambria Math" w:hAnsi="Cambria Math"/>
                <w:sz w:val="22"/>
                <w:szCs w:val="22"/>
              </w:rPr>
              <m:t>net,t-1</m:t>
            </m:r>
          </m:sub>
        </m:sSub>
        <m:r>
          <w:rPr>
            <w:rFonts w:ascii="Cambria Math" w:hAnsi="Cambria Math"/>
            <w:sz w:val="22"/>
            <w:szCs w:val="22"/>
          </w:rPr>
          <m:t>-0.175</m:t>
        </m:r>
        <m:sSub>
          <m:sSubPr>
            <m:ctrlPr>
              <w:rPr>
                <w:rFonts w:ascii="Cambria Math" w:hAnsi="Cambria Math"/>
                <w:i/>
                <w:sz w:val="22"/>
                <w:szCs w:val="22"/>
              </w:rPr>
            </m:ctrlPr>
          </m:sSubPr>
          <m:e>
            <m:r>
              <w:rPr>
                <w:rFonts w:ascii="Cambria Math" w:hAnsi="Cambria Math"/>
                <w:sz w:val="22"/>
                <w:szCs w:val="22"/>
              </w:rPr>
              <m:t>PCTLAND</m:t>
            </m:r>
          </m:e>
          <m:sub>
            <m:r>
              <w:rPr>
                <w:rFonts w:ascii="Cambria Math" w:hAnsi="Cambria Math"/>
                <w:sz w:val="22"/>
                <w:szCs w:val="22"/>
              </w:rPr>
              <m:t>i,t-1</m:t>
            </m:r>
          </m:sub>
        </m:sSub>
        <m:r>
          <w:rPr>
            <w:rFonts w:ascii="Cambria Math" w:hAnsi="Cambria Math"/>
            <w:sz w:val="22"/>
            <w:szCs w:val="22"/>
          </w:rPr>
          <m:t>+0.078U10+0.212D05+0.165D10</m:t>
        </m:r>
      </m:oMath>
      <w:r w:rsidRPr="005751BC">
        <w:rPr>
          <w:rFonts w:ascii="Times New Roman" w:hAnsi="Times New Roman"/>
          <w:sz w:val="22"/>
          <w:szCs w:val="22"/>
        </w:rPr>
        <w:t xml:space="preserve"> </w:t>
      </w:r>
      <w:r w:rsidRPr="005751BC">
        <w:rPr>
          <w:rFonts w:ascii="Times New Roman" w:hAnsi="Times New Roman"/>
          <w:sz w:val="22"/>
          <w:szCs w:val="22"/>
        </w:rPr>
        <w:tab/>
        <w:t>.</w:t>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 xml:space="preserve">21) </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lastRenderedPageBreak/>
        <w:t xml:space="preserve">Here,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i,t</m:t>
            </m:r>
          </m:sub>
        </m:sSub>
      </m:oMath>
      <w:r w:rsidRPr="005751BC">
        <w:rPr>
          <w:rFonts w:ascii="Times New Roman" w:hAnsi="Times New Roman"/>
          <w:sz w:val="22"/>
          <w:szCs w:val="22"/>
        </w:rPr>
        <w:t xml:space="preserve"> is the price of scallops in market class </w:t>
      </w:r>
      <m:oMath>
        <m:r>
          <w:rPr>
            <w:rFonts w:ascii="Cambria Math" w:hAnsi="Cambria Math"/>
            <w:sz w:val="22"/>
            <w:szCs w:val="22"/>
          </w:rPr>
          <m:t>i</m:t>
        </m:r>
      </m:oMath>
      <w:r w:rsidRPr="005751BC">
        <w:rPr>
          <w:rFonts w:ascii="Times New Roman" w:hAnsi="Times New Roman"/>
          <w:sz w:val="22"/>
          <w:szCs w:val="22"/>
        </w:rPr>
        <w:t xml:space="preserve"> for year </w:t>
      </w:r>
      <m:oMath>
        <m:r>
          <w:rPr>
            <w:rFonts w:ascii="Cambria Math" w:hAnsi="Cambria Math"/>
            <w:sz w:val="22"/>
            <w:szCs w:val="22"/>
          </w:rPr>
          <m:t>t</m:t>
        </m:r>
      </m:oMath>
      <w:r w:rsidRPr="005751BC">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MCT</m:t>
            </m:r>
          </m:e>
          <m:sub>
            <m:r>
              <w:rPr>
                <w:rFonts w:ascii="Cambria Math" w:hAnsi="Cambria Math"/>
                <w:sz w:val="22"/>
                <w:szCs w:val="22"/>
              </w:rPr>
              <m:t>i</m:t>
            </m:r>
          </m:sub>
        </m:sSub>
      </m:oMath>
      <w:r w:rsidRPr="005751BC">
        <w:rPr>
          <w:rFonts w:ascii="Times New Roman" w:hAnsi="Times New Roman"/>
          <w:sz w:val="22"/>
          <w:szCs w:val="22"/>
        </w:rPr>
        <w:t xml:space="preserve"> is the mean scallop meat count in market class </w:t>
      </w:r>
      <m:oMath>
        <m:r>
          <w:rPr>
            <w:rFonts w:ascii="Cambria Math" w:hAnsi="Cambria Math"/>
            <w:sz w:val="22"/>
            <w:szCs w:val="22"/>
          </w:rPr>
          <m:t>i</m:t>
        </m:r>
      </m:oMath>
      <w:r w:rsidRPr="005751BC">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IP</m:t>
            </m:r>
          </m:e>
          <m:sub>
            <m:r>
              <w:rPr>
                <w:rFonts w:ascii="Cambria Math" w:hAnsi="Cambria Math"/>
                <w:sz w:val="22"/>
                <w:szCs w:val="22"/>
              </w:rPr>
              <m:t>t</m:t>
            </m:r>
          </m:sub>
        </m:sSub>
      </m:oMath>
      <w:r w:rsidRPr="005751BC">
        <w:rPr>
          <w:rFonts w:ascii="Times New Roman" w:hAnsi="Times New Roman"/>
          <w:sz w:val="22"/>
          <w:szCs w:val="22"/>
        </w:rPr>
        <w:t xml:space="preserve"> is the price of imports in year </w:t>
      </w:r>
      <m:oMath>
        <m:r>
          <w:rPr>
            <w:rFonts w:ascii="Cambria Math" w:hAnsi="Cambria Math"/>
            <w:sz w:val="22"/>
            <w:szCs w:val="22"/>
          </w:rPr>
          <m:t>t</m:t>
        </m:r>
      </m:oMath>
      <w:r w:rsidRPr="005751BC">
        <w:rPr>
          <w:rFonts w:ascii="Times New Roman" w:hAnsi="Times New Roman"/>
          <w:sz w:val="22"/>
          <w:szCs w:val="22"/>
        </w:rPr>
        <w:t xml:space="preserve">, </w:t>
      </w:r>
      <m:oMath>
        <m:sSub>
          <m:sSubPr>
            <m:ctrlPr>
              <w:rPr>
                <w:rFonts w:ascii="Cambria Math" w:hAnsi="Cambria Math"/>
                <w:i/>
                <w:sz w:val="22"/>
                <w:szCs w:val="22"/>
              </w:rPr>
            </m:ctrlPr>
          </m:sSubPr>
          <m:e>
            <m:r>
              <w:rPr>
                <w:rFonts w:ascii="Cambria Math" w:hAnsi="Cambria Math"/>
                <w:sz w:val="22"/>
                <w:szCs w:val="22"/>
              </w:rPr>
              <m:t>PCDI</m:t>
            </m:r>
          </m:e>
          <m:sub>
            <m:r>
              <w:rPr>
                <w:rFonts w:ascii="Cambria Math" w:hAnsi="Cambria Math"/>
                <w:sz w:val="22"/>
                <w:szCs w:val="22"/>
              </w:rPr>
              <m:t>t</m:t>
            </m:r>
          </m:sub>
        </m:sSub>
      </m:oMath>
      <w:r w:rsidRPr="005751BC">
        <w:rPr>
          <w:rFonts w:ascii="Times New Roman" w:hAnsi="Times New Roman"/>
          <w:sz w:val="22"/>
          <w:szCs w:val="22"/>
        </w:rPr>
        <w:t xml:space="preserve"> is per capita disposable income for year </w:t>
      </w:r>
      <w:r w:rsidRPr="005751BC">
        <w:rPr>
          <w:rFonts w:ascii="Times New Roman" w:hAnsi="Times New Roman"/>
          <w:i/>
          <w:sz w:val="22"/>
          <w:szCs w:val="22"/>
        </w:rPr>
        <w:t>t</w:t>
      </w:r>
      <w:r w:rsidRPr="005751BC">
        <w:rPr>
          <w:rFonts w:ascii="Times New Roman" w:hAnsi="Times New Roman"/>
          <w:sz w:val="22"/>
          <w:szCs w:val="22"/>
        </w:rPr>
        <w:t xml:space="preserve"> for the United States corrected to 2011 dollars (US Bureau of Economic Analysis, “Table 2.1 Personal Income and its Disposition”, Accessed Oct. 10, 2013), </w:t>
      </w:r>
      <m:oMath>
        <m:sSub>
          <m:sSubPr>
            <m:ctrlPr>
              <w:rPr>
                <w:rFonts w:ascii="Cambria Math" w:hAnsi="Cambria Math"/>
                <w:i/>
                <w:sz w:val="22"/>
                <w:szCs w:val="22"/>
              </w:rPr>
            </m:ctrlPr>
          </m:sSubPr>
          <m:e>
            <m:r>
              <w:rPr>
                <w:rFonts w:ascii="Cambria Math" w:hAnsi="Cambria Math"/>
                <w:sz w:val="22"/>
                <w:szCs w:val="22"/>
              </w:rPr>
              <m:t>LAND</m:t>
            </m:r>
          </m:e>
          <m:sub>
            <m:r>
              <w:rPr>
                <w:rFonts w:ascii="Cambria Math" w:hAnsi="Cambria Math"/>
                <w:sz w:val="22"/>
                <w:szCs w:val="22"/>
              </w:rPr>
              <m:t>net,t-1</m:t>
            </m:r>
          </m:sub>
        </m:sSub>
      </m:oMath>
      <w:r w:rsidRPr="005751BC">
        <w:rPr>
          <w:rFonts w:ascii="Times New Roman" w:hAnsi="Times New Roman"/>
          <w:sz w:val="22"/>
          <w:szCs w:val="22"/>
        </w:rPr>
        <w:t xml:space="preserve"> is the difference of domestic landings </w:t>
      </w:r>
      <w:proofErr w:type="spellStart"/>
      <w:r w:rsidRPr="005751BC">
        <w:rPr>
          <w:rFonts w:ascii="Times New Roman" w:hAnsi="Times New Roman"/>
          <w:i/>
          <w:sz w:val="22"/>
          <w:szCs w:val="22"/>
        </w:rPr>
        <w:t>Q</w:t>
      </w:r>
      <w:r w:rsidRPr="005751BC">
        <w:rPr>
          <w:rFonts w:ascii="Times New Roman" w:hAnsi="Times New Roman"/>
          <w:i/>
          <w:sz w:val="22"/>
          <w:szCs w:val="22"/>
          <w:vertAlign w:val="subscript"/>
        </w:rPr>
        <w:t>t</w:t>
      </w:r>
      <w:proofErr w:type="spellEnd"/>
      <w:r w:rsidRPr="005751BC">
        <w:rPr>
          <w:rFonts w:ascii="Times New Roman" w:hAnsi="Times New Roman"/>
          <w:sz w:val="22"/>
          <w:szCs w:val="22"/>
        </w:rPr>
        <w:t xml:space="preserve"> and exports in the previous year, </w:t>
      </w:r>
      <m:oMath>
        <m:sSub>
          <m:sSubPr>
            <m:ctrlPr>
              <w:rPr>
                <w:rFonts w:ascii="Cambria Math" w:hAnsi="Cambria Math"/>
                <w:i/>
                <w:sz w:val="22"/>
                <w:szCs w:val="22"/>
              </w:rPr>
            </m:ctrlPr>
          </m:sSubPr>
          <m:e>
            <m:r>
              <w:rPr>
                <w:rFonts w:ascii="Cambria Math" w:hAnsi="Cambria Math"/>
                <w:sz w:val="22"/>
                <w:szCs w:val="22"/>
              </w:rPr>
              <m:t>PCTLAND</m:t>
            </m:r>
          </m:e>
          <m:sub>
            <m:r>
              <w:rPr>
                <w:rFonts w:ascii="Cambria Math" w:hAnsi="Cambria Math"/>
                <w:sz w:val="22"/>
                <w:szCs w:val="22"/>
              </w:rPr>
              <m:t>i,t-1</m:t>
            </m:r>
          </m:sub>
        </m:sSub>
      </m:oMath>
      <w:r w:rsidRPr="005751BC">
        <w:rPr>
          <w:rFonts w:ascii="Times New Roman" w:hAnsi="Times New Roman"/>
          <w:sz w:val="22"/>
          <w:szCs w:val="22"/>
        </w:rPr>
        <w:t xml:space="preserve"> is the percentage of landings by weight (</w:t>
      </w:r>
      <w:proofErr w:type="spellStart"/>
      <w:r w:rsidRPr="005751BC">
        <w:rPr>
          <w:rFonts w:ascii="Times New Roman" w:hAnsi="Times New Roman"/>
          <w:i/>
          <w:sz w:val="22"/>
          <w:szCs w:val="22"/>
        </w:rPr>
        <w:t>Q</w:t>
      </w:r>
      <w:r w:rsidRPr="005751BC">
        <w:rPr>
          <w:rFonts w:ascii="Times New Roman" w:hAnsi="Times New Roman"/>
          <w:i/>
          <w:sz w:val="22"/>
          <w:szCs w:val="22"/>
          <w:vertAlign w:val="subscript"/>
        </w:rPr>
        <w:t>t</w:t>
      </w:r>
      <w:proofErr w:type="spellEnd"/>
      <w:r w:rsidRPr="005751BC">
        <w:rPr>
          <w:rFonts w:ascii="Times New Roman" w:hAnsi="Times New Roman"/>
          <w:i/>
          <w:sz w:val="22"/>
          <w:szCs w:val="22"/>
        </w:rPr>
        <w:t>)</w:t>
      </w:r>
      <w:r w:rsidRPr="005751BC">
        <w:rPr>
          <w:rFonts w:ascii="Times New Roman" w:hAnsi="Times New Roman"/>
          <w:sz w:val="22"/>
          <w:szCs w:val="22"/>
        </w:rPr>
        <w:t xml:space="preserve"> from market category </w:t>
      </w:r>
      <m:oMath>
        <m:r>
          <w:rPr>
            <w:rFonts w:ascii="Cambria Math" w:hAnsi="Cambria Math"/>
            <w:sz w:val="22"/>
            <w:szCs w:val="22"/>
          </w:rPr>
          <m:t>i</m:t>
        </m:r>
      </m:oMath>
      <w:r w:rsidRPr="005751BC">
        <w:rPr>
          <w:rFonts w:ascii="Times New Roman" w:hAnsi="Times New Roman"/>
          <w:sz w:val="22"/>
          <w:szCs w:val="22"/>
        </w:rPr>
        <w:t xml:space="preserve"> in the previous year, </w:t>
      </w:r>
      <m:oMath>
        <m:r>
          <w:rPr>
            <w:rFonts w:ascii="Cambria Math" w:hAnsi="Cambria Math"/>
            <w:sz w:val="22"/>
            <w:szCs w:val="22"/>
          </w:rPr>
          <m:t>DU10</m:t>
        </m:r>
      </m:oMath>
      <w:r w:rsidRPr="005751BC">
        <w:rPr>
          <w:rFonts w:ascii="Times New Roman" w:hAnsi="Times New Roman"/>
          <w:sz w:val="22"/>
          <w:szCs w:val="22"/>
        </w:rPr>
        <w:t xml:space="preserve"> is a dummy variable for a price premium for U10 scallops, and </w:t>
      </w:r>
      <m:oMath>
        <m:r>
          <w:rPr>
            <w:rFonts w:ascii="Cambria Math" w:hAnsi="Cambria Math"/>
            <w:sz w:val="22"/>
            <w:szCs w:val="22"/>
          </w:rPr>
          <m:t>D05</m:t>
        </m:r>
      </m:oMath>
      <w:r w:rsidRPr="005751BC">
        <w:rPr>
          <w:rFonts w:ascii="Times New Roman" w:hAnsi="Times New Roman"/>
          <w:sz w:val="22"/>
          <w:szCs w:val="22"/>
        </w:rPr>
        <w:t xml:space="preserve"> and </w:t>
      </w:r>
      <m:oMath>
        <m:r>
          <w:rPr>
            <w:rFonts w:ascii="Cambria Math" w:hAnsi="Cambria Math"/>
            <w:sz w:val="22"/>
            <w:szCs w:val="22"/>
          </w:rPr>
          <m:t>D10</m:t>
        </m:r>
      </m:oMath>
      <w:r w:rsidRPr="005751BC">
        <w:rPr>
          <w:rFonts w:ascii="Times New Roman" w:hAnsi="Times New Roman"/>
          <w:sz w:val="22"/>
          <w:szCs w:val="22"/>
        </w:rPr>
        <w:t xml:space="preserve"> are dummy variables to account for jumps in market prices in 2005 and 2010 due to increased international demand during those years. We do not attempt to predict price jumps for future years, and so the dummy variables simply improve the fit of this regression equation. If inflation is added to the scenarios, both </w:t>
      </w:r>
      <m:oMath>
        <m:sSub>
          <m:sSubPr>
            <m:ctrlPr>
              <w:rPr>
                <w:rFonts w:ascii="Cambria Math" w:hAnsi="Cambria Math"/>
                <w:i/>
                <w:sz w:val="22"/>
                <w:szCs w:val="22"/>
              </w:rPr>
            </m:ctrlPr>
          </m:sSubPr>
          <m:e>
            <m:r>
              <w:rPr>
                <w:rFonts w:ascii="Cambria Math" w:hAnsi="Cambria Math"/>
                <w:sz w:val="22"/>
                <w:szCs w:val="22"/>
              </w:rPr>
              <m:t>IP</m:t>
            </m:r>
          </m:e>
          <m:sub>
            <m:r>
              <w:rPr>
                <w:rFonts w:ascii="Cambria Math" w:hAnsi="Cambria Math"/>
                <w:sz w:val="22"/>
                <w:szCs w:val="22"/>
              </w:rPr>
              <m:t>t</m:t>
            </m:r>
          </m:sub>
        </m:sSub>
      </m:oMath>
      <w:r w:rsidRPr="005751BC">
        <w:rPr>
          <w:rFonts w:ascii="Times New Roman" w:hAnsi="Times New Roman"/>
          <w:sz w:val="22"/>
          <w:szCs w:val="22"/>
        </w:rPr>
        <w:t xml:space="preserve"> and </w:t>
      </w:r>
      <m:oMath>
        <m:sSub>
          <m:sSubPr>
            <m:ctrlPr>
              <w:rPr>
                <w:rFonts w:ascii="Cambria Math" w:hAnsi="Cambria Math"/>
                <w:i/>
                <w:sz w:val="22"/>
                <w:szCs w:val="22"/>
              </w:rPr>
            </m:ctrlPr>
          </m:sSubPr>
          <m:e>
            <m:r>
              <w:rPr>
                <w:rFonts w:ascii="Cambria Math" w:hAnsi="Cambria Math"/>
                <w:sz w:val="22"/>
                <w:szCs w:val="22"/>
              </w:rPr>
              <m:t>PCDI</m:t>
            </m:r>
          </m:e>
          <m:sub>
            <m:r>
              <w:rPr>
                <w:rFonts w:ascii="Cambria Math" w:hAnsi="Cambria Math"/>
                <w:sz w:val="22"/>
                <w:szCs w:val="22"/>
              </w:rPr>
              <m:t>t</m:t>
            </m:r>
          </m:sub>
        </m:sSub>
      </m:oMath>
      <w:r w:rsidRPr="005751BC">
        <w:rPr>
          <w:rFonts w:ascii="Times New Roman" w:hAnsi="Times New Roman"/>
          <w:sz w:val="22"/>
          <w:szCs w:val="22"/>
        </w:rPr>
        <w:t xml:space="preserve"> are assumed to increase at the rate of inflation; however, for this paper, inflation is not included. During model forecasts, scallop exports are determined by assuming the ratio of landings and exports remains constant and equal to the ratio of landings and exports in 2011.</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ab/>
        <w:t xml:space="preserve">Gross revenue is the sum of profits and fixed and operating costs. Gross revenues minus association fees </w:t>
      </w:r>
      <m:oMath>
        <m:sSub>
          <m:sSubPr>
            <m:ctrlPr>
              <w:rPr>
                <w:rFonts w:ascii="Cambria Math" w:hAnsi="Cambria Math"/>
                <w:i/>
                <w:sz w:val="22"/>
                <w:szCs w:val="22"/>
              </w:rPr>
            </m:ctrlPr>
          </m:sSubPr>
          <m:e>
            <m:r>
              <w:rPr>
                <w:rFonts w:ascii="Cambria Math" w:hAnsi="Cambria Math"/>
                <w:sz w:val="22"/>
                <w:szCs w:val="22"/>
              </w:rPr>
              <m:t>(ASSN</m:t>
            </m:r>
          </m:e>
          <m:sub>
            <m:r>
              <w:rPr>
                <w:rFonts w:ascii="Cambria Math" w:hAnsi="Cambria Math"/>
                <w:sz w:val="22"/>
                <w:szCs w:val="22"/>
              </w:rPr>
              <m:t>t</m:t>
            </m:r>
          </m:sub>
        </m:sSub>
        <m:r>
          <w:rPr>
            <w:rFonts w:ascii="Cambria Math" w:hAnsi="Cambria Math"/>
            <w:sz w:val="22"/>
            <w:szCs w:val="22"/>
          </w:rPr>
          <m:t>)</m:t>
        </m:r>
      </m:oMath>
      <w:r w:rsidRPr="005751BC">
        <w:rPr>
          <w:rFonts w:ascii="Times New Roman" w:hAnsi="Times New Roman"/>
          <w:sz w:val="22"/>
          <w:szCs w:val="22"/>
        </w:rPr>
        <w:t xml:space="preserve">, communications costs </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COMM</m:t>
            </m:r>
          </m:e>
          <m:sub>
            <m:r>
              <w:rPr>
                <w:rFonts w:ascii="Cambria Math" w:hAnsi="Cambria Math"/>
                <w:sz w:val="22"/>
                <w:szCs w:val="22"/>
              </w:rPr>
              <m:t>t</m:t>
            </m:r>
          </m:sub>
        </m:sSub>
        <m:r>
          <w:rPr>
            <w:rFonts w:ascii="Cambria Math" w:hAnsi="Cambria Math"/>
            <w:sz w:val="22"/>
            <w:szCs w:val="22"/>
          </w:rPr>
          <m:t>)</m:t>
        </m:r>
      </m:oMath>
      <w:r w:rsidRPr="005751BC">
        <w:rPr>
          <w:rFonts w:ascii="Times New Roman" w:hAnsi="Times New Roman"/>
          <w:sz w:val="22"/>
          <w:szCs w:val="22"/>
        </w:rPr>
        <w:t xml:space="preserve">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p43n5a5he","properties":{"formattedCitation":"[14]","plainCitation":"[14]"},"citationItems":[{"id":316,"uris":["http://zotero.org/users/280895/items/BDI42BAI"],"uri":["http://zotero.org/users/280895/items/BDI42BAI"],"itemData":{"id":316,"type":"report","title":"Framework 24 to the Scallop FMP and Framework 29 to the Multispecies FMP","author":[{"family":"New England Fishery Management Council","given":""}],"issued":{"date-parts":[["2012"]]}}}],"schema":"https://github.com/citation-style-language/schema/raw/master/csl-citation.json"}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[14]</w:t>
      </w:r>
      <w:r w:rsidRPr="005751BC">
        <w:rPr>
          <w:rFonts w:ascii="Times New Roman" w:hAnsi="Times New Roman"/>
          <w:sz w:val="22"/>
          <w:szCs w:val="22"/>
        </w:rPr>
        <w:fldChar w:fldCharType="end"/>
      </w:r>
      <w:r w:rsidRPr="005751BC">
        <w:rPr>
          <w:rFonts w:ascii="Times New Roman" w:hAnsi="Times New Roman"/>
          <w:sz w:val="22"/>
          <w:szCs w:val="22"/>
        </w:rPr>
        <w:t xml:space="preserve">, and a captain’s bonus of 5% of the revenues </w:t>
      </w:r>
      <m:oMath>
        <m:r>
          <w:rPr>
            <w:rFonts w:ascii="Cambria Math" w:hAnsi="Cambria Math"/>
            <w:sz w:val="22"/>
            <w:szCs w:val="22"/>
          </w:rPr>
          <m:t>(CAPT),</m:t>
        </m:r>
      </m:oMath>
      <w:r w:rsidRPr="005751BC">
        <w:rPr>
          <w:rFonts w:ascii="Times New Roman" w:hAnsi="Times New Roman"/>
          <w:sz w:val="22"/>
          <w:szCs w:val="22"/>
        </w:rPr>
        <w:t xml:space="preserve"> is called “net stock” (</w:t>
      </w:r>
      <w:r w:rsidRPr="00FF252C">
        <w:rPr>
          <w:rFonts w:ascii="Times New Roman" w:hAnsi="Times New Roman"/>
          <w:i/>
          <w:sz w:val="22"/>
          <w:szCs w:val="22"/>
        </w:rPr>
        <w:t>NS</w:t>
      </w:r>
      <w:r w:rsidRPr="005751BC">
        <w:rPr>
          <w:rFonts w:ascii="Times New Roman" w:hAnsi="Times New Roman"/>
          <w:sz w:val="22"/>
          <w:szCs w:val="22"/>
        </w:rPr>
        <w:t>), which is then split into boat share (</w:t>
      </w:r>
      <w:r w:rsidRPr="00FF252C">
        <w:rPr>
          <w:rFonts w:ascii="Times New Roman" w:hAnsi="Times New Roman"/>
          <w:i/>
          <w:sz w:val="22"/>
          <w:szCs w:val="22"/>
        </w:rPr>
        <w:t>BS</w:t>
      </w:r>
      <w:r w:rsidRPr="005751BC">
        <w:rPr>
          <w:rFonts w:ascii="Times New Roman" w:hAnsi="Times New Roman"/>
          <w:sz w:val="22"/>
          <w:szCs w:val="22"/>
        </w:rPr>
        <w:t>) and crew share (</w:t>
      </w:r>
      <w:r w:rsidRPr="00FF252C">
        <w:rPr>
          <w:rFonts w:ascii="Times New Roman" w:hAnsi="Times New Roman"/>
          <w:i/>
          <w:sz w:val="22"/>
          <w:szCs w:val="22"/>
        </w:rPr>
        <w:t>CS</w:t>
      </w:r>
      <w:r w:rsidRPr="005751BC">
        <w:rPr>
          <w:rFonts w:ascii="Times New Roman" w:hAnsi="Times New Roman"/>
          <w:sz w:val="22"/>
          <w:szCs w:val="22"/>
        </w:rPr>
        <w:t xml:space="preserve">) as per the current industry practice: </w:t>
      </w:r>
    </w:p>
    <w:p w:rsidR="00D4144A" w:rsidRPr="005751BC" w:rsidRDefault="00D4144A" w:rsidP="00D4144A">
      <w:pPr>
        <w:spacing w:line="480" w:lineRule="auto"/>
        <w:ind w:firstLine="720"/>
        <w:rPr>
          <w:rFonts w:ascii="Times New Roman" w:hAnsi="Times New Roman"/>
          <w:sz w:val="22"/>
          <w:szCs w:val="22"/>
        </w:rPr>
      </w:pPr>
      <m:oMath>
        <m:r>
          <w:rPr>
            <w:rFonts w:ascii="Cambria Math" w:hAnsi="Cambria Math"/>
            <w:sz w:val="22"/>
            <w:szCs w:val="22"/>
          </w:rPr>
          <m:t>NS=(</m:t>
        </m:r>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ASSN</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COMM</m:t>
            </m:r>
          </m:e>
          <m:sub>
            <m:r>
              <w:rPr>
                <w:rFonts w:ascii="Cambria Math" w:hAnsi="Cambria Math"/>
                <w:sz w:val="22"/>
                <w:szCs w:val="22"/>
              </w:rPr>
              <m:t>t</m:t>
            </m:r>
          </m:sub>
        </m:sSub>
        <m:r>
          <w:rPr>
            <w:rFonts w:ascii="Cambria Math" w:hAnsi="Cambria Math"/>
            <w:sz w:val="22"/>
            <w:szCs w:val="22"/>
          </w:rPr>
          <m:t>-CAPT)</m:t>
        </m:r>
      </m:oMath>
      <w:r w:rsidRPr="005751BC">
        <w:rPr>
          <w:rFonts w:ascii="Times New Roman" w:hAnsi="Times New Roman"/>
          <w:sz w:val="22"/>
          <w:szCs w:val="22"/>
        </w:rPr>
        <w:t>, where</w:t>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22)</w:t>
      </w:r>
    </w:p>
    <w:p w:rsidR="00D4144A" w:rsidRPr="005751BC" w:rsidRDefault="00D4144A" w:rsidP="00D4144A">
      <w:pPr>
        <w:spacing w:line="480" w:lineRule="auto"/>
        <w:ind w:firstLine="720"/>
        <w:rPr>
          <w:rFonts w:ascii="Times New Roman" w:hAnsi="Times New Roman"/>
          <w:sz w:val="22"/>
          <w:szCs w:val="22"/>
        </w:rPr>
      </w:pPr>
      <m:oMath>
        <m:r>
          <w:rPr>
            <w:rFonts w:ascii="Cambria Math" w:hAnsi="Cambria Math"/>
            <w:sz w:val="22"/>
            <w:szCs w:val="22"/>
          </w:rPr>
          <m:t>BS=0.48(NS)</m:t>
        </m:r>
      </m:oMath>
      <w:r w:rsidRPr="005751BC">
        <w:rPr>
          <w:rFonts w:ascii="Times New Roman" w:hAnsi="Times New Roman"/>
          <w:sz w:val="22"/>
          <w:szCs w:val="22"/>
        </w:rPr>
        <w:tab/>
        <w:t>, and</w:t>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23)</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ab/>
      </w:r>
      <m:oMath>
        <m:r>
          <w:rPr>
            <w:rFonts w:ascii="Cambria Math" w:hAnsi="Cambria Math"/>
            <w:sz w:val="22"/>
            <w:szCs w:val="22"/>
          </w:rPr>
          <m:t>CS=NS-BS=0.52</m:t>
        </m:r>
        <m:d>
          <m:dPr>
            <m:ctrlPr>
              <w:rPr>
                <w:rFonts w:ascii="Cambria Math" w:hAnsi="Cambria Math"/>
                <w:i/>
                <w:sz w:val="22"/>
                <w:szCs w:val="22"/>
              </w:rPr>
            </m:ctrlPr>
          </m:dPr>
          <m:e>
            <m:r>
              <w:rPr>
                <w:rFonts w:ascii="Cambria Math" w:hAnsi="Cambria Math"/>
                <w:sz w:val="22"/>
                <w:szCs w:val="22"/>
              </w:rPr>
              <m:t>NS</m:t>
            </m:r>
          </m:e>
        </m:d>
      </m:oMath>
      <w:r w:rsidRPr="005751BC">
        <w:rPr>
          <w:rFonts w:ascii="Times New Roman" w:hAnsi="Times New Roman"/>
          <w:sz w:val="22"/>
          <w:szCs w:val="22"/>
        </w:rPr>
        <w:t xml:space="preserve">. </w:t>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 xml:space="preserve"> </w:t>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24)</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Profits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25faoh5kvf","properties":{"formattedCitation":"[14]","plainCitation":"[14]"},"citationItems":[{"id":316,"uris":["http://zotero.org/users/280895/items/BDI42BAI"],"uri":["http://zotero.org/users/280895/items/BDI42BAI"],"itemData":{"id":316,"type":"report","title":"Framework 24 to the Scallop FMP and Framework 29 to the Multispecies FMP","author":[{"family":"New England Fishery Management Council","given":""}],"issued":{"date-parts":[["2012"]]}}}],"schema":"https://github.com/citation-style-language/schema/raw/master/csl-citation.json"}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[14]</w:t>
      </w:r>
      <w:r w:rsidRPr="005751BC">
        <w:rPr>
          <w:rFonts w:ascii="Times New Roman" w:hAnsi="Times New Roman"/>
          <w:sz w:val="22"/>
          <w:szCs w:val="22"/>
        </w:rPr>
        <w:fldChar w:fldCharType="end"/>
      </w:r>
      <w:r w:rsidRPr="005751BC">
        <w:rPr>
          <w:rFonts w:ascii="Times New Roman" w:hAnsi="Times New Roman"/>
          <w:sz w:val="22"/>
          <w:szCs w:val="22"/>
        </w:rPr>
        <w:t xml:space="preserve"> are determined from the boat share,</w:t>
      </w:r>
    </w:p>
    <w:p w:rsidR="00D4144A" w:rsidRPr="005751BC" w:rsidRDefault="00D4144A" w:rsidP="00D4144A">
      <w:pPr>
        <w:spacing w:line="480" w:lineRule="auto"/>
        <w:ind w:firstLine="720"/>
        <w:rPr>
          <w:rFonts w:ascii="Times New Roman" w:hAnsi="Times New Roman"/>
          <w:sz w:val="22"/>
          <w:szCs w:val="22"/>
        </w:rPr>
      </w:pPr>
      <m:oMath>
        <m:r>
          <w:rPr>
            <w:rFonts w:ascii="Cambria Math" w:hAnsi="Cambria Math"/>
            <w:sz w:val="22"/>
            <w:szCs w:val="22"/>
          </w:rPr>
          <m:t>GP=BS-</m:t>
        </m:r>
        <m:sSub>
          <m:sSubPr>
            <m:ctrlPr>
              <w:rPr>
                <w:rFonts w:ascii="Cambria Math" w:hAnsi="Cambria Math"/>
                <w:i/>
                <w:sz w:val="22"/>
                <w:szCs w:val="22"/>
              </w:rPr>
            </m:ctrlPr>
          </m:sSubPr>
          <m:e>
            <m:r>
              <w:rPr>
                <w:rFonts w:ascii="Cambria Math" w:hAnsi="Cambria Math"/>
                <w:sz w:val="22"/>
                <w:szCs w:val="22"/>
              </w:rPr>
              <m:t>FC</m:t>
            </m:r>
          </m:e>
          <m:sub>
            <m:r>
              <w:rPr>
                <w:rFonts w:ascii="Cambria Math" w:hAnsi="Cambria Math"/>
                <w:sz w:val="22"/>
                <w:szCs w:val="22"/>
              </w:rPr>
              <m:t>t</m:t>
            </m:r>
          </m:sub>
        </m:sSub>
      </m:oMath>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25)</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where vessel fixed costs (</w:t>
      </w:r>
      <m:oMath>
        <m:sSub>
          <m:sSubPr>
            <m:ctrlPr>
              <w:rPr>
                <w:rFonts w:ascii="Cambria Math" w:hAnsi="Cambria Math"/>
                <w:i/>
                <w:sz w:val="22"/>
                <w:szCs w:val="22"/>
              </w:rPr>
            </m:ctrlPr>
          </m:sSubPr>
          <m:e>
            <m:r>
              <w:rPr>
                <w:rFonts w:ascii="Cambria Math" w:hAnsi="Cambria Math"/>
                <w:sz w:val="22"/>
                <w:szCs w:val="22"/>
              </w:rPr>
              <m:t>FC</m:t>
            </m:r>
          </m:e>
          <m:sub>
            <m:r>
              <w:rPr>
                <w:rFonts w:ascii="Cambria Math" w:hAnsi="Cambria Math"/>
                <w:sz w:val="22"/>
                <w:szCs w:val="22"/>
              </w:rPr>
              <m:t>t</m:t>
            </m:r>
          </m:sub>
        </m:sSub>
      </m:oMath>
      <w:r w:rsidRPr="005751BC">
        <w:rPr>
          <w:rFonts w:ascii="Times New Roman" w:hAnsi="Times New Roman"/>
          <w:sz w:val="22"/>
          <w:szCs w:val="22"/>
        </w:rPr>
        <w:t xml:space="preserve">) in year </w:t>
      </w:r>
      <m:oMath>
        <m:r>
          <w:rPr>
            <w:rFonts w:ascii="Cambria Math" w:hAnsi="Cambria Math"/>
            <w:sz w:val="22"/>
            <w:szCs w:val="22"/>
          </w:rPr>
          <m:t>t</m:t>
        </m:r>
      </m:oMath>
      <w:r w:rsidRPr="005751BC">
        <w:rPr>
          <w:rFonts w:ascii="Times New Roman" w:hAnsi="Times New Roman"/>
          <w:sz w:val="22"/>
          <w:szCs w:val="22"/>
        </w:rPr>
        <w:t xml:space="preserve"> include average costs such as maintenance, repairs, engine and gear replacement, and hull and liability insurance, determined through NEFSC cost surveys from 2001-2007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2htcfsmhp7","properties":{"formattedCitation":"[14]","plainCitation":"[14]"},"citationItems":[{"id":316,"uris":["http://zotero.org/users/280895/items/BDI42BAI"],"uri":["http://zotero.org/users/280895/items/BDI42BAI"],"itemData":{"id":316,"type":"report","title":"Framework 24 to the Scallop FMP and Framework 29 to the Multispecies FMP","author":[{"family":"New England Fishery Management Council","given":""}],"issued":{"date-parts":[["2012"]]}}}],"schema":"https://github.com/citation-style-language/schema/raw/master/csl-citation.json"}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[14]</w:t>
      </w:r>
      <w:r w:rsidRPr="005751BC">
        <w:rPr>
          <w:rFonts w:ascii="Times New Roman" w:hAnsi="Times New Roman"/>
          <w:sz w:val="22"/>
          <w:szCs w:val="22"/>
        </w:rPr>
        <w:fldChar w:fldCharType="end"/>
      </w:r>
      <w:r w:rsidRPr="005751BC">
        <w:rPr>
          <w:rFonts w:ascii="Times New Roman" w:hAnsi="Times New Roman"/>
          <w:sz w:val="22"/>
          <w:szCs w:val="22"/>
        </w:rPr>
        <w:t>, corrected by the consumer price index (CPI) from the US Bureau of Labor Statistics (BLS) to 2011 USD.</w:t>
      </w:r>
      <w:r w:rsidRPr="005751BC">
        <w:rPr>
          <w:rFonts w:ascii="Times New Roman" w:hAnsi="Times New Roman"/>
          <w:sz w:val="22"/>
          <w:szCs w:val="22"/>
        </w:rPr>
        <w:tab/>
      </w:r>
    </w:p>
    <w:p w:rsidR="00D4144A" w:rsidRPr="005751BC" w:rsidRDefault="00D4144A" w:rsidP="00D4144A">
      <w:pPr>
        <w:spacing w:line="480" w:lineRule="auto"/>
        <w:ind w:firstLine="720"/>
        <w:rPr>
          <w:rFonts w:ascii="Times New Roman" w:hAnsi="Times New Roman"/>
          <w:sz w:val="22"/>
          <w:szCs w:val="22"/>
        </w:rPr>
      </w:pPr>
      <w:r w:rsidRPr="005751BC">
        <w:rPr>
          <w:rFonts w:ascii="Times New Roman" w:hAnsi="Times New Roman"/>
          <w:sz w:val="22"/>
          <w:szCs w:val="22"/>
        </w:rPr>
        <w:lastRenderedPageBreak/>
        <w:t>Net crew income (</w:t>
      </w:r>
      <m:oMath>
        <m:r>
          <w:rPr>
            <w:rFonts w:ascii="Cambria Math" w:hAnsi="Cambria Math"/>
            <w:sz w:val="22"/>
            <w:szCs w:val="22"/>
          </w:rPr>
          <m:t>NCI</m:t>
        </m:r>
      </m:oMath>
      <w:r w:rsidRPr="005751BC">
        <w:rPr>
          <w:rFonts w:ascii="Times New Roman" w:hAnsi="Times New Roman"/>
          <w:sz w:val="22"/>
          <w:szCs w:val="22"/>
        </w:rPr>
        <w:t>) is determined from the crew share (</w:t>
      </w:r>
      <m:oMath>
        <m:r>
          <w:rPr>
            <w:rFonts w:ascii="Cambria Math" w:hAnsi="Cambria Math"/>
            <w:sz w:val="22"/>
            <w:szCs w:val="22"/>
          </w:rPr>
          <m:t>CS</m:t>
        </m:r>
      </m:oMath>
      <w:r w:rsidRPr="005751BC">
        <w:rPr>
          <w:rFonts w:ascii="Times New Roman" w:hAnsi="Times New Roman"/>
          <w:sz w:val="22"/>
          <w:szCs w:val="22"/>
        </w:rPr>
        <w:t>)</w:t>
      </w:r>
      <w:r>
        <w:rPr>
          <w:rFonts w:ascii="Times New Roman" w:hAnsi="Times New Roman"/>
          <w:sz w:val="22"/>
          <w:szCs w:val="22"/>
        </w:rPr>
        <w:t xml:space="preserve"> and industry costs (</w:t>
      </w:r>
      <w:r w:rsidRPr="00FF252C">
        <w:rPr>
          <w:rFonts w:ascii="Times New Roman" w:hAnsi="Times New Roman"/>
          <w:i/>
          <w:sz w:val="22"/>
          <w:szCs w:val="22"/>
        </w:rPr>
        <w:t>C</w:t>
      </w:r>
      <w:r>
        <w:rPr>
          <w:rFonts w:ascii="Times New Roman" w:hAnsi="Times New Roman"/>
          <w:sz w:val="22"/>
          <w:szCs w:val="22"/>
        </w:rPr>
        <w:t>, Equation 1)</w:t>
      </w:r>
      <w:r w:rsidRPr="005751BC">
        <w:rPr>
          <w:rFonts w:ascii="Times New Roman" w:hAnsi="Times New Roman"/>
          <w:sz w:val="22"/>
          <w:szCs w:val="22"/>
        </w:rPr>
        <w:t>:</w:t>
      </w:r>
    </w:p>
    <w:p w:rsidR="00D4144A" w:rsidRPr="005751BC" w:rsidRDefault="00D4144A" w:rsidP="00D4144A">
      <w:pPr>
        <w:spacing w:line="480" w:lineRule="auto"/>
        <w:ind w:firstLine="720"/>
        <w:rPr>
          <w:rFonts w:ascii="Times New Roman" w:hAnsi="Times New Roman"/>
          <w:sz w:val="22"/>
          <w:szCs w:val="22"/>
        </w:rPr>
      </w:pPr>
      <m:oMath>
        <m:r>
          <w:rPr>
            <w:rFonts w:ascii="Cambria Math" w:hAnsi="Cambria Math"/>
            <w:sz w:val="22"/>
            <w:szCs w:val="22"/>
          </w:rPr>
          <m:t>NCI=CS-C</m:t>
        </m:r>
      </m:oMath>
      <w:r w:rsidRPr="005751BC">
        <w:rPr>
          <w:rFonts w:ascii="Times New Roman" w:hAnsi="Times New Roman"/>
          <w:sz w:val="22"/>
          <w:szCs w:val="22"/>
        </w:rPr>
        <w:t xml:space="preserve">    .</w:t>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t>Eq. (</w:t>
      </w:r>
      <w:r>
        <w:rPr>
          <w:rFonts w:ascii="Times New Roman" w:hAnsi="Times New Roman"/>
          <w:sz w:val="22"/>
          <w:szCs w:val="22"/>
        </w:rPr>
        <w:t>SI</w:t>
      </w:r>
      <w:r w:rsidRPr="005751BC">
        <w:rPr>
          <w:rFonts w:ascii="Times New Roman" w:hAnsi="Times New Roman"/>
          <w:sz w:val="22"/>
          <w:szCs w:val="22"/>
        </w:rPr>
        <w:t>26)</w:t>
      </w:r>
    </w:p>
    <w:p w:rsidR="00D4144A" w:rsidRPr="005751BC" w:rsidRDefault="00D4144A" w:rsidP="00D4144A">
      <w:pPr>
        <w:spacing w:line="480" w:lineRule="auto"/>
        <w:rPr>
          <w:rFonts w:ascii="Times New Roman" w:hAnsi="Times New Roman"/>
          <w:sz w:val="22"/>
          <w:szCs w:val="22"/>
        </w:rPr>
      </w:pPr>
      <w:r w:rsidRPr="0031468A">
        <w:rPr>
          <w:rFonts w:ascii="Times New Roman" w:hAnsi="Times New Roman"/>
          <w:i/>
          <w:sz w:val="22"/>
          <w:szCs w:val="22"/>
        </w:rPr>
        <w:t>C</w:t>
      </w:r>
      <w:r>
        <w:rPr>
          <w:rFonts w:ascii="Times New Roman" w:hAnsi="Times New Roman"/>
          <w:sz w:val="22"/>
          <w:szCs w:val="22"/>
        </w:rPr>
        <w:t xml:space="preserve"> is calculated using a series of constants (Eq. 1) and </w:t>
      </w:r>
      <w:r w:rsidRPr="0031468A">
        <w:rPr>
          <w:rFonts w:ascii="Times New Roman" w:hAnsi="Times New Roman"/>
          <w:i/>
          <w:sz w:val="22"/>
          <w:szCs w:val="22"/>
        </w:rPr>
        <w:t>w</w:t>
      </w:r>
      <w:r>
        <w:rPr>
          <w:rFonts w:ascii="Times New Roman" w:hAnsi="Times New Roman"/>
          <w:sz w:val="22"/>
          <w:szCs w:val="22"/>
        </w:rPr>
        <w:t xml:space="preserve">, determined from </w:t>
      </w:r>
      <w:r w:rsidRPr="005751BC">
        <w:rPr>
          <w:rFonts w:ascii="Times New Roman" w:hAnsi="Times New Roman"/>
          <w:sz w:val="22"/>
          <w:szCs w:val="22"/>
        </w:rPr>
        <w:t xml:space="preserve">the following statistical relationship determined in the scallop Framework 22 </w:t>
      </w:r>
      <w:r w:rsidRPr="005751BC">
        <w:rPr>
          <w:rFonts w:ascii="Times New Roman" w:hAnsi="Times New Roman"/>
          <w:sz w:val="22"/>
          <w:szCs w:val="22"/>
        </w:rPr>
        <w:fldChar w:fldCharType="begin"/>
      </w:r>
      <w:r>
        <w:rPr>
          <w:rFonts w:ascii="Times New Roman" w:hAnsi="Times New Roman"/>
          <w:sz w:val="22"/>
          <w:szCs w:val="22"/>
        </w:rPr>
        <w:instrText xml:space="preserve"> ADDIN ZOTERO_ITEM CSL_CITATION {"citationID":"1mgf69p1mo","properties":{"formattedCitation":"[15]","plainCitation":"[15]"},"citationItems":[{"id":102,"uris":["http://zotero.org/users/280895/items/4SVJJWEI"],"uri":["http://zotero.org/users/280895/items/4SVJJWEI"],"itemData":{"id":102,"type":"report","title":"Final Framework 22 to the Scallop FMP","author":[{"family":"New England Fishery Management Council","given":""}],"issued":{"date-parts":[["2011"]]}}}],"schema":"https://github.com/citation-style-language/schema/raw/master/csl-citation.json"} </w:instrText>
      </w:r>
      <w:r w:rsidRPr="005751BC">
        <w:rPr>
          <w:rFonts w:ascii="Times New Roman" w:hAnsi="Times New Roman"/>
          <w:sz w:val="22"/>
          <w:szCs w:val="22"/>
        </w:rPr>
        <w:fldChar w:fldCharType="separate"/>
      </w:r>
      <w:r w:rsidRPr="00FF252C">
        <w:rPr>
          <w:rFonts w:ascii="Times New Roman" w:hAnsi="Times New Roman"/>
          <w:sz w:val="22"/>
        </w:rPr>
        <w:t>[15]</w:t>
      </w:r>
      <w:r w:rsidRPr="005751BC">
        <w:rPr>
          <w:rFonts w:ascii="Times New Roman" w:hAnsi="Times New Roman"/>
          <w:sz w:val="22"/>
          <w:szCs w:val="22"/>
        </w:rPr>
        <w:fldChar w:fldCharType="end"/>
      </w:r>
      <w:r w:rsidRPr="005751BC">
        <w:rPr>
          <w:rFonts w:ascii="Times New Roman" w:hAnsi="Times New Roman"/>
          <w:sz w:val="22"/>
          <w:szCs w:val="22"/>
        </w:rPr>
        <w:t>:</w:t>
      </w:r>
    </w:p>
    <w:p w:rsidR="00D4144A" w:rsidRPr="005751BC" w:rsidRDefault="00D4144A" w:rsidP="00D4144A">
      <w:pPr>
        <w:spacing w:line="480" w:lineRule="auto"/>
        <w:ind w:left="720"/>
        <w:rPr>
          <w:rFonts w:ascii="Times New Roman" w:hAnsi="Times New Roman"/>
          <w:sz w:val="22"/>
          <w:szCs w:val="22"/>
        </w:rPr>
      </w:pPr>
      <m:oMath>
        <m:r>
          <w:rPr>
            <w:rFonts w:ascii="Cambria Math" w:hAnsi="Cambria Math"/>
            <w:sz w:val="22"/>
            <w:szCs w:val="22"/>
          </w:rPr>
          <m:t>w=3.991+0.286</m:t>
        </m:r>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r>
                  <w:rPr>
                    <w:rFonts w:ascii="Cambria Math" w:hAnsi="Cambria Math"/>
                    <w:sz w:val="22"/>
                    <w:szCs w:val="22"/>
                  </w:rPr>
                  <m:t>GRT</m:t>
                </m:r>
              </m:e>
            </m:d>
          </m:e>
        </m:func>
        <m:r>
          <w:rPr>
            <w:rFonts w:ascii="Cambria Math" w:hAnsi="Cambria Math"/>
            <w:sz w:val="22"/>
            <w:szCs w:val="22"/>
          </w:rPr>
          <m:t>+0.632</m:t>
        </m:r>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r>
                  <w:rPr>
                    <w:rFonts w:ascii="Cambria Math" w:hAnsi="Cambria Math"/>
                    <w:sz w:val="22"/>
                    <w:szCs w:val="22"/>
                  </w:rPr>
                  <m:t>CREW</m:t>
                </m:r>
              </m:e>
            </m:d>
          </m:e>
        </m:func>
        <m:r>
          <w:rPr>
            <w:rFonts w:ascii="Cambria Math" w:hAnsi="Cambria Math"/>
            <w:sz w:val="22"/>
            <w:szCs w:val="22"/>
          </w:rPr>
          <m:t>+0.843</m:t>
        </m:r>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r>
                  <w:rPr>
                    <w:rFonts w:ascii="Cambria Math" w:hAnsi="Cambria Math"/>
                    <w:sz w:val="22"/>
                    <w:szCs w:val="22"/>
                  </w:rPr>
                  <m:t>FUEL</m:t>
                </m:r>
              </m:e>
            </m:d>
          </m:e>
        </m:func>
        <m:r>
          <w:rPr>
            <w:rFonts w:ascii="Cambria Math" w:hAnsi="Cambria Math"/>
            <w:sz w:val="22"/>
            <w:szCs w:val="22"/>
          </w:rPr>
          <m:t>-0.278DFT-0.399TRW</m:t>
        </m:r>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27)</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where </w:t>
      </w:r>
      <m:oMath>
        <m:r>
          <w:rPr>
            <w:rFonts w:ascii="Cambria Math" w:hAnsi="Cambria Math"/>
            <w:sz w:val="22"/>
            <w:szCs w:val="22"/>
          </w:rPr>
          <m:t>GRT</m:t>
        </m:r>
      </m:oMath>
      <w:r w:rsidRPr="005751BC">
        <w:rPr>
          <w:rFonts w:ascii="Times New Roman" w:hAnsi="Times New Roman"/>
          <w:sz w:val="22"/>
          <w:szCs w:val="22"/>
        </w:rPr>
        <w:t xml:space="preserve"> is the average gross tonnage from the vessel fleet; </w:t>
      </w:r>
      <m:oMath>
        <m:r>
          <w:rPr>
            <w:rFonts w:ascii="Cambria Math" w:hAnsi="Cambria Math"/>
            <w:sz w:val="22"/>
            <w:szCs w:val="22"/>
          </w:rPr>
          <m:t>CREW</m:t>
        </m:r>
      </m:oMath>
      <w:r w:rsidRPr="005751BC">
        <w:rPr>
          <w:rFonts w:ascii="Times New Roman" w:hAnsi="Times New Roman"/>
          <w:sz w:val="22"/>
          <w:szCs w:val="22"/>
        </w:rPr>
        <w:t xml:space="preserve"> is the average number of crew per vessel, assumed to be 7 due to curr</w:t>
      </w:r>
      <w:proofErr w:type="spellStart"/>
      <w:r w:rsidRPr="005751BC">
        <w:rPr>
          <w:rFonts w:ascii="Times New Roman" w:hAnsi="Times New Roman"/>
          <w:sz w:val="22"/>
          <w:szCs w:val="22"/>
        </w:rPr>
        <w:t>ent</w:t>
      </w:r>
      <w:proofErr w:type="spellEnd"/>
      <w:r w:rsidRPr="005751BC">
        <w:rPr>
          <w:rFonts w:ascii="Times New Roman" w:hAnsi="Times New Roman"/>
          <w:sz w:val="22"/>
          <w:szCs w:val="22"/>
        </w:rPr>
        <w:t xml:space="preserve"> regulations on crew size; </w:t>
      </w:r>
      <m:oMath>
        <m:r>
          <w:rPr>
            <w:rFonts w:ascii="Cambria Math" w:hAnsi="Cambria Math"/>
            <w:sz w:val="22"/>
            <w:szCs w:val="22"/>
          </w:rPr>
          <m:t>FUEL</m:t>
        </m:r>
      </m:oMath>
      <w:r w:rsidRPr="005751BC">
        <w:rPr>
          <w:rFonts w:ascii="Times New Roman" w:hAnsi="Times New Roman"/>
          <w:sz w:val="22"/>
          <w:szCs w:val="22"/>
        </w:rPr>
        <w:t xml:space="preserve"> is the cost of fuel per gallon, which, although unrealistic, remains constant through</w:t>
      </w:r>
      <w:r>
        <w:rPr>
          <w:rFonts w:ascii="Times New Roman" w:hAnsi="Times New Roman"/>
          <w:sz w:val="22"/>
          <w:szCs w:val="22"/>
        </w:rPr>
        <w:t>out</w:t>
      </w:r>
      <w:r w:rsidRPr="005751BC">
        <w:rPr>
          <w:rFonts w:ascii="Times New Roman" w:hAnsi="Times New Roman"/>
          <w:sz w:val="22"/>
          <w:szCs w:val="22"/>
        </w:rPr>
        <w:t xml:space="preserve"> model </w:t>
      </w:r>
      <w:r>
        <w:rPr>
          <w:rFonts w:ascii="Times New Roman" w:hAnsi="Times New Roman"/>
          <w:sz w:val="22"/>
          <w:szCs w:val="22"/>
        </w:rPr>
        <w:t xml:space="preserve">future </w:t>
      </w:r>
      <w:r w:rsidRPr="005751BC">
        <w:rPr>
          <w:rFonts w:ascii="Times New Roman" w:hAnsi="Times New Roman"/>
          <w:sz w:val="22"/>
          <w:szCs w:val="22"/>
        </w:rPr>
        <w:t>projections in this manuscript to conform with the zero inflation rate also assumed in the model runs discussed in this paper.</w:t>
      </w:r>
      <m:oMath>
        <m:r>
          <w:rPr>
            <w:rFonts w:ascii="Cambria Math" w:hAnsi="Cambria Math"/>
            <w:sz w:val="22"/>
            <w:szCs w:val="22"/>
          </w:rPr>
          <m:t xml:space="preserve"> DFT</m:t>
        </m:r>
      </m:oMath>
      <w:r w:rsidRPr="005751BC">
        <w:rPr>
          <w:rFonts w:ascii="Times New Roman" w:hAnsi="Times New Roman"/>
          <w:sz w:val="22"/>
          <w:szCs w:val="22"/>
        </w:rPr>
        <w:t xml:space="preserve"> </w:t>
      </w:r>
      <w:proofErr w:type="gramStart"/>
      <w:r w:rsidRPr="005751BC">
        <w:rPr>
          <w:rFonts w:ascii="Times New Roman" w:hAnsi="Times New Roman"/>
          <w:sz w:val="22"/>
          <w:szCs w:val="22"/>
        </w:rPr>
        <w:t>and</w:t>
      </w:r>
      <w:proofErr w:type="gramEnd"/>
      <w:r w:rsidRPr="005751BC">
        <w:rPr>
          <w:rFonts w:ascii="Times New Roman" w:hAnsi="Times New Roman"/>
          <w:sz w:val="22"/>
          <w:szCs w:val="22"/>
        </w:rPr>
        <w:t xml:space="preserve"> </w:t>
      </w:r>
      <m:oMath>
        <m:r>
          <w:rPr>
            <w:rFonts w:ascii="Cambria Math" w:hAnsi="Cambria Math"/>
            <w:sz w:val="22"/>
            <w:szCs w:val="22"/>
          </w:rPr>
          <m:t>TRW</m:t>
        </m:r>
      </m:oMath>
      <w:r w:rsidRPr="005751BC">
        <w:rPr>
          <w:rFonts w:ascii="Times New Roman" w:hAnsi="Times New Roman"/>
          <w:sz w:val="22"/>
          <w:szCs w:val="22"/>
        </w:rPr>
        <w:t xml:space="preserve"> are dummy variables that take the value of 1 for dredge or trawl gear. All vessels are assumed to use scallop dredges for harvest gear.</w:t>
      </w:r>
    </w:p>
    <w:p w:rsidR="00D4144A" w:rsidRPr="005751BC" w:rsidRDefault="00D4144A" w:rsidP="00D4144A">
      <w:pPr>
        <w:spacing w:line="480" w:lineRule="auto"/>
        <w:ind w:firstLine="720"/>
        <w:rPr>
          <w:rFonts w:ascii="Times New Roman" w:hAnsi="Times New Roman"/>
          <w:sz w:val="22"/>
          <w:szCs w:val="22"/>
        </w:rPr>
      </w:pPr>
      <w:r w:rsidRPr="005751BC">
        <w:rPr>
          <w:rFonts w:ascii="Times New Roman" w:hAnsi="Times New Roman"/>
          <w:sz w:val="22"/>
          <w:szCs w:val="22"/>
        </w:rPr>
        <w:t>In the current management regime, fishing effort is limited by allocating the number of days at sea available to the fleet. The maximum allocated days at sea (</w:t>
      </w:r>
      <w:proofErr w:type="spellStart"/>
      <w:r w:rsidRPr="005751BC">
        <w:rPr>
          <w:rFonts w:ascii="Times New Roman" w:hAnsi="Times New Roman"/>
          <w:i/>
          <w:sz w:val="22"/>
          <w:szCs w:val="22"/>
        </w:rPr>
        <w:t>DAS</w:t>
      </w:r>
      <w:r w:rsidRPr="005751BC">
        <w:rPr>
          <w:rFonts w:ascii="Times New Roman" w:hAnsi="Times New Roman"/>
          <w:i/>
          <w:sz w:val="22"/>
          <w:szCs w:val="22"/>
          <w:vertAlign w:val="subscript"/>
        </w:rPr>
        <w:t>max</w:t>
      </w:r>
      <w:proofErr w:type="spellEnd"/>
      <w:r w:rsidRPr="005751BC">
        <w:rPr>
          <w:rFonts w:ascii="Times New Roman" w:hAnsi="Times New Roman"/>
          <w:i/>
          <w:sz w:val="22"/>
          <w:szCs w:val="22"/>
        </w:rPr>
        <w:t>)</w:t>
      </w:r>
      <w:r w:rsidRPr="005751BC">
        <w:rPr>
          <w:rFonts w:ascii="Times New Roman" w:hAnsi="Times New Roman"/>
          <w:sz w:val="22"/>
          <w:szCs w:val="22"/>
        </w:rPr>
        <w:t xml:space="preserve"> is calculated using NEFSC relationships for deriving landings per unit effort (</w:t>
      </w:r>
      <w:r w:rsidRPr="005751BC">
        <w:rPr>
          <w:rFonts w:ascii="Times New Roman" w:hAnsi="Times New Roman"/>
          <w:i/>
          <w:sz w:val="22"/>
          <w:szCs w:val="22"/>
        </w:rPr>
        <w:t>NLPUE</w:t>
      </w:r>
      <w:r w:rsidRPr="005751BC">
        <w:rPr>
          <w:rFonts w:ascii="Times New Roman" w:hAnsi="Times New Roman"/>
          <w:sz w:val="22"/>
          <w:szCs w:val="22"/>
        </w:rPr>
        <w:t xml:space="preserve">), which is the number of scallops caught per day at sea. This is modeled as a </w:t>
      </w:r>
      <w:proofErr w:type="spellStart"/>
      <w:r w:rsidRPr="005751BC">
        <w:rPr>
          <w:rFonts w:ascii="Times New Roman" w:hAnsi="Times New Roman"/>
          <w:sz w:val="22"/>
          <w:szCs w:val="22"/>
        </w:rPr>
        <w:t>Holling</w:t>
      </w:r>
      <w:proofErr w:type="spellEnd"/>
      <w:r w:rsidRPr="005751BC">
        <w:rPr>
          <w:rFonts w:ascii="Times New Roman" w:hAnsi="Times New Roman"/>
          <w:sz w:val="22"/>
          <w:szCs w:val="22"/>
        </w:rPr>
        <w:t>-type II predator-prey relationship that depends on the exploitable number of scallops for the whole stock (</w:t>
      </w:r>
      <m:oMath>
        <m:acc>
          <m:accPr>
            <m:chr m:val="̅"/>
            <m:ctrlPr>
              <w:rPr>
                <w:rFonts w:ascii="Cambria Math" w:hAnsi="Cambria Math"/>
                <w:i/>
                <w:sz w:val="22"/>
                <w:szCs w:val="22"/>
              </w:rPr>
            </m:ctrlPr>
          </m:accPr>
          <m:e>
            <m:r>
              <w:rPr>
                <w:rFonts w:ascii="Cambria Math" w:hAnsi="Cambria Math"/>
                <w:sz w:val="22"/>
                <w:szCs w:val="22"/>
              </w:rPr>
              <m:t>N</m:t>
            </m:r>
          </m:e>
        </m:acc>
      </m:oMath>
      <w:r w:rsidRPr="005751BC">
        <w:rPr>
          <w:rFonts w:ascii="Times New Roman" w:hAnsi="Times New Roman"/>
          <w:sz w:val="22"/>
          <w:szCs w:val="22"/>
        </w:rPr>
        <w:t>) such that:</w:t>
      </w:r>
    </w:p>
    <w:p w:rsidR="00D4144A" w:rsidRPr="005751BC" w:rsidRDefault="00D4144A" w:rsidP="00D4144A">
      <w:pPr>
        <w:spacing w:line="480" w:lineRule="auto"/>
        <w:ind w:firstLine="720"/>
        <w:rPr>
          <w:rFonts w:ascii="Times New Roman" w:hAnsi="Times New Roman"/>
          <w:sz w:val="22"/>
          <w:szCs w:val="22"/>
        </w:rPr>
      </w:pPr>
      <m:oMath>
        <m:r>
          <w:rPr>
            <w:rFonts w:ascii="Cambria Math" w:hAnsi="Cambria Math"/>
            <w:sz w:val="22"/>
            <w:szCs w:val="22"/>
          </w:rPr>
          <m:t xml:space="preserve">NLPUE= </m:t>
        </m:r>
        <m:f>
          <m:fPr>
            <m:ctrlPr>
              <w:rPr>
                <w:rFonts w:ascii="Cambria Math" w:hAnsi="Cambria Math"/>
                <w:i/>
                <w:sz w:val="22"/>
                <w:szCs w:val="22"/>
              </w:rPr>
            </m:ctrlPr>
          </m:fPr>
          <m:num>
            <m:r>
              <w:rPr>
                <w:rFonts w:ascii="Cambria Math" w:hAnsi="Cambria Math"/>
                <w:sz w:val="22"/>
                <w:szCs w:val="22"/>
              </w:rPr>
              <m:t>43183</m:t>
            </m:r>
            <m:acc>
              <m:accPr>
                <m:chr m:val="̅"/>
                <m:ctrlPr>
                  <w:rPr>
                    <w:rFonts w:ascii="Cambria Math" w:hAnsi="Cambria Math"/>
                    <w:i/>
                    <w:sz w:val="22"/>
                    <w:szCs w:val="22"/>
                  </w:rPr>
                </m:ctrlPr>
              </m:accPr>
              <m:e>
                <m:r>
                  <w:rPr>
                    <w:rFonts w:ascii="Cambria Math" w:hAnsi="Cambria Math"/>
                    <w:sz w:val="22"/>
                    <w:szCs w:val="22"/>
                  </w:rPr>
                  <m:t>N</m:t>
                </m:r>
              </m:e>
            </m:acc>
          </m:num>
          <m:den>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30626</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acc>
                      <m:accPr>
                        <m:chr m:val="̅"/>
                        <m:ctrlPr>
                          <w:rPr>
                            <w:rFonts w:ascii="Cambria Math" w:hAnsi="Cambria Math"/>
                            <w:i/>
                            <w:sz w:val="22"/>
                            <w:szCs w:val="22"/>
                          </w:rPr>
                        </m:ctrlPr>
                      </m:accPr>
                      <m:e>
                        <m:r>
                          <w:rPr>
                            <w:rFonts w:ascii="Cambria Math" w:hAnsi="Cambria Math"/>
                            <w:sz w:val="22"/>
                            <w:szCs w:val="22"/>
                          </w:rPr>
                          <m:t>N</m:t>
                        </m:r>
                      </m:e>
                    </m:acc>
                  </m:e>
                  <m:sup>
                    <m:r>
                      <w:rPr>
                        <w:rFonts w:ascii="Cambria Math" w:hAnsi="Cambria Math"/>
                        <w:sz w:val="22"/>
                        <w:szCs w:val="22"/>
                      </w:rPr>
                      <m:t>2</m:t>
                    </m:r>
                  </m:sup>
                </m:sSup>
              </m:e>
            </m:rad>
          </m:den>
        </m:f>
      </m:oMath>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 xml:space="preserve">Eq. </w:t>
      </w:r>
      <w:r>
        <w:rPr>
          <w:rFonts w:ascii="Times New Roman" w:hAnsi="Times New Roman"/>
          <w:sz w:val="22"/>
          <w:szCs w:val="22"/>
        </w:rPr>
        <w:t>SI</w:t>
      </w:r>
      <w:r w:rsidRPr="005751BC">
        <w:rPr>
          <w:rFonts w:ascii="Times New Roman" w:hAnsi="Times New Roman"/>
          <w:sz w:val="22"/>
          <w:szCs w:val="22"/>
        </w:rPr>
        <w:t>28</w:t>
      </w:r>
    </w:p>
    <w:p w:rsidR="00D4144A" w:rsidRPr="005751BC" w:rsidRDefault="00D4144A" w:rsidP="00D4144A">
      <w:pPr>
        <w:pStyle w:val="PlainText"/>
        <w:spacing w:line="480" w:lineRule="auto"/>
        <w:rPr>
          <w:rFonts w:ascii="Times New Roman" w:hAnsi="Times New Roman" w:cs="Times New Roman"/>
          <w:szCs w:val="22"/>
        </w:rPr>
      </w:pPr>
      <w:r w:rsidRPr="005751BC">
        <w:rPr>
          <w:rFonts w:ascii="Times New Roman" w:hAnsi="Times New Roman" w:cs="Times New Roman"/>
          <w:szCs w:val="22"/>
        </w:rPr>
        <w:t xml:space="preserve">where </w:t>
      </w:r>
      <m:oMath>
        <m:acc>
          <m:accPr>
            <m:chr m:val="̅"/>
            <m:ctrlPr>
              <w:rPr>
                <w:rFonts w:ascii="Cambria Math" w:hAnsi="Cambria Math" w:cs="Times New Roman"/>
                <w:i/>
                <w:szCs w:val="22"/>
              </w:rPr>
            </m:ctrlPr>
          </m:accPr>
          <m:e>
            <m:r>
              <w:rPr>
                <w:rFonts w:ascii="Cambria Math" w:hAnsi="Cambria Math" w:cs="Times New Roman"/>
                <w:szCs w:val="22"/>
              </w:rPr>
              <m:t>N</m:t>
            </m:r>
          </m:e>
        </m:acc>
        <m:r>
          <w:rPr>
            <w:rFonts w:ascii="Cambria Math" w:hAnsi="Cambria Math" w:cs="Times New Roman"/>
            <w:szCs w:val="22"/>
          </w:rPr>
          <m:t xml:space="preserve">= </m:t>
        </m:r>
        <m:acc>
          <m:accPr>
            <m:chr m:val="̅"/>
            <m:ctrlPr>
              <w:rPr>
                <w:rFonts w:ascii="Cambria Math" w:hAnsi="Cambria Math" w:cs="Times New Roman"/>
                <w:i/>
                <w:szCs w:val="22"/>
              </w:rPr>
            </m:ctrlPr>
          </m:accPr>
          <m:e>
            <m:nary>
              <m:naryPr>
                <m:chr m:val="∑"/>
                <m:limLoc m:val="undOvr"/>
                <m:subHide m:val="1"/>
                <m:supHide m:val="1"/>
                <m:ctrlPr>
                  <w:rPr>
                    <w:rFonts w:ascii="Cambria Math" w:hAnsi="Cambria Math" w:cs="Times New Roman"/>
                    <w:i/>
                    <w:szCs w:val="22"/>
                  </w:rPr>
                </m:ctrlPr>
              </m:naryPr>
              <m:sub/>
              <m:sup/>
              <m:e>
                <m:sSub>
                  <m:sSubPr>
                    <m:ctrlPr>
                      <w:rPr>
                        <w:rFonts w:ascii="Cambria Math" w:hAnsi="Cambria Math" w:cs="Times New Roman"/>
                        <w:b/>
                        <w:i/>
                        <w:szCs w:val="22"/>
                      </w:rPr>
                    </m:ctrlPr>
                  </m:sSubPr>
                  <m:e>
                    <m:r>
                      <m:rPr>
                        <m:sty m:val="bi"/>
                      </m:rPr>
                      <w:rPr>
                        <w:rFonts w:ascii="Cambria Math" w:hAnsi="Cambria Math" w:cs="Times New Roman"/>
                        <w:szCs w:val="22"/>
                      </w:rPr>
                      <m:t>n</m:t>
                    </m:r>
                  </m:e>
                  <m:sub>
                    <m:r>
                      <m:rPr>
                        <m:sty m:val="bi"/>
                      </m:rPr>
                      <w:rPr>
                        <w:rFonts w:ascii="Cambria Math" w:hAnsi="Cambria Math" w:cs="Times New Roman"/>
                        <w:szCs w:val="22"/>
                      </w:rPr>
                      <m:t>MA</m:t>
                    </m:r>
                  </m:sub>
                </m:sSub>
                <m:d>
                  <m:dPr>
                    <m:ctrlPr>
                      <w:rPr>
                        <w:rFonts w:ascii="Cambria Math" w:hAnsi="Cambria Math" w:cs="Times New Roman"/>
                        <w:b/>
                        <w:i/>
                        <w:szCs w:val="22"/>
                      </w:rPr>
                    </m:ctrlPr>
                  </m:dPr>
                  <m:e>
                    <m:r>
                      <m:rPr>
                        <m:sty m:val="bi"/>
                      </m:rPr>
                      <w:rPr>
                        <w:rFonts w:ascii="Cambria Math" w:hAnsi="Cambria Math" w:cs="Times New Roman"/>
                        <w:szCs w:val="22"/>
                      </w:rPr>
                      <m:t>t</m:t>
                    </m:r>
                  </m:e>
                </m:d>
                <m:sSub>
                  <m:sSubPr>
                    <m:ctrlPr>
                      <w:rPr>
                        <w:rFonts w:ascii="Cambria Math" w:hAnsi="Cambria Math" w:cs="Times New Roman"/>
                        <w:b/>
                        <w:i/>
                        <w:szCs w:val="22"/>
                      </w:rPr>
                    </m:ctrlPr>
                  </m:sSubPr>
                  <m:e>
                    <m:r>
                      <m:rPr>
                        <m:sty m:val="bi"/>
                      </m:rPr>
                      <w:rPr>
                        <w:rFonts w:ascii="Cambria Math" w:hAnsi="Cambria Math" w:cs="Times New Roman"/>
                        <w:szCs w:val="22"/>
                      </w:rPr>
                      <m:t>L</m:t>
                    </m:r>
                  </m:e>
                  <m:sub>
                    <m:r>
                      <m:rPr>
                        <m:sty m:val="bi"/>
                      </m:rPr>
                      <w:rPr>
                        <w:rFonts w:ascii="Cambria Math" w:hAnsi="Cambria Math" w:cs="Times New Roman"/>
                        <w:szCs w:val="22"/>
                      </w:rPr>
                      <m:t>MA</m:t>
                    </m:r>
                  </m:sub>
                </m:sSub>
                <m:r>
                  <m:rPr>
                    <m:sty m:val="bi"/>
                  </m:rPr>
                  <w:rPr>
                    <w:rFonts w:ascii="Cambria Math" w:hAnsi="Cambria Math" w:cs="Times New Roman"/>
                    <w:szCs w:val="22"/>
                  </w:rPr>
                  <m:t>+</m:t>
                </m:r>
                <m:nary>
                  <m:naryPr>
                    <m:chr m:val="∑"/>
                    <m:limLoc m:val="undOvr"/>
                    <m:subHide m:val="1"/>
                    <m:supHide m:val="1"/>
                    <m:ctrlPr>
                      <w:rPr>
                        <w:rFonts w:ascii="Cambria Math" w:hAnsi="Cambria Math" w:cs="Times New Roman"/>
                        <w:b/>
                        <w:i/>
                        <w:szCs w:val="22"/>
                      </w:rPr>
                    </m:ctrlPr>
                  </m:naryPr>
                  <m:sub/>
                  <m:sup/>
                  <m:e>
                    <m:sSub>
                      <m:sSubPr>
                        <m:ctrlPr>
                          <w:rPr>
                            <w:rFonts w:ascii="Cambria Math" w:hAnsi="Cambria Math" w:cs="Times New Roman"/>
                            <w:b/>
                            <w:i/>
                            <w:szCs w:val="22"/>
                          </w:rPr>
                        </m:ctrlPr>
                      </m:sSubPr>
                      <m:e>
                        <m:r>
                          <m:rPr>
                            <m:sty m:val="bi"/>
                          </m:rPr>
                          <w:rPr>
                            <w:rFonts w:ascii="Cambria Math" w:hAnsi="Cambria Math" w:cs="Times New Roman"/>
                            <w:szCs w:val="22"/>
                          </w:rPr>
                          <m:t>n</m:t>
                        </m:r>
                      </m:e>
                      <m:sub>
                        <m:r>
                          <m:rPr>
                            <m:sty m:val="bi"/>
                          </m:rPr>
                          <w:rPr>
                            <w:rFonts w:ascii="Cambria Math" w:hAnsi="Cambria Math" w:cs="Times New Roman"/>
                            <w:szCs w:val="22"/>
                          </w:rPr>
                          <m:t>GB</m:t>
                        </m:r>
                      </m:sub>
                    </m:sSub>
                    <m:r>
                      <m:rPr>
                        <m:sty m:val="bi"/>
                      </m:rPr>
                      <w:rPr>
                        <w:rFonts w:ascii="Cambria Math" w:hAnsi="Cambria Math" w:cs="Times New Roman"/>
                        <w:szCs w:val="22"/>
                      </w:rPr>
                      <m:t>(t)</m:t>
                    </m:r>
                    <m:sSub>
                      <m:sSubPr>
                        <m:ctrlPr>
                          <w:rPr>
                            <w:rFonts w:ascii="Cambria Math" w:hAnsi="Cambria Math" w:cs="Times New Roman"/>
                            <w:b/>
                            <w:i/>
                            <w:szCs w:val="22"/>
                          </w:rPr>
                        </m:ctrlPr>
                      </m:sSubPr>
                      <m:e>
                        <m:r>
                          <m:rPr>
                            <m:sty m:val="bi"/>
                          </m:rPr>
                          <w:rPr>
                            <w:rFonts w:ascii="Cambria Math" w:hAnsi="Cambria Math" w:cs="Times New Roman"/>
                            <w:szCs w:val="22"/>
                          </w:rPr>
                          <m:t>L</m:t>
                        </m:r>
                      </m:e>
                      <m:sub>
                        <m:r>
                          <m:rPr>
                            <m:sty m:val="bi"/>
                          </m:rPr>
                          <w:rPr>
                            <w:rFonts w:ascii="Cambria Math" w:hAnsi="Cambria Math" w:cs="Times New Roman"/>
                            <w:szCs w:val="22"/>
                          </w:rPr>
                          <m:t>GB</m:t>
                        </m:r>
                      </m:sub>
                    </m:sSub>
                  </m:e>
                </m:nary>
              </m:e>
            </m:nary>
          </m:e>
        </m:acc>
      </m:oMath>
      <w:r w:rsidRPr="005751BC">
        <w:rPr>
          <w:rFonts w:ascii="Times New Roman" w:hAnsi="Times New Roman" w:cs="Times New Roman"/>
          <w:szCs w:val="22"/>
        </w:rPr>
        <w:t xml:space="preserve"> </w:t>
      </w:r>
      <w:r w:rsidRPr="005751BC">
        <w:rPr>
          <w:rFonts w:ascii="Times New Roman" w:hAnsi="Times New Roman" w:cs="Times New Roman"/>
          <w:szCs w:val="22"/>
        </w:rPr>
        <w:fldChar w:fldCharType="begin"/>
      </w:r>
      <w:r>
        <w:rPr>
          <w:rFonts w:ascii="Times New Roman" w:hAnsi="Times New Roman" w:cs="Times New Roman"/>
          <w:szCs w:val="22"/>
        </w:rPr>
        <w:instrText xml:space="preserve"> ADDIN ZOTERO_ITEM CSL_CITATION {"citationID":"VF61GLo6","properties":{"formattedCitation":"[20,21]","plainCitation":"[20,21]"},"citationItems":[{"id":773,"uris":["http://zotero.org/users/280895/items/S5MQSMMW"],"uri":["http://zotero.org/users/280895/items/S5MQSMMW"],"itemData":{"id":773,"type":"report","title":"45th Northeast Regional Stock Assessment Workshop (45th SAW): 45th SAW Assessment Report","number":"NEFSC Ref Doc. 07-16","author":[{"family":"Northeast Fisheries Science Center","given":""}],"issued":{"date-parts":[["2007"]]}}},{"id":1018,"uris":["http://zotero.org/users/280895/items/Z36I5GJE"],"uri":["http://zotero.org/users/280895/items/Z36I5GJE"],"itemData":{"id":1018,"type":"article-journal","title":"Improving utilization of the Atlantic sea scallop resource: An analysis of rotational management of fishing grounds: Reply","container-title":"Land Economics","page":"383-389","volume":"85","issue":"2","source":"Project MUSE","abstract":"In lieu of an abstract, here is a brief excerpt of the content: Diego Valderrama and James L. Anderson The authors are, respectively, fishery planning analyst, Fisheries and Aquaculture Department, Food and Agriculture Organization of the United Nations; and professor, Department of Environmental and Natural Resource Economics, University of Rhode Island. References Arbuckle, M., and M. Metzger. 2000. Food for Thought. A Brief History of the Future of Fisheries' Management. Nelson, New Zealand: Challenger Scallop Enhancement Company, Ltd. Cranfield, J., and K. Michael. 2002. \"Foveaux Strait: Working towards a Sustainable Oyster Fishery.\" Seafood New Zealand 10 (7): 45-46. Hart, D. R. 2008. \"Improving Utilization of the Atlantic Sea Scallop Resource: An Analysis of Rotational Management of Fishing Grounds: Comment.\" Land Economics 85 (2): 378-382. New England Fishery Management Council (NEFMC). 2004a. Final Amendment 10 to the Atlantic Sea Scallop Fishery Management Plan and Supplemental Environmental Impact Statement to the Sea Scallop Fishery Management Plan. Newburyport, MA: New England Fishery Management Council. ———. 2004b. Framework Adjustment 16 to the Atlantic Sea Scallop FMP and Framework Adjustment 39 to the Northeast Multispecies FMP with an Environmental Assessment, Regulatory Impact Review, and Regulatory Flexibility Analysis. Newburyport, MA: New England Fishery Management Council. ———. 2005a. Final Framework 18 to the Scallop FMP: Including an Environmental Assessment, Regulatory Impact Review, Regulatory Flexibility Analysis and Stock Assessment Fishery Evaluation (SAFE Report). Appendix I: Economic and Social Trends in the Sea Scallop Fishery. Newburyport, MA: New England Fishery Management Council. ———. 2005b. Final Framework 18 to the Scallop FMP: Including an Environmental Assessment, Regulatory Impact Review, Regulatory Flexibility Analysis and Stock Assessment Fishery Evaluation (SAFE Report). Appendix V: 2004 Observed Bycatch Rates in the Scallop Fishery and Draft Working Paper on Estimating Total Bycatch of Yellowtail Flounder, Barndoor Skate, Monkfish and Cod. Newburyport, MA: New England Fishery Management Council. ———. 2007. Framework 19 to the Atlantic Sea Scallop FMP: Including an Environmental Assessment, an Initial Regulatory Flexibility Analysis and Stock Assessment and Fishery Evaluation (SAFE) Report. Final Submission. Newburyport, MA: New England Fishery Management Council. Northeast Fisheries Science Center (NEFSC). 2001. 32nd Northeast Regional Stock Assessment Workshop (32nd SAW), Stock Assessment Review Committee (SARC) Consensus Summary of Assessments. Northeast Fisheries Science Center Reference Document 01-05. Woods Hole, MA: National Marine Fisheries Service, Woods Hole Laboratory. Valderrama, D., and J. L. Anderson. 2007. \"Improving Utilization of the Atlantic Sea Scallop Resource: An Analysis of Rotational Management of Fishing Grounds.\" Land Economics 83 (1): 86-103. Footnotes 1. The initial population values were based on survey data reported by the 32nd Stock Assessment Workshop for Closed Area I in 1990 (NEFSC 2001). 2. It must be noted that the proposed rule is adaptive to biological conditions, but it is not adaptive to economic and market conditions, which are clearly important. Copyright © 2009 Board of Regents of the University of Wisconsin System Project MUSE® - View Citation MLA APA Chicago Endnote Diego Valderrama. and James L. Anderson. \"Improving Utilization of the Atlantic Sea Scallop Resource: An Analysis of Rotational Management of Fishing Grounds: Reply.\" Land Economics 85.2 (2009): 383-389. Project MUSE. Web. 26 Jan. 2013. &lt;http://muse.jhu.edu/&gt;. Valderrama, D. &amp; Anderson, J. L.(2009). Improving Utilization of the Atlantic Sea Scallop Resource: An Analysis of Rotational Management of Fishing Grounds: Reply. Land Economics 85(2), 383-389. University of Wisconsin Press. Retrieved January 26, 2013, from Project MUSE database. Diego Valderrama and James L. Anderson. \"Improving Utilization of the Atlantic Sea Scallop Resource: An Analysis of Rotational Management of Fishing Grounds: Reply.\" Land Economics 85, no. 2 (2009): 383-389. http://muse.jhu.edu/ (accessed January 26, 2013). TY - JOUR T1 - Improving Utilization of the Atlantic Sea Scallop Resource: An Analysis of Rotational Management of Fishing Grounds: Reply A1 - Diego Valderrama A1 - James L. Anderson JF - Land Economics VL - 85 IS - 2 SP - 383 EP - 389 PY - 2009 PB - University of Wisconsin Press SN - 1543-8325 UR - http://muse.jhu.edu/journals/land_economics/v085/85.2.valderrama.html N1 - Volume 85, Number 2, May 2009 ER - ...","ISSN":"1543-8325","note":"&lt;p&gt;Volume 85, Number 2, May 2009&lt;/p&gt;","shortTitle":"Improving Utilization of the Atlantic Sea Scallop Resource","author":[{"family":"Valderrama","given":"Diego"},{"family":"Anderson","given":"James L."}],"issued":{"date-parts":[["2009"]]},"accessed":{"date-parts":[["2014",2,19]]}}}],"schema":"https://github.com/citation-style-language/schema/raw/master/csl-citation.json"} </w:instrText>
      </w:r>
      <w:r w:rsidRPr="005751BC">
        <w:rPr>
          <w:rFonts w:ascii="Times New Roman" w:hAnsi="Times New Roman" w:cs="Times New Roman"/>
          <w:szCs w:val="22"/>
        </w:rPr>
        <w:fldChar w:fldCharType="separate"/>
      </w:r>
      <w:r w:rsidRPr="00FF252C">
        <w:rPr>
          <w:rFonts w:ascii="Times New Roman" w:hAnsi="Times New Roman" w:cs="Times New Roman"/>
        </w:rPr>
        <w:t>[20,21]</w:t>
      </w:r>
      <w:r w:rsidRPr="005751BC">
        <w:rPr>
          <w:rFonts w:ascii="Times New Roman" w:hAnsi="Times New Roman" w:cs="Times New Roman"/>
          <w:szCs w:val="22"/>
        </w:rPr>
        <w:fldChar w:fldCharType="end"/>
      </w:r>
      <w:r w:rsidRPr="005751BC">
        <w:rPr>
          <w:rFonts w:ascii="Times New Roman" w:hAnsi="Times New Roman" w:cs="Times New Roman"/>
          <w:szCs w:val="22"/>
        </w:rPr>
        <w:t xml:space="preserve">, </w:t>
      </w:r>
      <w:proofErr w:type="spellStart"/>
      <w:r w:rsidRPr="005751BC">
        <w:rPr>
          <w:rFonts w:ascii="Times New Roman" w:hAnsi="Times New Roman" w:cs="Times New Roman"/>
          <w:b/>
          <w:i/>
          <w:szCs w:val="22"/>
        </w:rPr>
        <w:t>n</w:t>
      </w:r>
      <w:r w:rsidRPr="005751BC">
        <w:rPr>
          <w:rFonts w:ascii="Times New Roman" w:hAnsi="Times New Roman" w:cs="Times New Roman"/>
          <w:b/>
          <w:i/>
          <w:szCs w:val="22"/>
          <w:vertAlign w:val="subscript"/>
        </w:rPr>
        <w:t>MA</w:t>
      </w:r>
      <w:proofErr w:type="spellEnd"/>
      <w:r w:rsidRPr="005751BC">
        <w:rPr>
          <w:rFonts w:ascii="Times New Roman" w:hAnsi="Times New Roman" w:cs="Times New Roman"/>
          <w:b/>
          <w:i/>
          <w:szCs w:val="22"/>
        </w:rPr>
        <w:t>(t)</w:t>
      </w:r>
      <w:r w:rsidRPr="005751BC">
        <w:rPr>
          <w:rFonts w:ascii="Times New Roman" w:hAnsi="Times New Roman" w:cs="Times New Roman"/>
          <w:szCs w:val="22"/>
        </w:rPr>
        <w:t xml:space="preserve"> and </w:t>
      </w:r>
      <w:proofErr w:type="spellStart"/>
      <w:r w:rsidRPr="005751BC">
        <w:rPr>
          <w:rFonts w:ascii="Times New Roman" w:hAnsi="Times New Roman" w:cs="Times New Roman"/>
          <w:b/>
          <w:i/>
          <w:szCs w:val="22"/>
        </w:rPr>
        <w:t>n</w:t>
      </w:r>
      <w:r w:rsidRPr="005751BC">
        <w:rPr>
          <w:rFonts w:ascii="Times New Roman" w:hAnsi="Times New Roman" w:cs="Times New Roman"/>
          <w:b/>
          <w:i/>
          <w:szCs w:val="22"/>
          <w:vertAlign w:val="subscript"/>
        </w:rPr>
        <w:t>GB</w:t>
      </w:r>
      <w:proofErr w:type="spellEnd"/>
      <w:r w:rsidRPr="005751BC">
        <w:rPr>
          <w:rFonts w:ascii="Times New Roman" w:hAnsi="Times New Roman" w:cs="Times New Roman"/>
          <w:b/>
          <w:i/>
          <w:szCs w:val="22"/>
        </w:rPr>
        <w:t>(t)</w:t>
      </w:r>
      <w:r w:rsidRPr="005751BC">
        <w:rPr>
          <w:rFonts w:ascii="Times New Roman" w:hAnsi="Times New Roman" w:cs="Times New Roman"/>
          <w:szCs w:val="22"/>
        </w:rPr>
        <w:t xml:space="preserve"> are the population vectors, </w:t>
      </w:r>
      <w:r w:rsidRPr="005751BC">
        <w:rPr>
          <w:rFonts w:ascii="Times New Roman" w:hAnsi="Times New Roman" w:cs="Times New Roman"/>
          <w:b/>
          <w:i/>
          <w:szCs w:val="22"/>
        </w:rPr>
        <w:t>L</w:t>
      </w:r>
      <w:r w:rsidRPr="005751BC">
        <w:rPr>
          <w:rFonts w:ascii="Times New Roman" w:hAnsi="Times New Roman" w:cs="Times New Roman"/>
          <w:b/>
          <w:i/>
          <w:szCs w:val="22"/>
          <w:vertAlign w:val="subscript"/>
        </w:rPr>
        <w:t>MA</w:t>
      </w:r>
      <w:r w:rsidRPr="005751BC">
        <w:rPr>
          <w:rFonts w:ascii="Times New Roman" w:hAnsi="Times New Roman" w:cs="Times New Roman"/>
          <w:b/>
          <w:i/>
          <w:szCs w:val="22"/>
        </w:rPr>
        <w:t xml:space="preserve"> </w:t>
      </w:r>
      <w:r w:rsidRPr="005751BC">
        <w:rPr>
          <w:rFonts w:ascii="Times New Roman" w:hAnsi="Times New Roman" w:cs="Times New Roman"/>
          <w:szCs w:val="22"/>
        </w:rPr>
        <w:t xml:space="preserve">and </w:t>
      </w:r>
      <w:r w:rsidRPr="005751BC">
        <w:rPr>
          <w:rFonts w:ascii="Times New Roman" w:hAnsi="Times New Roman" w:cs="Times New Roman"/>
          <w:b/>
          <w:i/>
          <w:szCs w:val="22"/>
        </w:rPr>
        <w:t>L</w:t>
      </w:r>
      <w:r w:rsidRPr="005751BC">
        <w:rPr>
          <w:rFonts w:ascii="Times New Roman" w:hAnsi="Times New Roman" w:cs="Times New Roman"/>
          <w:b/>
          <w:i/>
          <w:szCs w:val="22"/>
          <w:vertAlign w:val="subscript"/>
        </w:rPr>
        <w:t>GB</w:t>
      </w:r>
      <w:r w:rsidRPr="005751BC">
        <w:rPr>
          <w:rFonts w:ascii="Times New Roman" w:hAnsi="Times New Roman" w:cs="Times New Roman"/>
          <w:szCs w:val="22"/>
        </w:rPr>
        <w:t xml:space="preserve"> are the logistic selectivity vectors (</w:t>
      </w:r>
      <w:r w:rsidRPr="005751BC">
        <w:rPr>
          <w:rFonts w:ascii="Times New Roman" w:hAnsi="Times New Roman" w:cs="Times New Roman"/>
          <w:i/>
          <w:szCs w:val="22"/>
        </w:rPr>
        <w:t>MA</w:t>
      </w:r>
      <w:r w:rsidRPr="005751BC">
        <w:rPr>
          <w:rFonts w:ascii="Times New Roman" w:hAnsi="Times New Roman" w:cs="Times New Roman"/>
          <w:szCs w:val="22"/>
        </w:rPr>
        <w:t xml:space="preserve"> and </w:t>
      </w:r>
      <w:r w:rsidRPr="005751BC">
        <w:rPr>
          <w:rFonts w:ascii="Times New Roman" w:hAnsi="Times New Roman" w:cs="Times New Roman"/>
          <w:i/>
          <w:szCs w:val="22"/>
        </w:rPr>
        <w:t xml:space="preserve">GB </w:t>
      </w:r>
      <w:r w:rsidRPr="005751BC">
        <w:rPr>
          <w:rFonts w:ascii="Times New Roman" w:hAnsi="Times New Roman" w:cs="Times New Roman"/>
          <w:szCs w:val="22"/>
        </w:rPr>
        <w:t>indicate subpopulations),</w:t>
      </w:r>
      <w:r w:rsidRPr="005751BC">
        <w:rPr>
          <w:rFonts w:ascii="Times New Roman" w:hAnsi="Times New Roman" w:cs="Times New Roman"/>
          <w:b/>
          <w:i/>
          <w:szCs w:val="22"/>
        </w:rPr>
        <w:t xml:space="preserve"> </w:t>
      </w:r>
      <w:r w:rsidRPr="005751BC">
        <w:rPr>
          <w:rFonts w:ascii="Times New Roman" w:hAnsi="Times New Roman" w:cs="Times New Roman"/>
          <w:szCs w:val="22"/>
        </w:rPr>
        <w:t xml:space="preserve">and the </w:t>
      </w:r>
      <w:proofErr w:type="spellStart"/>
      <w:r w:rsidRPr="005751BC">
        <w:rPr>
          <w:rFonts w:ascii="Times New Roman" w:hAnsi="Times New Roman" w:cs="Times New Roman"/>
          <w:szCs w:val="22"/>
        </w:rPr>
        <w:t>overbars</w:t>
      </w:r>
      <w:proofErr w:type="spellEnd"/>
      <w:r w:rsidRPr="005751BC">
        <w:rPr>
          <w:rFonts w:ascii="Times New Roman" w:hAnsi="Times New Roman" w:cs="Times New Roman"/>
          <w:szCs w:val="22"/>
        </w:rPr>
        <w:t xml:space="preserve"> indicate averaging over the year. If the mean meat weight of exploitable scallops (g) is greater than 20 grams, the parameters in Eq. (</w:t>
      </w:r>
      <w:r>
        <w:rPr>
          <w:rFonts w:ascii="Times New Roman" w:hAnsi="Times New Roman" w:cs="Times New Roman"/>
          <w:szCs w:val="22"/>
        </w:rPr>
        <w:t>SI</w:t>
      </w:r>
      <w:r w:rsidRPr="005751BC">
        <w:rPr>
          <w:rFonts w:ascii="Times New Roman" w:hAnsi="Times New Roman" w:cs="Times New Roman"/>
          <w:szCs w:val="22"/>
        </w:rPr>
        <w:t xml:space="preserve">28) are reduced by a factor of </w:t>
      </w:r>
      <m:oMath>
        <m:rad>
          <m:radPr>
            <m:degHide m:val="1"/>
            <m:ctrlPr>
              <w:rPr>
                <w:rFonts w:ascii="Cambria Math" w:hAnsi="Cambria Math" w:cs="Times New Roman"/>
                <w:i/>
                <w:szCs w:val="22"/>
              </w:rPr>
            </m:ctrlPr>
          </m:radPr>
          <m:deg/>
          <m:e>
            <m:f>
              <m:fPr>
                <m:ctrlPr>
                  <w:rPr>
                    <w:rFonts w:ascii="Cambria Math" w:hAnsi="Cambria Math" w:cs="Times New Roman"/>
                    <w:i/>
                    <w:szCs w:val="22"/>
                  </w:rPr>
                </m:ctrlPr>
              </m:fPr>
              <m:num>
                <m:r>
                  <w:rPr>
                    <w:rFonts w:ascii="Cambria Math" w:hAnsi="Cambria Math" w:cs="Times New Roman"/>
                    <w:szCs w:val="22"/>
                  </w:rPr>
                  <m:t>20</m:t>
                </m:r>
              </m:num>
              <m:den>
                <m:r>
                  <w:rPr>
                    <w:rFonts w:ascii="Cambria Math" w:hAnsi="Cambria Math" w:cs="Times New Roman"/>
                    <w:szCs w:val="22"/>
                  </w:rPr>
                  <m:t>g</m:t>
                </m:r>
              </m:den>
            </m:f>
          </m:e>
        </m:rad>
      </m:oMath>
      <w:r w:rsidRPr="005751BC">
        <w:rPr>
          <w:rFonts w:ascii="Times New Roman" w:hAnsi="Times New Roman" w:cs="Times New Roman"/>
          <w:szCs w:val="22"/>
        </w:rPr>
        <w:t xml:space="preserve"> which reflects that large scallops take longer to </w:t>
      </w:r>
      <w:r w:rsidRPr="005751BC">
        <w:rPr>
          <w:rFonts w:ascii="Times New Roman" w:hAnsi="Times New Roman" w:cs="Times New Roman"/>
          <w:szCs w:val="22"/>
        </w:rPr>
        <w:lastRenderedPageBreak/>
        <w:t xml:space="preserve">shuck </w:t>
      </w:r>
      <w:r w:rsidRPr="005751BC">
        <w:rPr>
          <w:rFonts w:ascii="Times New Roman" w:hAnsi="Times New Roman" w:cs="Times New Roman"/>
          <w:szCs w:val="22"/>
        </w:rPr>
        <w:fldChar w:fldCharType="begin"/>
      </w:r>
      <w:r>
        <w:rPr>
          <w:rFonts w:ascii="Times New Roman" w:hAnsi="Times New Roman" w:cs="Times New Roman"/>
          <w:szCs w:val="22"/>
        </w:rPr>
        <w:instrText xml:space="preserve"> ADDIN ZOTERO_ITEM CSL_CITATION {"citationID":"2nmu3eeo6t","properties":{"formattedCitation":"[10,20,21]","plainCitation":"[10,20,21]"},"citationItems":[{"id":773,"uris":["http://zotero.org/users/280895/items/S5MQSMMW"],"uri":["http://zotero.org/users/280895/items/S5MQSMMW"],"itemData":{"id":773,"type":"report","title":"45th Northeast Regional Stock Assessment Workshop (45th SAW): 45th SAW Assessment Report","number":"NEFSC Ref Doc. 07-16","author":[{"family":"Northeast Fisheries Science Center","given":""}],"issued":{"date-parts":[["2007"]]}}},{"id":682,"uris":["http://zotero.org/users/280895/items/PD72QKPF"],"uri":["http://zotero.org/users/280895/items/PD72QKPF"],"itemData":{"id":682,"type":"report","title":"50th Northeast Regional Stock Assessment Workshop (50th SAW): 50th SAW Assessment Report","author":[{"family":"Northeast Fisheries Science Center","given":""}],"issued":{"date-parts":[["2010"]]}}},{"id":1018,"uris":["http://zotero.org/users/280895/items/Z36I5GJE"],"uri":["http://zotero.org/users/280895/items/Z36I5GJE"],"itemData":{"id":1018,"type":"article-journal","title":"Improving utilization of the Atlantic sea scallop resource: An analysis of rotational management of fishing grounds: Reply","container-title":"Land Economics","page":"383-389","volume":"85","issue":"2","source":"Project MUSE","abstract":"In lieu of an abstract, here is a brief excerpt of the content: Diego Valderrama and James L. Anderson The authors are, respectively, fishery planning analyst, Fisheries and Aquaculture Department, Food and Agriculture Organization of the United Nations; and professor, Department of Environmental and Natural Resource Economics, University of Rhode Island. References Arbuckle, M., and M. Metzger. 2000. Food for Thought. A Brief History of the Future of Fisheries' Management. Nelson, New Zealand: Challenger Scallop Enhancement Company, Ltd. Cranfield, J., and K. Michael. 2002. \"Foveaux Strait: Working towards a Sustainable Oyster Fishery.\" Seafood New Zealand 10 (7): 45-46. Hart, D. R. 2008. \"Improving Utilization of the Atlantic Sea Scallop Resource: An Analysis of Rotational Management of Fishing Grounds: Comment.\" Land Economics 85 (2): 378-382. New England Fishery Management Council (NEFMC). 2004a. Final Amendment 10 to the Atlantic Sea Scallop Fishery Management Plan and Supplemental Environmental Impact Statement to the Sea Scallop Fishery Management Plan. Newburyport, MA: New England Fishery Management Council. ———. 2004b. Framework Adjustment 16 to the Atlantic Sea Scallop FMP and Framework Adjustment 39 to the Northeast Multispecies FMP with an Environmental Assessment, Regulatory Impact Review, and Regulatory Flexibility Analysis. Newburyport, MA: New England Fishery Management Council. ———. 2005a. Final Framework 18 to the Scallop FMP: Including an Environmental Assessment, Regulatory Impact Review, Regulatory Flexibility Analysis and Stock Assessment Fishery Evaluation (SAFE Report). Appendix I: Economic and Social Trends in the Sea Scallop Fishery. Newburyport, MA: New England Fishery Management Council. ———. 2005b. Final Framework 18 to the Scallop FMP: Including an Environmental Assessment, Regulatory Impact Review, Regulatory Flexibility Analysis and Stock Assessment Fishery Evaluation (SAFE Report). Appendix V: 2004 Observed Bycatch Rates in the Scallop Fishery and Draft Working Paper on Estimating Total Bycatch of Yellowtail Flounder, Barndoor Skate, Monkfish and Cod. Newburyport, MA: New England Fishery Management Council. ———. 2007. Framework 19 to the Atlantic Sea Scallop FMP: Including an Environmental Assessment, an Initial Regulatory Flexibility Analysis and Stock Assessment and Fishery Evaluation (SAFE) Report. Final Submission. Newburyport, MA: New England Fishery Management Council. Northeast Fisheries Science Center (NEFSC). 2001. 32nd Northeast Regional Stock Assessment Workshop (32nd SAW), Stock Assessment Review Committee (SARC) Consensus Summary of Assessments. Northeast Fisheries Science Center Reference Document 01-05. Woods Hole, MA: National Marine Fisheries Service, Woods Hole Laboratory. Valderrama, D., and J. L. Anderson. 2007. \"Improving Utilization of the Atlantic Sea Scallop Resource: An Analysis of Rotational Management of Fishing Grounds.\" Land Economics 83 (1): 86-103. Footnotes 1. The initial population values were based on survey data reported by the 32nd Stock Assessment Workshop for Closed Area I in 1990 (NEFSC 2001). 2. It must be noted that the proposed rule is adaptive to biological conditions, but it is not adaptive to economic and market conditions, which are clearly important. Copyright © 2009 Board of Regents of the University of Wisconsin System Project MUSE® - View Citation MLA APA Chicago Endnote Diego Valderrama. and James L. Anderson. \"Improving Utilization of the Atlantic Sea Scallop Resource: An Analysis of Rotational Management of Fishing Grounds: Reply.\" Land Economics 85.2 (2009): 383-389. Project MUSE. Web. 26 Jan. 2013. &lt;http://muse.jhu.edu/&gt;. Valderrama, D. &amp; Anderson, J. L.(2009). Improving Utilization of the Atlantic Sea Scallop Resource: An Analysis of Rotational Management of Fishing Grounds: Reply. Land Economics 85(2), 383-389. University of Wisconsin Press. Retrieved January 26, 2013, from Project MUSE database. Diego Valderrama and James L. Anderson. \"Improving Utilization of the Atlantic Sea Scallop Resource: An Analysis of Rotational Management of Fishing Grounds: Reply.\" Land Economics 85, no. 2 (2009): 383-389. http://muse.jhu.edu/ (accessed January 26, 2013). TY - JOUR T1 - Improving Utilization of the Atlantic Sea Scallop Resource: An Analysis of Rotational Management of Fishing Grounds: Reply A1 - Diego Valderrama A1 - James L. Anderson JF - Land Economics VL - 85 IS - 2 SP - 383 EP - 389 PY - 2009 PB - University of Wisconsin Press SN - 1543-8325 UR - http://muse.jhu.edu/journals/land_economics/v085/85.2.valderrama.html N1 - Volume 85, Number 2, May 2009 ER - ...","ISSN":"1543-8325","note":"&lt;p&gt;Volume 85, Number 2, May 2009&lt;/p&gt;","shortTitle":"Improving Utilization of the Atlantic Sea Scallop Resource","author":[{"family":"Valderrama","given":"Diego"},{"family":"Anderson","given":"James L."}],"issued":{"date-parts":[["2009"]]},"accessed":{"date-parts":[["2014",2,19]]}}}],"schema":"https://github.com/citation-style-language/schema/raw/master/csl-citation.json"} </w:instrText>
      </w:r>
      <w:r w:rsidRPr="005751BC">
        <w:rPr>
          <w:rFonts w:ascii="Times New Roman" w:hAnsi="Times New Roman" w:cs="Times New Roman"/>
          <w:szCs w:val="22"/>
        </w:rPr>
        <w:fldChar w:fldCharType="separate"/>
      </w:r>
      <w:r w:rsidRPr="00FF252C">
        <w:rPr>
          <w:rFonts w:ascii="Times New Roman" w:hAnsi="Times New Roman" w:cs="Times New Roman"/>
        </w:rPr>
        <w:t>[10,20,21]</w:t>
      </w:r>
      <w:r w:rsidRPr="005751BC">
        <w:rPr>
          <w:rFonts w:ascii="Times New Roman" w:hAnsi="Times New Roman" w:cs="Times New Roman"/>
          <w:szCs w:val="22"/>
        </w:rPr>
        <w:fldChar w:fldCharType="end"/>
      </w:r>
      <w:r w:rsidRPr="005751BC">
        <w:rPr>
          <w:rFonts w:ascii="Times New Roman" w:hAnsi="Times New Roman" w:cs="Times New Roman"/>
          <w:szCs w:val="22"/>
        </w:rPr>
        <w:t>. The fishing mortality per v</w:t>
      </w:r>
      <w:r>
        <w:rPr>
          <w:rFonts w:ascii="Times New Roman" w:hAnsi="Times New Roman" w:cs="Times New Roman"/>
          <w:szCs w:val="22"/>
        </w:rPr>
        <w:t>essel from a single day at sea [</w:t>
      </w:r>
      <m:oMath>
        <m:sSub>
          <m:sSubPr>
            <m:ctrlPr>
              <w:rPr>
                <w:rFonts w:ascii="Cambria Math" w:hAnsi="Cambria Math" w:cs="Times New Roman"/>
                <w:i/>
                <w:szCs w:val="22"/>
              </w:rPr>
            </m:ctrlPr>
          </m:sSubPr>
          <m:e>
            <m:r>
              <w:rPr>
                <w:rFonts w:ascii="Cambria Math" w:hAnsi="Cambria Math" w:cs="Times New Roman"/>
                <w:szCs w:val="22"/>
              </w:rPr>
              <m:t>F</m:t>
            </m:r>
          </m:e>
          <m:sub>
            <m:r>
              <w:rPr>
                <w:rFonts w:ascii="Cambria Math" w:hAnsi="Cambria Math" w:cs="Times New Roman"/>
                <w:szCs w:val="22"/>
              </w:rPr>
              <m:t>das</m:t>
            </m:r>
          </m:sub>
        </m:sSub>
      </m:oMath>
      <w:r w:rsidRPr="005751BC">
        <w:rPr>
          <w:rFonts w:ascii="Times New Roman" w:hAnsi="Times New Roman" w:cs="Times New Roman"/>
          <w:szCs w:val="22"/>
        </w:rPr>
        <w:t>, (day at sea)</w:t>
      </w:r>
      <w:r w:rsidRPr="005751BC">
        <w:rPr>
          <w:rFonts w:ascii="Times New Roman" w:hAnsi="Times New Roman" w:cs="Times New Roman"/>
          <w:szCs w:val="22"/>
          <w:vertAlign w:val="superscript"/>
        </w:rPr>
        <w:t>-1</w:t>
      </w:r>
      <w:r>
        <w:rPr>
          <w:rFonts w:ascii="Times New Roman" w:hAnsi="Times New Roman" w:cs="Times New Roman"/>
          <w:szCs w:val="22"/>
        </w:rPr>
        <w:t>]</w:t>
      </w:r>
      <w:r w:rsidRPr="005751BC">
        <w:rPr>
          <w:rFonts w:ascii="Times New Roman" w:hAnsi="Times New Roman" w:cs="Times New Roman"/>
          <w:szCs w:val="22"/>
        </w:rPr>
        <w:t xml:space="preserve"> is then calculated such that:</w:t>
      </w:r>
    </w:p>
    <w:p w:rsidR="00D4144A" w:rsidRPr="005751BC" w:rsidRDefault="00D4144A" w:rsidP="00D4144A">
      <w:pPr>
        <w:spacing w:line="480" w:lineRule="auto"/>
        <w:ind w:firstLine="720"/>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das</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NLPUE</m:t>
            </m:r>
          </m:num>
          <m:den>
            <m:acc>
              <m:accPr>
                <m:chr m:val="̅"/>
                <m:ctrlPr>
                  <w:rPr>
                    <w:rFonts w:ascii="Cambria Math" w:hAnsi="Cambria Math"/>
                    <w:i/>
                    <w:sz w:val="22"/>
                    <w:szCs w:val="22"/>
                  </w:rPr>
                </m:ctrlPr>
              </m:accPr>
              <m:e>
                <m:r>
                  <w:rPr>
                    <w:rFonts w:ascii="Cambria Math" w:hAnsi="Cambria Math"/>
                    <w:sz w:val="22"/>
                    <w:szCs w:val="22"/>
                  </w:rPr>
                  <m:t>N</m:t>
                </m:r>
              </m:e>
            </m:acc>
          </m:den>
        </m:f>
      </m:oMath>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sidRPr="005751B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29)</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The maximum days at sea per year (</w:t>
      </w:r>
      <w:proofErr w:type="spellStart"/>
      <w:r w:rsidRPr="005751BC">
        <w:rPr>
          <w:rFonts w:ascii="Times New Roman" w:hAnsi="Times New Roman"/>
          <w:i/>
          <w:sz w:val="22"/>
          <w:szCs w:val="22"/>
        </w:rPr>
        <w:t>DAS</w:t>
      </w:r>
      <w:r w:rsidRPr="005751BC">
        <w:rPr>
          <w:rFonts w:ascii="Times New Roman" w:hAnsi="Times New Roman"/>
          <w:i/>
          <w:sz w:val="22"/>
          <w:szCs w:val="22"/>
          <w:vertAlign w:val="subscript"/>
        </w:rPr>
        <w:t>max</w:t>
      </w:r>
      <w:proofErr w:type="spellEnd"/>
      <w:r w:rsidRPr="005751BC">
        <w:rPr>
          <w:rFonts w:ascii="Times New Roman" w:hAnsi="Times New Roman"/>
          <w:sz w:val="22"/>
          <w:szCs w:val="22"/>
        </w:rPr>
        <w:t>, (day at sea)/</w:t>
      </w:r>
      <w:proofErr w:type="spellStart"/>
      <w:r w:rsidRPr="005751BC">
        <w:rPr>
          <w:rFonts w:ascii="Times New Roman" w:hAnsi="Times New Roman"/>
          <w:sz w:val="22"/>
          <w:szCs w:val="22"/>
        </w:rPr>
        <w:t>yr</w:t>
      </w:r>
      <w:proofErr w:type="spellEnd"/>
      <w:r w:rsidRPr="005751BC">
        <w:rPr>
          <w:rFonts w:ascii="Times New Roman" w:hAnsi="Times New Roman"/>
          <w:sz w:val="22"/>
          <w:szCs w:val="22"/>
        </w:rPr>
        <w:t>)</w:t>
      </w:r>
      <w:r w:rsidRPr="005751BC">
        <w:rPr>
          <w:rStyle w:val="FootnoteReference"/>
          <w:rFonts w:ascii="Times New Roman" w:hAnsi="Times New Roman"/>
          <w:sz w:val="22"/>
          <w:szCs w:val="22"/>
        </w:rPr>
        <w:footnoteReference w:id="1"/>
      </w:r>
      <w:r w:rsidRPr="005751BC">
        <w:rPr>
          <w:rFonts w:ascii="Times New Roman" w:hAnsi="Times New Roman"/>
          <w:i/>
          <w:sz w:val="22"/>
          <w:szCs w:val="22"/>
        </w:rPr>
        <w:t xml:space="preserve"> </w:t>
      </w:r>
      <w:r w:rsidRPr="005751BC">
        <w:rPr>
          <w:rFonts w:ascii="Times New Roman" w:hAnsi="Times New Roman"/>
          <w:sz w:val="22"/>
          <w:szCs w:val="22"/>
        </w:rPr>
        <w:t xml:space="preserve">is determined as: </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ab/>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das</m:t>
            </m:r>
          </m:sub>
        </m:sSub>
        <m:sSub>
          <m:sSubPr>
            <m:ctrlPr>
              <w:rPr>
                <w:rFonts w:ascii="Cambria Math" w:hAnsi="Cambria Math"/>
                <w:i/>
                <w:sz w:val="22"/>
                <w:szCs w:val="22"/>
              </w:rPr>
            </m:ctrlPr>
          </m:sSubPr>
          <m:e>
            <m:r>
              <w:rPr>
                <w:rFonts w:ascii="Cambria Math" w:hAnsi="Cambria Math"/>
                <w:sz w:val="22"/>
                <w:szCs w:val="22"/>
              </w:rPr>
              <m:t>DAS</m:t>
            </m:r>
          </m:e>
          <m:sub>
            <m:r>
              <w:rPr>
                <w:rFonts w:ascii="Cambria Math" w:hAnsi="Cambria Math"/>
                <w:sz w:val="22"/>
                <w:szCs w:val="22"/>
              </w:rPr>
              <m:t>max</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msy</m:t>
            </m:r>
          </m:sub>
        </m:sSub>
      </m:oMath>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751BC">
        <w:rPr>
          <w:rFonts w:ascii="Times New Roman" w:hAnsi="Times New Roman"/>
          <w:sz w:val="22"/>
          <w:szCs w:val="22"/>
        </w:rPr>
        <w:t>Eq. (</w:t>
      </w:r>
      <w:r>
        <w:rPr>
          <w:rFonts w:ascii="Times New Roman" w:hAnsi="Times New Roman"/>
          <w:sz w:val="22"/>
          <w:szCs w:val="22"/>
        </w:rPr>
        <w:t>SI</w:t>
      </w:r>
      <w:r w:rsidRPr="005751BC">
        <w:rPr>
          <w:rFonts w:ascii="Times New Roman" w:hAnsi="Times New Roman"/>
          <w:sz w:val="22"/>
          <w:szCs w:val="22"/>
        </w:rPr>
        <w:t>30)</w:t>
      </w:r>
    </w:p>
    <w:p w:rsidR="00D4144A" w:rsidRPr="005751BC" w:rsidRDefault="00D4144A" w:rsidP="00D4144A">
      <w:pPr>
        <w:spacing w:line="480" w:lineRule="auto"/>
        <w:rPr>
          <w:rFonts w:ascii="Times New Roman" w:hAnsi="Times New Roman"/>
          <w:sz w:val="22"/>
          <w:szCs w:val="22"/>
        </w:rPr>
      </w:pPr>
      <w:r w:rsidRPr="005751BC">
        <w:rPr>
          <w:rFonts w:ascii="Times New Roman" w:hAnsi="Times New Roman"/>
          <w:sz w:val="22"/>
          <w:szCs w:val="22"/>
        </w:rPr>
        <w:t xml:space="preserve">Finally, </w:t>
      </w:r>
      <w:r w:rsidRPr="005751BC">
        <w:rPr>
          <w:rFonts w:ascii="Times New Roman" w:hAnsi="Times New Roman"/>
          <w:i/>
          <w:sz w:val="22"/>
          <w:szCs w:val="22"/>
        </w:rPr>
        <w:t>Q</w:t>
      </w:r>
      <w:r w:rsidRPr="005751BC">
        <w:rPr>
          <w:rFonts w:ascii="Times New Roman" w:hAnsi="Times New Roman"/>
          <w:i/>
          <w:sz w:val="22"/>
          <w:szCs w:val="22"/>
          <w:vertAlign w:val="subscript"/>
        </w:rPr>
        <w:t>ABC</w:t>
      </w:r>
      <w:r w:rsidRPr="005751BC">
        <w:rPr>
          <w:rFonts w:ascii="Times New Roman" w:hAnsi="Times New Roman"/>
          <w:sz w:val="22"/>
          <w:szCs w:val="22"/>
        </w:rPr>
        <w:t xml:space="preserve"> and </w:t>
      </w:r>
      <w:proofErr w:type="spellStart"/>
      <w:r w:rsidRPr="005751BC">
        <w:rPr>
          <w:rFonts w:ascii="Times New Roman" w:hAnsi="Times New Roman"/>
          <w:i/>
          <w:sz w:val="22"/>
          <w:szCs w:val="22"/>
        </w:rPr>
        <w:t>DAS</w:t>
      </w:r>
      <w:r w:rsidRPr="005751BC">
        <w:rPr>
          <w:rFonts w:ascii="Times New Roman" w:hAnsi="Times New Roman"/>
          <w:i/>
          <w:sz w:val="22"/>
          <w:szCs w:val="22"/>
          <w:vertAlign w:val="subscript"/>
        </w:rPr>
        <w:t>max</w:t>
      </w:r>
      <w:proofErr w:type="spellEnd"/>
      <w:r w:rsidRPr="005751BC">
        <w:rPr>
          <w:rFonts w:ascii="Times New Roman" w:hAnsi="Times New Roman"/>
          <w:i/>
          <w:sz w:val="22"/>
          <w:szCs w:val="22"/>
        </w:rPr>
        <w:t xml:space="preserve"> </w:t>
      </w:r>
      <w:r w:rsidRPr="005751BC">
        <w:rPr>
          <w:rFonts w:ascii="Times New Roman" w:hAnsi="Times New Roman"/>
          <w:sz w:val="22"/>
          <w:szCs w:val="22"/>
        </w:rPr>
        <w:t xml:space="preserve">are passed to the socioeconomic </w:t>
      </w:r>
      <w:proofErr w:type="spellStart"/>
      <w:r w:rsidRPr="005751BC">
        <w:rPr>
          <w:rFonts w:ascii="Times New Roman" w:hAnsi="Times New Roman"/>
          <w:sz w:val="22"/>
          <w:szCs w:val="22"/>
        </w:rPr>
        <w:t>submodel</w:t>
      </w:r>
      <w:proofErr w:type="spellEnd"/>
      <w:r w:rsidRPr="005751BC">
        <w:rPr>
          <w:rFonts w:ascii="Times New Roman" w:hAnsi="Times New Roman"/>
          <w:sz w:val="22"/>
          <w:szCs w:val="22"/>
        </w:rPr>
        <w:t xml:space="preserve"> to act as management-set upper limits when calculating the optimal catch (</w:t>
      </w:r>
      <w:proofErr w:type="spellStart"/>
      <w:r w:rsidRPr="005751BC">
        <w:rPr>
          <w:rFonts w:ascii="Times New Roman" w:hAnsi="Times New Roman"/>
          <w:i/>
          <w:sz w:val="22"/>
          <w:szCs w:val="22"/>
        </w:rPr>
        <w:t>Q</w:t>
      </w:r>
      <w:r w:rsidRPr="005751BC">
        <w:rPr>
          <w:rFonts w:ascii="Times New Roman" w:hAnsi="Times New Roman"/>
          <w:i/>
          <w:sz w:val="22"/>
          <w:szCs w:val="22"/>
          <w:vertAlign w:val="subscript"/>
        </w:rPr>
        <w:t>t</w:t>
      </w:r>
      <w:proofErr w:type="spellEnd"/>
      <w:r w:rsidRPr="005751BC">
        <w:rPr>
          <w:rFonts w:ascii="Times New Roman" w:hAnsi="Times New Roman"/>
          <w:i/>
          <w:sz w:val="22"/>
          <w:szCs w:val="22"/>
        </w:rPr>
        <w:t>)</w:t>
      </w:r>
      <w:r w:rsidRPr="005751BC">
        <w:rPr>
          <w:rFonts w:ascii="Times New Roman" w:hAnsi="Times New Roman"/>
          <w:sz w:val="22"/>
          <w:szCs w:val="22"/>
        </w:rPr>
        <w:t>.</w:t>
      </w:r>
    </w:p>
    <w:p w:rsidR="00D4144A" w:rsidRPr="005751BC" w:rsidRDefault="00D4144A" w:rsidP="00D4144A">
      <w:pPr>
        <w:spacing w:line="480" w:lineRule="auto"/>
        <w:rPr>
          <w:rFonts w:ascii="Times New Roman" w:hAnsi="Times New Roman"/>
          <w:sz w:val="22"/>
          <w:szCs w:val="22"/>
        </w:rPr>
      </w:pPr>
    </w:p>
    <w:p w:rsidR="00D4144A" w:rsidRPr="005751BC" w:rsidRDefault="00D4144A" w:rsidP="00D4144A">
      <w:pPr>
        <w:spacing w:line="480" w:lineRule="auto"/>
        <w:rPr>
          <w:rFonts w:ascii="Times New Roman" w:hAnsi="Times New Roman"/>
          <w:b/>
          <w:sz w:val="22"/>
          <w:szCs w:val="22"/>
        </w:rPr>
      </w:pPr>
      <w:r w:rsidRPr="005751BC">
        <w:rPr>
          <w:rFonts w:ascii="Times New Roman" w:hAnsi="Times New Roman"/>
          <w:b/>
          <w:sz w:val="22"/>
          <w:szCs w:val="22"/>
        </w:rPr>
        <w:t>Supplementary Information References:</w:t>
      </w:r>
    </w:p>
    <w:p w:rsidR="00D4144A" w:rsidRPr="0031468A" w:rsidRDefault="00D4144A" w:rsidP="00D4144A">
      <w:pPr>
        <w:pStyle w:val="Bibliography"/>
        <w:rPr>
          <w:rFonts w:ascii="Times New Roman" w:hAnsi="Times New Roman"/>
          <w:sz w:val="22"/>
        </w:rPr>
      </w:pPr>
      <w:r w:rsidRPr="005751BC">
        <w:rPr>
          <w:sz w:val="22"/>
          <w:szCs w:val="22"/>
        </w:rPr>
        <w:fldChar w:fldCharType="begin"/>
      </w:r>
      <w:r>
        <w:rPr>
          <w:sz w:val="22"/>
          <w:szCs w:val="22"/>
        </w:rPr>
        <w:instrText xml:space="preserve"> ADDIN ZOTERO_BIBL {"custom":[]} CSL_BIBLIOGRAPHY </w:instrText>
      </w:r>
      <w:r w:rsidRPr="005751BC">
        <w:rPr>
          <w:sz w:val="22"/>
          <w:szCs w:val="22"/>
        </w:rPr>
        <w:fldChar w:fldCharType="separate"/>
      </w:r>
      <w:r w:rsidRPr="0031468A">
        <w:rPr>
          <w:rFonts w:ascii="Times New Roman" w:hAnsi="Times New Roman"/>
          <w:sz w:val="22"/>
        </w:rPr>
        <w:t xml:space="preserve">1. </w:t>
      </w:r>
      <w:r w:rsidRPr="0031468A">
        <w:rPr>
          <w:rFonts w:ascii="Times New Roman" w:hAnsi="Times New Roman"/>
          <w:sz w:val="22"/>
        </w:rPr>
        <w:tab/>
      </w:r>
      <w:proofErr w:type="spellStart"/>
      <w:r w:rsidRPr="0031468A">
        <w:rPr>
          <w:rFonts w:ascii="Times New Roman" w:hAnsi="Times New Roman"/>
          <w:sz w:val="22"/>
        </w:rPr>
        <w:t>Rahmstorf</w:t>
      </w:r>
      <w:proofErr w:type="spellEnd"/>
      <w:r w:rsidRPr="0031468A">
        <w:rPr>
          <w:rFonts w:ascii="Times New Roman" w:hAnsi="Times New Roman"/>
          <w:sz w:val="22"/>
        </w:rPr>
        <w:t xml:space="preserve"> S. A simple model of seasonal open ocean convection Part I: Theory. Ocean </w:t>
      </w:r>
      <w:proofErr w:type="spellStart"/>
      <w:r w:rsidRPr="0031468A">
        <w:rPr>
          <w:rFonts w:ascii="Times New Roman" w:hAnsi="Times New Roman"/>
          <w:sz w:val="22"/>
        </w:rPr>
        <w:t>Dyn</w:t>
      </w:r>
      <w:proofErr w:type="spellEnd"/>
      <w:r w:rsidRPr="0031468A">
        <w:rPr>
          <w:rFonts w:ascii="Times New Roman" w:hAnsi="Times New Roman"/>
          <w:sz w:val="22"/>
        </w:rPr>
        <w:t>. 2001</w:t>
      </w:r>
      <w:proofErr w:type="gramStart"/>
      <w:r w:rsidRPr="0031468A">
        <w:rPr>
          <w:rFonts w:ascii="Times New Roman" w:hAnsi="Times New Roman"/>
          <w:sz w:val="22"/>
        </w:rPr>
        <w:t>;52</w:t>
      </w:r>
      <w:proofErr w:type="gramEnd"/>
      <w:r w:rsidRPr="0031468A">
        <w:rPr>
          <w:rFonts w:ascii="Times New Roman" w:hAnsi="Times New Roman"/>
          <w:sz w:val="22"/>
        </w:rPr>
        <w:t xml:space="preserve">: 0026–0035. </w:t>
      </w:r>
      <w:proofErr w:type="gramStart"/>
      <w:r w:rsidRPr="0031468A">
        <w:rPr>
          <w:rFonts w:ascii="Times New Roman" w:hAnsi="Times New Roman"/>
          <w:sz w:val="22"/>
        </w:rPr>
        <w:t>doi:</w:t>
      </w:r>
      <w:proofErr w:type="gramEnd"/>
      <w:r w:rsidRPr="0031468A">
        <w:rPr>
          <w:rFonts w:ascii="Times New Roman" w:hAnsi="Times New Roman"/>
          <w:sz w:val="22"/>
        </w:rPr>
        <w:t>10.1007/s10236-001-8174-4</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2. </w:t>
      </w:r>
      <w:r w:rsidRPr="0031468A">
        <w:rPr>
          <w:rFonts w:ascii="Times New Roman" w:hAnsi="Times New Roman"/>
          <w:sz w:val="22"/>
        </w:rPr>
        <w:tab/>
        <w:t xml:space="preserve">Glover DM, Jenkins W, Doney SC. Modeling methods for marine science. Cambridge; New York: Cambridge University Press; 2011.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3. </w:t>
      </w:r>
      <w:r w:rsidRPr="0031468A">
        <w:rPr>
          <w:rFonts w:ascii="Times New Roman" w:hAnsi="Times New Roman"/>
          <w:sz w:val="22"/>
        </w:rPr>
        <w:tab/>
        <w:t xml:space="preserve">Wanninkhof R. Relationship between wind speed and gas exchange over the ocean. </w:t>
      </w:r>
      <w:proofErr w:type="gramStart"/>
      <w:r w:rsidRPr="0031468A">
        <w:rPr>
          <w:rFonts w:ascii="Times New Roman" w:hAnsi="Times New Roman"/>
          <w:sz w:val="22"/>
        </w:rPr>
        <w:t xml:space="preserve">J </w:t>
      </w:r>
      <w:proofErr w:type="spellStart"/>
      <w:r w:rsidRPr="0031468A">
        <w:rPr>
          <w:rFonts w:ascii="Times New Roman" w:hAnsi="Times New Roman"/>
          <w:sz w:val="22"/>
        </w:rPr>
        <w:t>Geophys</w:t>
      </w:r>
      <w:proofErr w:type="spellEnd"/>
      <w:r w:rsidRPr="0031468A">
        <w:rPr>
          <w:rFonts w:ascii="Times New Roman" w:hAnsi="Times New Roman"/>
          <w:sz w:val="22"/>
        </w:rPr>
        <w:t xml:space="preserve"> Res Oceans.</w:t>
      </w:r>
      <w:proofErr w:type="gramEnd"/>
      <w:r w:rsidRPr="0031468A">
        <w:rPr>
          <w:rFonts w:ascii="Times New Roman" w:hAnsi="Times New Roman"/>
          <w:sz w:val="22"/>
        </w:rPr>
        <w:t xml:space="preserve"> 1992</w:t>
      </w:r>
      <w:proofErr w:type="gramStart"/>
      <w:r w:rsidRPr="0031468A">
        <w:rPr>
          <w:rFonts w:ascii="Times New Roman" w:hAnsi="Times New Roman"/>
          <w:sz w:val="22"/>
        </w:rPr>
        <w:t>;97</w:t>
      </w:r>
      <w:proofErr w:type="gramEnd"/>
      <w:r w:rsidRPr="0031468A">
        <w:rPr>
          <w:rFonts w:ascii="Times New Roman" w:hAnsi="Times New Roman"/>
          <w:sz w:val="22"/>
        </w:rPr>
        <w:t xml:space="preserve">: 7373–7382. </w:t>
      </w:r>
      <w:proofErr w:type="gramStart"/>
      <w:r w:rsidRPr="0031468A">
        <w:rPr>
          <w:rFonts w:ascii="Times New Roman" w:hAnsi="Times New Roman"/>
          <w:sz w:val="22"/>
        </w:rPr>
        <w:t>doi:</w:t>
      </w:r>
      <w:proofErr w:type="gramEnd"/>
      <w:r w:rsidRPr="0031468A">
        <w:rPr>
          <w:rFonts w:ascii="Times New Roman" w:hAnsi="Times New Roman"/>
          <w:sz w:val="22"/>
        </w:rPr>
        <w:t>10.1029/92JC00188</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4. </w:t>
      </w:r>
      <w:r w:rsidRPr="0031468A">
        <w:rPr>
          <w:rFonts w:ascii="Times New Roman" w:hAnsi="Times New Roman"/>
          <w:sz w:val="22"/>
        </w:rPr>
        <w:tab/>
        <w:t>Weiss RF. Carbon dioxide in water and seawater: the solubility of a non-ideal gas. Mar Chem. 1974</w:t>
      </w:r>
      <w:proofErr w:type="gramStart"/>
      <w:r w:rsidRPr="0031468A">
        <w:rPr>
          <w:rFonts w:ascii="Times New Roman" w:hAnsi="Times New Roman"/>
          <w:sz w:val="22"/>
        </w:rPr>
        <w:t>;2</w:t>
      </w:r>
      <w:proofErr w:type="gramEnd"/>
      <w:r w:rsidRPr="0031468A">
        <w:rPr>
          <w:rFonts w:ascii="Times New Roman" w:hAnsi="Times New Roman"/>
          <w:sz w:val="22"/>
        </w:rPr>
        <w:t xml:space="preserve">: 203–215.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5. </w:t>
      </w:r>
      <w:r w:rsidRPr="0031468A">
        <w:rPr>
          <w:rFonts w:ascii="Times New Roman" w:hAnsi="Times New Roman"/>
          <w:sz w:val="22"/>
        </w:rPr>
        <w:tab/>
        <w:t xml:space="preserve">Van </w:t>
      </w:r>
      <w:proofErr w:type="spellStart"/>
      <w:r w:rsidRPr="0031468A">
        <w:rPr>
          <w:rFonts w:ascii="Times New Roman" w:hAnsi="Times New Roman"/>
          <w:sz w:val="22"/>
        </w:rPr>
        <w:t>Heuven</w:t>
      </w:r>
      <w:proofErr w:type="spellEnd"/>
      <w:r w:rsidRPr="0031468A">
        <w:rPr>
          <w:rFonts w:ascii="Times New Roman" w:hAnsi="Times New Roman"/>
          <w:sz w:val="22"/>
        </w:rPr>
        <w:t xml:space="preserve"> S, </w:t>
      </w:r>
      <w:proofErr w:type="spellStart"/>
      <w:r w:rsidRPr="0031468A">
        <w:rPr>
          <w:rFonts w:ascii="Times New Roman" w:hAnsi="Times New Roman"/>
          <w:sz w:val="22"/>
        </w:rPr>
        <w:t>Pierrot</w:t>
      </w:r>
      <w:proofErr w:type="spellEnd"/>
      <w:r w:rsidRPr="0031468A">
        <w:rPr>
          <w:rFonts w:ascii="Times New Roman" w:hAnsi="Times New Roman"/>
          <w:sz w:val="22"/>
        </w:rPr>
        <w:t xml:space="preserve"> D, Rae JWB, Lewis E, Wallace DWR. MATLAB Program Developed for CO2 System Calculations. </w:t>
      </w:r>
      <w:proofErr w:type="gramStart"/>
      <w:r w:rsidRPr="0031468A">
        <w:rPr>
          <w:rFonts w:ascii="Times New Roman" w:hAnsi="Times New Roman"/>
          <w:sz w:val="22"/>
        </w:rPr>
        <w:t>ORNL/CDIAC-105b.</w:t>
      </w:r>
      <w:proofErr w:type="gramEnd"/>
      <w:r w:rsidRPr="0031468A">
        <w:rPr>
          <w:rFonts w:ascii="Times New Roman" w:hAnsi="Times New Roman"/>
          <w:sz w:val="22"/>
        </w:rPr>
        <w:t xml:space="preserve"> </w:t>
      </w:r>
      <w:proofErr w:type="gramStart"/>
      <w:r w:rsidRPr="0031468A">
        <w:rPr>
          <w:rFonts w:ascii="Times New Roman" w:hAnsi="Times New Roman"/>
          <w:sz w:val="22"/>
        </w:rPr>
        <w:t>[Internet].</w:t>
      </w:r>
      <w:proofErr w:type="gramEnd"/>
      <w:r w:rsidRPr="0031468A">
        <w:rPr>
          <w:rFonts w:ascii="Times New Roman" w:hAnsi="Times New Roman"/>
          <w:sz w:val="22"/>
        </w:rPr>
        <w:t xml:space="preserve"> Oak Ridge, Tennessee: Carbon Dioxide Information Analysis Center, U.S. Department of Energy; 2011. Available: </w:t>
      </w:r>
      <w:proofErr w:type="spellStart"/>
      <w:r w:rsidRPr="0031468A">
        <w:rPr>
          <w:rFonts w:ascii="Times New Roman" w:hAnsi="Times New Roman"/>
          <w:sz w:val="22"/>
        </w:rPr>
        <w:t>doi</w:t>
      </w:r>
      <w:proofErr w:type="spellEnd"/>
      <w:r w:rsidRPr="0031468A">
        <w:rPr>
          <w:rFonts w:ascii="Times New Roman" w:hAnsi="Times New Roman"/>
          <w:sz w:val="22"/>
        </w:rPr>
        <w:t>: 10.3334/CDIAC/otg.CO2SYS_MATLAB_v1.1</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6. </w:t>
      </w:r>
      <w:r w:rsidRPr="0031468A">
        <w:rPr>
          <w:rFonts w:ascii="Times New Roman" w:hAnsi="Times New Roman"/>
          <w:sz w:val="22"/>
        </w:rPr>
        <w:tab/>
      </w:r>
      <w:proofErr w:type="spellStart"/>
      <w:r w:rsidRPr="0031468A">
        <w:rPr>
          <w:rFonts w:ascii="Times New Roman" w:hAnsi="Times New Roman"/>
          <w:sz w:val="22"/>
        </w:rPr>
        <w:t>Behrenfeld</w:t>
      </w:r>
      <w:proofErr w:type="spellEnd"/>
      <w:r w:rsidRPr="0031468A">
        <w:rPr>
          <w:rFonts w:ascii="Times New Roman" w:hAnsi="Times New Roman"/>
          <w:sz w:val="22"/>
        </w:rPr>
        <w:t xml:space="preserve"> MJ, </w:t>
      </w:r>
      <w:proofErr w:type="spellStart"/>
      <w:r w:rsidRPr="0031468A">
        <w:rPr>
          <w:rFonts w:ascii="Times New Roman" w:hAnsi="Times New Roman"/>
          <w:sz w:val="22"/>
        </w:rPr>
        <w:t>Falkowski</w:t>
      </w:r>
      <w:proofErr w:type="spellEnd"/>
      <w:r w:rsidRPr="0031468A">
        <w:rPr>
          <w:rFonts w:ascii="Times New Roman" w:hAnsi="Times New Roman"/>
          <w:sz w:val="22"/>
        </w:rPr>
        <w:t xml:space="preserve"> PG. Photosynthetic rates derived from satellite-based chlorophyll concentration. </w:t>
      </w:r>
      <w:proofErr w:type="spellStart"/>
      <w:r w:rsidRPr="0031468A">
        <w:rPr>
          <w:rFonts w:ascii="Times New Roman" w:hAnsi="Times New Roman"/>
          <w:sz w:val="22"/>
        </w:rPr>
        <w:t>Limnol</w:t>
      </w:r>
      <w:proofErr w:type="spellEnd"/>
      <w:r w:rsidRPr="0031468A">
        <w:rPr>
          <w:rFonts w:ascii="Times New Roman" w:hAnsi="Times New Roman"/>
          <w:sz w:val="22"/>
        </w:rPr>
        <w:t xml:space="preserve"> </w:t>
      </w:r>
      <w:proofErr w:type="spellStart"/>
      <w:r w:rsidRPr="0031468A">
        <w:rPr>
          <w:rFonts w:ascii="Times New Roman" w:hAnsi="Times New Roman"/>
          <w:sz w:val="22"/>
        </w:rPr>
        <w:t>Oceanogr</w:t>
      </w:r>
      <w:proofErr w:type="spellEnd"/>
      <w:r w:rsidRPr="0031468A">
        <w:rPr>
          <w:rFonts w:ascii="Times New Roman" w:hAnsi="Times New Roman"/>
          <w:sz w:val="22"/>
        </w:rPr>
        <w:t>. 1997</w:t>
      </w:r>
      <w:proofErr w:type="gramStart"/>
      <w:r w:rsidRPr="0031468A">
        <w:rPr>
          <w:rFonts w:ascii="Times New Roman" w:hAnsi="Times New Roman"/>
          <w:sz w:val="22"/>
        </w:rPr>
        <w:t>;42</w:t>
      </w:r>
      <w:proofErr w:type="gramEnd"/>
      <w:r w:rsidRPr="0031468A">
        <w:rPr>
          <w:rFonts w:ascii="Times New Roman" w:hAnsi="Times New Roman"/>
          <w:sz w:val="22"/>
        </w:rPr>
        <w:t>: 1–20. doi:10.4319/lo.1997.42.1.0001</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7. </w:t>
      </w:r>
      <w:r w:rsidRPr="0031468A">
        <w:rPr>
          <w:rFonts w:ascii="Times New Roman" w:hAnsi="Times New Roman"/>
          <w:sz w:val="22"/>
        </w:rPr>
        <w:tab/>
        <w:t xml:space="preserve">Dickson AG, Millero FJ. </w:t>
      </w:r>
      <w:proofErr w:type="gramStart"/>
      <w:r w:rsidRPr="0031468A">
        <w:rPr>
          <w:rFonts w:ascii="Times New Roman" w:hAnsi="Times New Roman"/>
          <w:sz w:val="22"/>
        </w:rPr>
        <w:t>A comparison of the equilibrium constants for the dissociation of carbonic acid in seawater media.</w:t>
      </w:r>
      <w:proofErr w:type="gramEnd"/>
      <w:r w:rsidRPr="0031468A">
        <w:rPr>
          <w:rFonts w:ascii="Times New Roman" w:hAnsi="Times New Roman"/>
          <w:sz w:val="22"/>
        </w:rPr>
        <w:t xml:space="preserve"> </w:t>
      </w:r>
      <w:proofErr w:type="gramStart"/>
      <w:r w:rsidRPr="0031468A">
        <w:rPr>
          <w:rFonts w:ascii="Times New Roman" w:hAnsi="Times New Roman"/>
          <w:sz w:val="22"/>
        </w:rPr>
        <w:t xml:space="preserve">Deep-Sea Res Part </w:t>
      </w:r>
      <w:proofErr w:type="spellStart"/>
      <w:r w:rsidRPr="0031468A">
        <w:rPr>
          <w:rFonts w:ascii="Times New Roman" w:hAnsi="Times New Roman"/>
          <w:sz w:val="22"/>
        </w:rPr>
        <w:t>Oceanogr</w:t>
      </w:r>
      <w:proofErr w:type="spellEnd"/>
      <w:r w:rsidRPr="0031468A">
        <w:rPr>
          <w:rFonts w:ascii="Times New Roman" w:hAnsi="Times New Roman"/>
          <w:sz w:val="22"/>
        </w:rPr>
        <w:t xml:space="preserve"> Res Pap.</w:t>
      </w:r>
      <w:proofErr w:type="gramEnd"/>
      <w:r w:rsidRPr="0031468A">
        <w:rPr>
          <w:rFonts w:ascii="Times New Roman" w:hAnsi="Times New Roman"/>
          <w:sz w:val="22"/>
        </w:rPr>
        <w:t xml:space="preserve"> 1987</w:t>
      </w:r>
      <w:proofErr w:type="gramStart"/>
      <w:r w:rsidRPr="0031468A">
        <w:rPr>
          <w:rFonts w:ascii="Times New Roman" w:hAnsi="Times New Roman"/>
          <w:sz w:val="22"/>
        </w:rPr>
        <w:t>;34</w:t>
      </w:r>
      <w:proofErr w:type="gramEnd"/>
      <w:r w:rsidRPr="0031468A">
        <w:rPr>
          <w:rFonts w:ascii="Times New Roman" w:hAnsi="Times New Roman"/>
          <w:sz w:val="22"/>
        </w:rPr>
        <w:t xml:space="preserve">: 1733–1743.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8. </w:t>
      </w:r>
      <w:r w:rsidRPr="0031468A">
        <w:rPr>
          <w:rFonts w:ascii="Times New Roman" w:hAnsi="Times New Roman"/>
          <w:sz w:val="22"/>
        </w:rPr>
        <w:tab/>
        <w:t xml:space="preserve">Hart DR, Chute AS. </w:t>
      </w:r>
      <w:proofErr w:type="gramStart"/>
      <w:r w:rsidRPr="0031468A">
        <w:rPr>
          <w:rFonts w:ascii="Times New Roman" w:hAnsi="Times New Roman"/>
          <w:sz w:val="22"/>
        </w:rPr>
        <w:t xml:space="preserve">Estimating von </w:t>
      </w:r>
      <w:proofErr w:type="spellStart"/>
      <w:r w:rsidRPr="0031468A">
        <w:rPr>
          <w:rFonts w:ascii="Times New Roman" w:hAnsi="Times New Roman"/>
          <w:sz w:val="22"/>
        </w:rPr>
        <w:t>Bertalanffy</w:t>
      </w:r>
      <w:proofErr w:type="spellEnd"/>
      <w:r w:rsidRPr="0031468A">
        <w:rPr>
          <w:rFonts w:ascii="Times New Roman" w:hAnsi="Times New Roman"/>
          <w:sz w:val="22"/>
        </w:rPr>
        <w:t xml:space="preserve"> growth parameters from growth increment data   using a linear mixed-effects model, with an application to the sea   scallop </w:t>
      </w:r>
      <w:proofErr w:type="spellStart"/>
      <w:r w:rsidRPr="0031468A">
        <w:rPr>
          <w:rFonts w:ascii="Times New Roman" w:hAnsi="Times New Roman"/>
          <w:sz w:val="22"/>
        </w:rPr>
        <w:t>Placopecten</w:t>
      </w:r>
      <w:proofErr w:type="spellEnd"/>
      <w:r w:rsidRPr="0031468A">
        <w:rPr>
          <w:rFonts w:ascii="Times New Roman" w:hAnsi="Times New Roman"/>
          <w:sz w:val="22"/>
        </w:rPr>
        <w:t xml:space="preserve"> </w:t>
      </w:r>
      <w:proofErr w:type="spellStart"/>
      <w:r w:rsidRPr="0031468A">
        <w:rPr>
          <w:rFonts w:ascii="Times New Roman" w:hAnsi="Times New Roman"/>
          <w:sz w:val="22"/>
        </w:rPr>
        <w:t>magellanicus</w:t>
      </w:r>
      <w:proofErr w:type="spellEnd"/>
      <w:r w:rsidRPr="0031468A">
        <w:rPr>
          <w:rFonts w:ascii="Times New Roman" w:hAnsi="Times New Roman"/>
          <w:sz w:val="22"/>
        </w:rPr>
        <w:t>.</w:t>
      </w:r>
      <w:proofErr w:type="gramEnd"/>
      <w:r w:rsidRPr="0031468A">
        <w:rPr>
          <w:rFonts w:ascii="Times New Roman" w:hAnsi="Times New Roman"/>
          <w:sz w:val="22"/>
        </w:rPr>
        <w:t xml:space="preserve"> Ices J Mar Sci. 2009</w:t>
      </w:r>
      <w:proofErr w:type="gramStart"/>
      <w:r w:rsidRPr="0031468A">
        <w:rPr>
          <w:rFonts w:ascii="Times New Roman" w:hAnsi="Times New Roman"/>
          <w:sz w:val="22"/>
        </w:rPr>
        <w:t>;66</w:t>
      </w:r>
      <w:proofErr w:type="gramEnd"/>
      <w:r w:rsidRPr="0031468A">
        <w:rPr>
          <w:rFonts w:ascii="Times New Roman" w:hAnsi="Times New Roman"/>
          <w:sz w:val="22"/>
        </w:rPr>
        <w:t>: 2165–2175. doi:10.1093/</w:t>
      </w:r>
      <w:proofErr w:type="spellStart"/>
      <w:r w:rsidRPr="0031468A">
        <w:rPr>
          <w:rFonts w:ascii="Times New Roman" w:hAnsi="Times New Roman"/>
          <w:sz w:val="22"/>
        </w:rPr>
        <w:t>icesjms</w:t>
      </w:r>
      <w:proofErr w:type="spellEnd"/>
      <w:r w:rsidRPr="0031468A">
        <w:rPr>
          <w:rFonts w:ascii="Times New Roman" w:hAnsi="Times New Roman"/>
          <w:sz w:val="22"/>
        </w:rPr>
        <w:t>/fsp188</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lastRenderedPageBreak/>
        <w:t xml:space="preserve">9. </w:t>
      </w:r>
      <w:r w:rsidRPr="0031468A">
        <w:rPr>
          <w:rFonts w:ascii="Times New Roman" w:hAnsi="Times New Roman"/>
          <w:sz w:val="22"/>
        </w:rPr>
        <w:tab/>
        <w:t>Hart DR. Quantifying the tradeoff between precaution and yield in fishery   reference points. Ices J Mar Sci. 2013</w:t>
      </w:r>
      <w:proofErr w:type="gramStart"/>
      <w:r w:rsidRPr="0031468A">
        <w:rPr>
          <w:rFonts w:ascii="Times New Roman" w:hAnsi="Times New Roman"/>
          <w:sz w:val="22"/>
        </w:rPr>
        <w:t>;70</w:t>
      </w:r>
      <w:proofErr w:type="gramEnd"/>
      <w:r w:rsidRPr="0031468A">
        <w:rPr>
          <w:rFonts w:ascii="Times New Roman" w:hAnsi="Times New Roman"/>
          <w:sz w:val="22"/>
        </w:rPr>
        <w:t>: 591–603. doi:10.1093/</w:t>
      </w:r>
      <w:proofErr w:type="spellStart"/>
      <w:r w:rsidRPr="0031468A">
        <w:rPr>
          <w:rFonts w:ascii="Times New Roman" w:hAnsi="Times New Roman"/>
          <w:sz w:val="22"/>
        </w:rPr>
        <w:t>icesjms</w:t>
      </w:r>
      <w:proofErr w:type="spellEnd"/>
      <w:r w:rsidRPr="0031468A">
        <w:rPr>
          <w:rFonts w:ascii="Times New Roman" w:hAnsi="Times New Roman"/>
          <w:sz w:val="22"/>
        </w:rPr>
        <w:t>/fss204</w:t>
      </w:r>
    </w:p>
    <w:p w:rsidR="00D4144A" w:rsidRPr="0031468A" w:rsidRDefault="00D4144A" w:rsidP="00D4144A">
      <w:pPr>
        <w:pStyle w:val="Bibliography"/>
        <w:rPr>
          <w:rFonts w:ascii="Times New Roman" w:hAnsi="Times New Roman"/>
          <w:sz w:val="22"/>
        </w:rPr>
      </w:pPr>
      <w:proofErr w:type="gramStart"/>
      <w:r w:rsidRPr="0031468A">
        <w:rPr>
          <w:rFonts w:ascii="Times New Roman" w:hAnsi="Times New Roman"/>
          <w:sz w:val="22"/>
        </w:rPr>
        <w:t xml:space="preserve">10. </w:t>
      </w:r>
      <w:r w:rsidRPr="0031468A">
        <w:rPr>
          <w:rFonts w:ascii="Times New Roman" w:hAnsi="Times New Roman"/>
          <w:sz w:val="22"/>
        </w:rPr>
        <w:tab/>
        <w:t>Northeast Fisheries Science Center.</w:t>
      </w:r>
      <w:proofErr w:type="gramEnd"/>
      <w:r w:rsidRPr="0031468A">
        <w:rPr>
          <w:rFonts w:ascii="Times New Roman" w:hAnsi="Times New Roman"/>
          <w:sz w:val="22"/>
        </w:rPr>
        <w:t xml:space="preserve"> 50th Northeast Regional Stock Assessment Workshop (50th SAW): 50th SAW Assessment Report. 2010.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11. </w:t>
      </w:r>
      <w:r w:rsidRPr="0031468A">
        <w:rPr>
          <w:rFonts w:ascii="Times New Roman" w:hAnsi="Times New Roman"/>
          <w:sz w:val="22"/>
        </w:rPr>
        <w:tab/>
        <w:t>Hart DR. Yield- and biomass-per-recruit analysis for rotational fisheries, with   an application to the Atlantic sea scallop (</w:t>
      </w:r>
      <w:proofErr w:type="spellStart"/>
      <w:r w:rsidRPr="0031468A">
        <w:rPr>
          <w:rFonts w:ascii="Times New Roman" w:hAnsi="Times New Roman"/>
          <w:sz w:val="22"/>
        </w:rPr>
        <w:t>Placopecten</w:t>
      </w:r>
      <w:proofErr w:type="spellEnd"/>
      <w:r w:rsidRPr="0031468A">
        <w:rPr>
          <w:rFonts w:ascii="Times New Roman" w:hAnsi="Times New Roman"/>
          <w:sz w:val="22"/>
        </w:rPr>
        <w:t xml:space="preserve"> </w:t>
      </w:r>
      <w:proofErr w:type="spellStart"/>
      <w:r w:rsidRPr="0031468A">
        <w:rPr>
          <w:rFonts w:ascii="Times New Roman" w:hAnsi="Times New Roman"/>
          <w:sz w:val="22"/>
        </w:rPr>
        <w:t>magellanicus</w:t>
      </w:r>
      <w:proofErr w:type="spellEnd"/>
      <w:r w:rsidRPr="0031468A">
        <w:rPr>
          <w:rFonts w:ascii="Times New Roman" w:hAnsi="Times New Roman"/>
          <w:sz w:val="22"/>
        </w:rPr>
        <w:t>). Fish Bull. 2003</w:t>
      </w:r>
      <w:proofErr w:type="gramStart"/>
      <w:r w:rsidRPr="0031468A">
        <w:rPr>
          <w:rFonts w:ascii="Times New Roman" w:hAnsi="Times New Roman"/>
          <w:sz w:val="22"/>
        </w:rPr>
        <w:t>;101</w:t>
      </w:r>
      <w:proofErr w:type="gramEnd"/>
      <w:r w:rsidRPr="0031468A">
        <w:rPr>
          <w:rFonts w:ascii="Times New Roman" w:hAnsi="Times New Roman"/>
          <w:sz w:val="22"/>
        </w:rPr>
        <w:t xml:space="preserve">: 44–57.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12. </w:t>
      </w:r>
      <w:r w:rsidRPr="0031468A">
        <w:rPr>
          <w:rFonts w:ascii="Times New Roman" w:hAnsi="Times New Roman"/>
          <w:sz w:val="22"/>
        </w:rPr>
        <w:tab/>
        <w:t>Hart DR, Jacobson LD, Tang J. To split or not to split: Assessment of Georges Bank sea scallops in the presence of marine protected areas. Fish Res. 2013</w:t>
      </w:r>
      <w:proofErr w:type="gramStart"/>
      <w:r w:rsidRPr="0031468A">
        <w:rPr>
          <w:rFonts w:ascii="Times New Roman" w:hAnsi="Times New Roman"/>
          <w:sz w:val="22"/>
        </w:rPr>
        <w:t>;144</w:t>
      </w:r>
      <w:proofErr w:type="gramEnd"/>
      <w:r w:rsidRPr="0031468A">
        <w:rPr>
          <w:rFonts w:ascii="Times New Roman" w:hAnsi="Times New Roman"/>
          <w:sz w:val="22"/>
        </w:rPr>
        <w:t>: 74–83. doi:10.1016/j.fishres.2012.11.004</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13. </w:t>
      </w:r>
      <w:r w:rsidRPr="0031468A">
        <w:rPr>
          <w:rFonts w:ascii="Times New Roman" w:hAnsi="Times New Roman"/>
          <w:sz w:val="22"/>
        </w:rPr>
        <w:tab/>
      </w:r>
      <w:proofErr w:type="spellStart"/>
      <w:r w:rsidRPr="0031468A">
        <w:rPr>
          <w:rFonts w:ascii="Times New Roman" w:hAnsi="Times New Roman"/>
          <w:sz w:val="22"/>
        </w:rPr>
        <w:t>Hennen</w:t>
      </w:r>
      <w:proofErr w:type="spellEnd"/>
      <w:r w:rsidRPr="0031468A">
        <w:rPr>
          <w:rFonts w:ascii="Times New Roman" w:hAnsi="Times New Roman"/>
          <w:sz w:val="22"/>
        </w:rPr>
        <w:t xml:space="preserve"> DR, Hart DR. Shell height-to-weight relationships for Atlantic sea scallops (</w:t>
      </w:r>
      <w:proofErr w:type="spellStart"/>
      <w:r w:rsidRPr="0031468A">
        <w:rPr>
          <w:rFonts w:ascii="Times New Roman" w:hAnsi="Times New Roman"/>
          <w:sz w:val="22"/>
        </w:rPr>
        <w:t>Placopecten</w:t>
      </w:r>
      <w:proofErr w:type="spellEnd"/>
      <w:r w:rsidRPr="0031468A">
        <w:rPr>
          <w:rFonts w:ascii="Times New Roman" w:hAnsi="Times New Roman"/>
          <w:sz w:val="22"/>
        </w:rPr>
        <w:t xml:space="preserve"> </w:t>
      </w:r>
      <w:proofErr w:type="spellStart"/>
      <w:r w:rsidRPr="0031468A">
        <w:rPr>
          <w:rFonts w:ascii="Times New Roman" w:hAnsi="Times New Roman"/>
          <w:sz w:val="22"/>
        </w:rPr>
        <w:t>magellanicus</w:t>
      </w:r>
      <w:proofErr w:type="spellEnd"/>
      <w:r w:rsidRPr="0031468A">
        <w:rPr>
          <w:rFonts w:ascii="Times New Roman" w:hAnsi="Times New Roman"/>
          <w:sz w:val="22"/>
        </w:rPr>
        <w:t>) in offshore U.S. waters. J Shellfish Res. 2012</w:t>
      </w:r>
      <w:proofErr w:type="gramStart"/>
      <w:r w:rsidRPr="0031468A">
        <w:rPr>
          <w:rFonts w:ascii="Times New Roman" w:hAnsi="Times New Roman"/>
          <w:sz w:val="22"/>
        </w:rPr>
        <w:t>;31</w:t>
      </w:r>
      <w:proofErr w:type="gramEnd"/>
      <w:r w:rsidRPr="0031468A">
        <w:rPr>
          <w:rFonts w:ascii="Times New Roman" w:hAnsi="Times New Roman"/>
          <w:sz w:val="22"/>
        </w:rPr>
        <w:t>: 1133–1144. doi:10.2983/035.031.0424</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14. </w:t>
      </w:r>
      <w:r w:rsidRPr="0031468A">
        <w:rPr>
          <w:rFonts w:ascii="Times New Roman" w:hAnsi="Times New Roman"/>
          <w:sz w:val="22"/>
        </w:rPr>
        <w:tab/>
        <w:t xml:space="preserve">New England Fishery Management Council. </w:t>
      </w:r>
      <w:proofErr w:type="gramStart"/>
      <w:r w:rsidRPr="0031468A">
        <w:rPr>
          <w:rFonts w:ascii="Times New Roman" w:hAnsi="Times New Roman"/>
          <w:sz w:val="22"/>
        </w:rPr>
        <w:t>Framework 24 to the Scallop FMP and Framework 29 to the Multispecies FMP.</w:t>
      </w:r>
      <w:proofErr w:type="gramEnd"/>
      <w:r w:rsidRPr="0031468A">
        <w:rPr>
          <w:rFonts w:ascii="Times New Roman" w:hAnsi="Times New Roman"/>
          <w:sz w:val="22"/>
        </w:rPr>
        <w:t xml:space="preserve"> 2012.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15. </w:t>
      </w:r>
      <w:r w:rsidRPr="0031468A">
        <w:rPr>
          <w:rFonts w:ascii="Times New Roman" w:hAnsi="Times New Roman"/>
          <w:sz w:val="22"/>
        </w:rPr>
        <w:tab/>
        <w:t xml:space="preserve">New England Fishery Management Council. </w:t>
      </w:r>
      <w:proofErr w:type="gramStart"/>
      <w:r w:rsidRPr="0031468A">
        <w:rPr>
          <w:rFonts w:ascii="Times New Roman" w:hAnsi="Times New Roman"/>
          <w:sz w:val="22"/>
        </w:rPr>
        <w:t>Final Framework 22 to the Scallop FMP.</w:t>
      </w:r>
      <w:proofErr w:type="gramEnd"/>
      <w:r w:rsidRPr="0031468A">
        <w:rPr>
          <w:rFonts w:ascii="Times New Roman" w:hAnsi="Times New Roman"/>
          <w:sz w:val="22"/>
        </w:rPr>
        <w:t xml:space="preserve"> 2011.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16. </w:t>
      </w:r>
      <w:r w:rsidRPr="0031468A">
        <w:rPr>
          <w:rFonts w:ascii="Times New Roman" w:hAnsi="Times New Roman"/>
          <w:sz w:val="22"/>
        </w:rPr>
        <w:tab/>
        <w:t xml:space="preserve">New England Fishery Management Council. Framework adjustment 21 to </w:t>
      </w:r>
      <w:proofErr w:type="gramStart"/>
      <w:r w:rsidRPr="0031468A">
        <w:rPr>
          <w:rFonts w:ascii="Times New Roman" w:hAnsi="Times New Roman"/>
          <w:sz w:val="22"/>
        </w:rPr>
        <w:t>the  Atlantic</w:t>
      </w:r>
      <w:proofErr w:type="gramEnd"/>
      <w:r w:rsidRPr="0031468A">
        <w:rPr>
          <w:rFonts w:ascii="Times New Roman" w:hAnsi="Times New Roman"/>
          <w:sz w:val="22"/>
        </w:rPr>
        <w:t xml:space="preserve"> sea scallop FMP, including an environmental assessment, regulatory impact review, regulatory flexibility analysis and stock assessment and fishery evaluation (SAFE) report. Newburyport, MA: New England Fisheries Management Council; 2010.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17. </w:t>
      </w:r>
      <w:r w:rsidRPr="0031468A">
        <w:rPr>
          <w:rFonts w:ascii="Times New Roman" w:hAnsi="Times New Roman"/>
          <w:sz w:val="22"/>
        </w:rPr>
        <w:tab/>
        <w:t xml:space="preserve">Moore CC. Welfare impacts of ocean acidification: An integrated assessment model of the US mollusk fishery. National Center for Environmental Economics: U.S. Environmental Protection Agency; 2011 Dec. Report No.: 11-06.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18. </w:t>
      </w:r>
      <w:r w:rsidRPr="0031468A">
        <w:rPr>
          <w:rFonts w:ascii="Times New Roman" w:hAnsi="Times New Roman"/>
          <w:sz w:val="22"/>
        </w:rPr>
        <w:tab/>
      </w:r>
      <w:proofErr w:type="spellStart"/>
      <w:r w:rsidRPr="0031468A">
        <w:rPr>
          <w:rFonts w:ascii="Times New Roman" w:hAnsi="Times New Roman"/>
          <w:sz w:val="22"/>
        </w:rPr>
        <w:t>Nobre</w:t>
      </w:r>
      <w:proofErr w:type="spellEnd"/>
      <w:r w:rsidRPr="0031468A">
        <w:rPr>
          <w:rFonts w:ascii="Times New Roman" w:hAnsi="Times New Roman"/>
          <w:sz w:val="22"/>
        </w:rPr>
        <w:t xml:space="preserve"> AM, </w:t>
      </w:r>
      <w:proofErr w:type="spellStart"/>
      <w:r w:rsidRPr="0031468A">
        <w:rPr>
          <w:rFonts w:ascii="Times New Roman" w:hAnsi="Times New Roman"/>
          <w:sz w:val="22"/>
        </w:rPr>
        <w:t>Musango</w:t>
      </w:r>
      <w:proofErr w:type="spellEnd"/>
      <w:r w:rsidRPr="0031468A">
        <w:rPr>
          <w:rFonts w:ascii="Times New Roman" w:hAnsi="Times New Roman"/>
          <w:sz w:val="22"/>
        </w:rPr>
        <w:t xml:space="preserve"> JK, de Wit MP, Ferreira JG. </w:t>
      </w:r>
      <w:proofErr w:type="gramStart"/>
      <w:r w:rsidRPr="0031468A">
        <w:rPr>
          <w:rFonts w:ascii="Times New Roman" w:hAnsi="Times New Roman"/>
          <w:sz w:val="22"/>
        </w:rPr>
        <w:t>A dynamic ecological-economic modeling approach for aquaculture   management.</w:t>
      </w:r>
      <w:proofErr w:type="gramEnd"/>
      <w:r w:rsidRPr="0031468A">
        <w:rPr>
          <w:rFonts w:ascii="Times New Roman" w:hAnsi="Times New Roman"/>
          <w:sz w:val="22"/>
        </w:rPr>
        <w:t xml:space="preserve"> </w:t>
      </w:r>
      <w:proofErr w:type="spellStart"/>
      <w:r w:rsidRPr="0031468A">
        <w:rPr>
          <w:rFonts w:ascii="Times New Roman" w:hAnsi="Times New Roman"/>
          <w:sz w:val="22"/>
        </w:rPr>
        <w:t>Ecol</w:t>
      </w:r>
      <w:proofErr w:type="spellEnd"/>
      <w:r w:rsidRPr="0031468A">
        <w:rPr>
          <w:rFonts w:ascii="Times New Roman" w:hAnsi="Times New Roman"/>
          <w:sz w:val="22"/>
        </w:rPr>
        <w:t xml:space="preserve"> Econ. 2009</w:t>
      </w:r>
      <w:proofErr w:type="gramStart"/>
      <w:r w:rsidRPr="0031468A">
        <w:rPr>
          <w:rFonts w:ascii="Times New Roman" w:hAnsi="Times New Roman"/>
          <w:sz w:val="22"/>
        </w:rPr>
        <w:t>;68</w:t>
      </w:r>
      <w:proofErr w:type="gramEnd"/>
      <w:r w:rsidRPr="0031468A">
        <w:rPr>
          <w:rFonts w:ascii="Times New Roman" w:hAnsi="Times New Roman"/>
          <w:sz w:val="22"/>
        </w:rPr>
        <w:t>: 3007–3017. doi:10.1016/j.ecolecon.2009.06.019</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19. </w:t>
      </w:r>
      <w:r w:rsidRPr="0031468A">
        <w:rPr>
          <w:rFonts w:ascii="Times New Roman" w:hAnsi="Times New Roman"/>
          <w:sz w:val="22"/>
        </w:rPr>
        <w:tab/>
        <w:t xml:space="preserve">Edwards SF. Rent-seeking and property rights formation in the U.S. Atlantic </w:t>
      </w:r>
      <w:proofErr w:type="gramStart"/>
      <w:r w:rsidRPr="0031468A">
        <w:rPr>
          <w:rFonts w:ascii="Times New Roman" w:hAnsi="Times New Roman"/>
          <w:sz w:val="22"/>
        </w:rPr>
        <w:t>sea</w:t>
      </w:r>
      <w:proofErr w:type="gramEnd"/>
      <w:r w:rsidRPr="0031468A">
        <w:rPr>
          <w:rFonts w:ascii="Times New Roman" w:hAnsi="Times New Roman"/>
          <w:sz w:val="22"/>
        </w:rPr>
        <w:t xml:space="preserve"> scallop fishery. Mar </w:t>
      </w:r>
      <w:proofErr w:type="spellStart"/>
      <w:r w:rsidRPr="0031468A">
        <w:rPr>
          <w:rFonts w:ascii="Times New Roman" w:hAnsi="Times New Roman"/>
          <w:sz w:val="22"/>
        </w:rPr>
        <w:t>Resour</w:t>
      </w:r>
      <w:proofErr w:type="spellEnd"/>
      <w:r w:rsidRPr="0031468A">
        <w:rPr>
          <w:rFonts w:ascii="Times New Roman" w:hAnsi="Times New Roman"/>
          <w:sz w:val="22"/>
        </w:rPr>
        <w:t xml:space="preserve"> Econ. 2001</w:t>
      </w:r>
      <w:proofErr w:type="gramStart"/>
      <w:r w:rsidRPr="0031468A">
        <w:rPr>
          <w:rFonts w:ascii="Times New Roman" w:hAnsi="Times New Roman"/>
          <w:sz w:val="22"/>
        </w:rPr>
        <w:t>;16</w:t>
      </w:r>
      <w:proofErr w:type="gramEnd"/>
      <w:r w:rsidRPr="0031468A">
        <w:rPr>
          <w:rFonts w:ascii="Times New Roman" w:hAnsi="Times New Roman"/>
          <w:sz w:val="22"/>
        </w:rPr>
        <w:t>. Available: http://ideas.repec.org/a/ags/mareec/28123.html</w:t>
      </w:r>
    </w:p>
    <w:p w:rsidR="00D4144A" w:rsidRPr="0031468A" w:rsidRDefault="00D4144A" w:rsidP="00D4144A">
      <w:pPr>
        <w:pStyle w:val="Bibliography"/>
        <w:rPr>
          <w:rFonts w:ascii="Times New Roman" w:hAnsi="Times New Roman"/>
          <w:sz w:val="22"/>
        </w:rPr>
      </w:pPr>
      <w:proofErr w:type="gramStart"/>
      <w:r w:rsidRPr="0031468A">
        <w:rPr>
          <w:rFonts w:ascii="Times New Roman" w:hAnsi="Times New Roman"/>
          <w:sz w:val="22"/>
        </w:rPr>
        <w:t xml:space="preserve">20. </w:t>
      </w:r>
      <w:r w:rsidRPr="0031468A">
        <w:rPr>
          <w:rFonts w:ascii="Times New Roman" w:hAnsi="Times New Roman"/>
          <w:sz w:val="22"/>
        </w:rPr>
        <w:tab/>
        <w:t>Northeast Fisheries Science Center.</w:t>
      </w:r>
      <w:proofErr w:type="gramEnd"/>
      <w:r w:rsidRPr="0031468A">
        <w:rPr>
          <w:rFonts w:ascii="Times New Roman" w:hAnsi="Times New Roman"/>
          <w:sz w:val="22"/>
        </w:rPr>
        <w:t xml:space="preserve"> 45th Northeast Regional Stock Assessment Workshop (45th SAW): 45th SAW Assessment Report. 2007. Report No.: NEFSC Ref Doc. 07-16. </w:t>
      </w:r>
    </w:p>
    <w:p w:rsidR="00D4144A" w:rsidRPr="0031468A" w:rsidRDefault="00D4144A" w:rsidP="00D4144A">
      <w:pPr>
        <w:pStyle w:val="Bibliography"/>
        <w:rPr>
          <w:rFonts w:ascii="Times New Roman" w:hAnsi="Times New Roman"/>
          <w:sz w:val="22"/>
        </w:rPr>
      </w:pPr>
      <w:r w:rsidRPr="0031468A">
        <w:rPr>
          <w:rFonts w:ascii="Times New Roman" w:hAnsi="Times New Roman"/>
          <w:sz w:val="22"/>
        </w:rPr>
        <w:t xml:space="preserve">21. </w:t>
      </w:r>
      <w:r w:rsidRPr="0031468A">
        <w:rPr>
          <w:rFonts w:ascii="Times New Roman" w:hAnsi="Times New Roman"/>
          <w:sz w:val="22"/>
        </w:rPr>
        <w:tab/>
      </w:r>
      <w:proofErr w:type="spellStart"/>
      <w:r w:rsidRPr="0031468A">
        <w:rPr>
          <w:rFonts w:ascii="Times New Roman" w:hAnsi="Times New Roman"/>
          <w:sz w:val="22"/>
        </w:rPr>
        <w:t>Valderrama</w:t>
      </w:r>
      <w:proofErr w:type="spellEnd"/>
      <w:r w:rsidRPr="0031468A">
        <w:rPr>
          <w:rFonts w:ascii="Times New Roman" w:hAnsi="Times New Roman"/>
          <w:sz w:val="22"/>
        </w:rPr>
        <w:t xml:space="preserve"> D, Anderson JL. Improving utilization of the Atlantic sea scallop resource: An analysis of rotational management of fishing grounds: Reply. Land Econ. 2009</w:t>
      </w:r>
      <w:proofErr w:type="gramStart"/>
      <w:r w:rsidRPr="0031468A">
        <w:rPr>
          <w:rFonts w:ascii="Times New Roman" w:hAnsi="Times New Roman"/>
          <w:sz w:val="22"/>
        </w:rPr>
        <w:t>;85</w:t>
      </w:r>
      <w:proofErr w:type="gramEnd"/>
      <w:r w:rsidRPr="0031468A">
        <w:rPr>
          <w:rFonts w:ascii="Times New Roman" w:hAnsi="Times New Roman"/>
          <w:sz w:val="22"/>
        </w:rPr>
        <w:t xml:space="preserve">: 383–389. </w:t>
      </w:r>
    </w:p>
    <w:p w:rsidR="00E7033E" w:rsidRDefault="00D4144A" w:rsidP="00D4144A">
      <w:r w:rsidRPr="005751BC">
        <w:rPr>
          <w:sz w:val="22"/>
          <w:szCs w:val="22"/>
        </w:rPr>
        <w:fldChar w:fldCharType="end"/>
      </w:r>
      <w:bookmarkStart w:id="0" w:name="_GoBack"/>
      <w:bookmarkEnd w:id="0"/>
    </w:p>
    <w:sectPr w:rsidR="00E70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69" w:rsidRDefault="00073069" w:rsidP="00D4144A">
      <w:r>
        <w:separator/>
      </w:r>
    </w:p>
  </w:endnote>
  <w:endnote w:type="continuationSeparator" w:id="0">
    <w:p w:rsidR="00073069" w:rsidRDefault="00073069" w:rsidP="00D4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DejaVu Sans">
    <w:altName w:val="Times New Roman"/>
    <w:charset w:val="00"/>
    <w:family w:val="swiss"/>
    <w:pitch w:val="variable"/>
    <w:sig w:usb0="00000000" w:usb1="D200FDFF" w:usb2="0A042029" w:usb3="00000000" w:csb0="800001F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69" w:rsidRDefault="00073069" w:rsidP="00D4144A">
      <w:r>
        <w:separator/>
      </w:r>
    </w:p>
  </w:footnote>
  <w:footnote w:type="continuationSeparator" w:id="0">
    <w:p w:rsidR="00073069" w:rsidRDefault="00073069" w:rsidP="00D4144A">
      <w:r>
        <w:continuationSeparator/>
      </w:r>
    </w:p>
  </w:footnote>
  <w:footnote w:id="1">
    <w:p w:rsidR="00D4144A" w:rsidRPr="005751BC" w:rsidRDefault="00D4144A" w:rsidP="00D4144A">
      <w:pPr>
        <w:pStyle w:val="FootnoteText"/>
        <w:rPr>
          <w:rFonts w:ascii="Times New Roman" w:hAnsi="Times New Roman"/>
        </w:rPr>
      </w:pPr>
      <w:r w:rsidRPr="005751BC">
        <w:rPr>
          <w:rStyle w:val="FootnoteReference"/>
          <w:rFonts w:ascii="Times New Roman" w:hAnsi="Times New Roman"/>
        </w:rPr>
        <w:footnoteRef/>
      </w:r>
      <w:r w:rsidRPr="005751BC">
        <w:rPr>
          <w:rFonts w:ascii="Times New Roman" w:hAnsi="Times New Roman"/>
        </w:rPr>
        <w:t xml:space="preserve"> We have chosen to use </w:t>
      </w:r>
      <w:proofErr w:type="spellStart"/>
      <w:r w:rsidRPr="005751BC">
        <w:rPr>
          <w:rFonts w:ascii="Times New Roman" w:hAnsi="Times New Roman"/>
          <w:i/>
        </w:rPr>
        <w:t>F</w:t>
      </w:r>
      <w:r w:rsidRPr="005751BC">
        <w:rPr>
          <w:rFonts w:ascii="Times New Roman" w:hAnsi="Times New Roman"/>
          <w:i/>
          <w:vertAlign w:val="subscript"/>
        </w:rPr>
        <w:t>msy</w:t>
      </w:r>
      <w:proofErr w:type="spellEnd"/>
      <w:r w:rsidRPr="005751BC">
        <w:rPr>
          <w:rFonts w:ascii="Times New Roman" w:hAnsi="Times New Roman"/>
        </w:rPr>
        <w:t xml:space="preserve"> instead of </w:t>
      </w:r>
      <w:r w:rsidRPr="005751BC">
        <w:rPr>
          <w:rFonts w:ascii="Times New Roman" w:hAnsi="Times New Roman"/>
          <w:i/>
        </w:rPr>
        <w:t>F</w:t>
      </w:r>
      <w:r w:rsidRPr="005751BC">
        <w:rPr>
          <w:rFonts w:ascii="Times New Roman" w:hAnsi="Times New Roman"/>
          <w:i/>
          <w:vertAlign w:val="subscript"/>
        </w:rPr>
        <w:t>ABC</w:t>
      </w:r>
      <w:r w:rsidRPr="005751BC">
        <w:rPr>
          <w:rFonts w:ascii="Times New Roman" w:hAnsi="Times New Roman"/>
        </w:rPr>
        <w:t xml:space="preserve"> because the economic relationship for estimating operating costs is based on Vessel Trip Report (VTR) data. </w:t>
      </w:r>
      <w:proofErr w:type="spellStart"/>
      <w:r w:rsidRPr="005751BC">
        <w:rPr>
          <w:rFonts w:ascii="Times New Roman" w:hAnsi="Times New Roman"/>
          <w:i/>
        </w:rPr>
        <w:t>DAS</w:t>
      </w:r>
      <w:r w:rsidRPr="005751BC">
        <w:rPr>
          <w:rFonts w:ascii="Times New Roman" w:hAnsi="Times New Roman"/>
          <w:i/>
          <w:vertAlign w:val="subscript"/>
        </w:rPr>
        <w:t>max</w:t>
      </w:r>
      <w:proofErr w:type="spellEnd"/>
      <w:r w:rsidRPr="005751BC">
        <w:rPr>
          <w:rFonts w:ascii="Times New Roman" w:hAnsi="Times New Roman"/>
        </w:rPr>
        <w:t xml:space="preserve"> is days charged from the Vessel Monitoring System (AMS)’s demarcation line, whereas VTR-measured days from port is somewhat greater than that of AMS data. If we use </w:t>
      </w:r>
      <w:r w:rsidRPr="005751BC">
        <w:rPr>
          <w:rFonts w:ascii="Times New Roman" w:hAnsi="Times New Roman"/>
          <w:i/>
        </w:rPr>
        <w:t>F</w:t>
      </w:r>
      <w:r w:rsidRPr="005751BC">
        <w:rPr>
          <w:rFonts w:ascii="Times New Roman" w:hAnsi="Times New Roman"/>
          <w:i/>
          <w:vertAlign w:val="subscript"/>
        </w:rPr>
        <w:t>ABC</w:t>
      </w:r>
      <w:r w:rsidRPr="005751BC">
        <w:rPr>
          <w:rFonts w:ascii="Times New Roman" w:hAnsi="Times New Roman"/>
        </w:rPr>
        <w:t xml:space="preserve"> we will likely underestimate landings.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0548"/>
    <w:multiLevelType w:val="multilevel"/>
    <w:tmpl w:val="0409001F"/>
    <w:lvl w:ilvl="0">
      <w:start w:val="1"/>
      <w:numFmt w:val="decimal"/>
      <w:lvlText w:val="%1."/>
      <w:lvlJc w:val="left"/>
      <w:pPr>
        <w:ind w:left="360" w:hanging="360"/>
      </w:pPr>
      <w:rPr>
        <w:rFonts w:ascii="Cambria" w:hAnsi="Cambria"/>
        <w:b/>
        <w:color w:val="1F497D"/>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3855CB"/>
    <w:multiLevelType w:val="hybridMultilevel"/>
    <w:tmpl w:val="28546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F41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E817F3"/>
    <w:multiLevelType w:val="hybridMultilevel"/>
    <w:tmpl w:val="ABFC750C"/>
    <w:lvl w:ilvl="0" w:tplc="9E9EB2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1402B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B593F"/>
    <w:multiLevelType w:val="hybridMultilevel"/>
    <w:tmpl w:val="915C11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D23A2"/>
    <w:multiLevelType w:val="multilevel"/>
    <w:tmpl w:val="8DA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63284"/>
    <w:multiLevelType w:val="hybridMultilevel"/>
    <w:tmpl w:val="604CC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70D79"/>
    <w:multiLevelType w:val="hybridMultilevel"/>
    <w:tmpl w:val="A6E63E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E5CD1"/>
    <w:multiLevelType w:val="hybridMultilevel"/>
    <w:tmpl w:val="2F9CD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72C71"/>
    <w:multiLevelType w:val="hybridMultilevel"/>
    <w:tmpl w:val="C51A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04E9F"/>
    <w:multiLevelType w:val="multilevel"/>
    <w:tmpl w:val="F9E8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7"/>
  </w:num>
  <w:num w:numId="5">
    <w:abstractNumId w:val="9"/>
  </w:num>
  <w:num w:numId="6">
    <w:abstractNumId w:val="4"/>
  </w:num>
  <w:num w:numId="7">
    <w:abstractNumId w:val="10"/>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4A"/>
    <w:rsid w:val="00073069"/>
    <w:rsid w:val="00D4144A"/>
    <w:rsid w:val="00E7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D4144A"/>
    <w:pPr>
      <w:keepNext/>
      <w:keepLines/>
      <w:spacing w:before="480"/>
      <w:outlineLvl w:val="0"/>
    </w:pPr>
    <w:rPr>
      <w:rFonts w:ascii="Cambria" w:hAnsi="Cambria"/>
      <w:b/>
      <w:bCs/>
      <w:color w:val="345A8A"/>
      <w:sz w:val="32"/>
      <w:szCs w:val="32"/>
    </w:rPr>
  </w:style>
  <w:style w:type="paragraph" w:styleId="Heading2">
    <w:name w:val="heading 2"/>
    <w:basedOn w:val="Normal"/>
    <w:next w:val="Normal"/>
    <w:link w:val="Heading2Char"/>
    <w:uiPriority w:val="9"/>
    <w:semiHidden/>
    <w:unhideWhenUsed/>
    <w:qFormat/>
    <w:rsid w:val="00D4144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44A"/>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uiPriority w:val="9"/>
    <w:semiHidden/>
    <w:rsid w:val="00D4144A"/>
    <w:rPr>
      <w:rFonts w:ascii="Cambria" w:eastAsia="Times New Roman" w:hAnsi="Cambria" w:cs="Times New Roman"/>
      <w:b/>
      <w:bCs/>
      <w:color w:val="4F81BD"/>
      <w:sz w:val="26"/>
      <w:szCs w:val="26"/>
    </w:rPr>
  </w:style>
  <w:style w:type="numbering" w:styleId="111111">
    <w:name w:val="Outline List 2"/>
    <w:basedOn w:val="NoList"/>
    <w:rsid w:val="00D4144A"/>
    <w:pPr>
      <w:numPr>
        <w:numId w:val="1"/>
      </w:numPr>
    </w:pPr>
  </w:style>
  <w:style w:type="paragraph" w:customStyle="1" w:styleId="References">
    <w:name w:val="References"/>
    <w:basedOn w:val="Normal"/>
    <w:qFormat/>
    <w:rsid w:val="00D4144A"/>
    <w:pPr>
      <w:ind w:left="360" w:hanging="360"/>
    </w:pPr>
    <w:rPr>
      <w:noProof/>
    </w:rPr>
  </w:style>
  <w:style w:type="paragraph" w:customStyle="1" w:styleId="OAPITitle">
    <w:name w:val="OAPI_Title"/>
    <w:basedOn w:val="Heading2"/>
    <w:qFormat/>
    <w:rsid w:val="00D4144A"/>
    <w:rPr>
      <w:sz w:val="20"/>
    </w:rPr>
  </w:style>
  <w:style w:type="paragraph" w:customStyle="1" w:styleId="OAPIAuthor">
    <w:name w:val="OAPI_Author"/>
    <w:basedOn w:val="Heading1"/>
    <w:qFormat/>
    <w:rsid w:val="00D4144A"/>
    <w:rPr>
      <w:sz w:val="20"/>
    </w:rPr>
  </w:style>
  <w:style w:type="paragraph" w:customStyle="1" w:styleId="OAPItext">
    <w:name w:val="OAPI_text"/>
    <w:basedOn w:val="Normal"/>
    <w:autoRedefine/>
    <w:qFormat/>
    <w:rsid w:val="00D4144A"/>
    <w:rPr>
      <w:rFonts w:ascii="Cambria" w:hAnsi="Cambria"/>
      <w:sz w:val="20"/>
    </w:rPr>
  </w:style>
  <w:style w:type="character" w:styleId="Hyperlink">
    <w:name w:val="Hyperlink"/>
    <w:uiPriority w:val="99"/>
    <w:unhideWhenUsed/>
    <w:rsid w:val="00D4144A"/>
    <w:rPr>
      <w:color w:val="0000FF"/>
      <w:u w:val="single"/>
    </w:rPr>
  </w:style>
  <w:style w:type="paragraph" w:styleId="ListParagraph">
    <w:name w:val="List Paragraph"/>
    <w:basedOn w:val="Normal"/>
    <w:uiPriority w:val="34"/>
    <w:qFormat/>
    <w:rsid w:val="00D4144A"/>
    <w:pPr>
      <w:ind w:left="720"/>
      <w:contextualSpacing/>
    </w:pPr>
  </w:style>
  <w:style w:type="paragraph" w:styleId="Caption">
    <w:name w:val="caption"/>
    <w:basedOn w:val="Normal"/>
    <w:qFormat/>
    <w:rsid w:val="00D4144A"/>
    <w:pPr>
      <w:widowControl w:val="0"/>
      <w:suppressLineNumbers/>
      <w:suppressAutoHyphens/>
      <w:spacing w:before="120" w:after="120"/>
    </w:pPr>
    <w:rPr>
      <w:rFonts w:ascii="Nimbus Roman No9 L" w:eastAsia="DejaVu Sans" w:hAnsi="Nimbus Roman No9 L"/>
      <w:i/>
      <w:iCs/>
      <w:noProof/>
      <w:kern w:val="1"/>
    </w:rPr>
  </w:style>
  <w:style w:type="paragraph" w:styleId="BalloonText">
    <w:name w:val="Balloon Text"/>
    <w:basedOn w:val="Normal"/>
    <w:link w:val="BalloonTextChar"/>
    <w:uiPriority w:val="99"/>
    <w:semiHidden/>
    <w:unhideWhenUsed/>
    <w:rsid w:val="00D41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44A"/>
    <w:rPr>
      <w:rFonts w:ascii="Lucida Grande" w:eastAsia="Times New Roman" w:hAnsi="Lucida Grande" w:cs="Lucida Grande"/>
      <w:sz w:val="18"/>
      <w:szCs w:val="18"/>
    </w:rPr>
  </w:style>
  <w:style w:type="paragraph" w:styleId="Bibliography">
    <w:name w:val="Bibliography"/>
    <w:basedOn w:val="Normal"/>
    <w:next w:val="Normal"/>
    <w:uiPriority w:val="37"/>
    <w:unhideWhenUsed/>
    <w:rsid w:val="00D4144A"/>
    <w:pPr>
      <w:tabs>
        <w:tab w:val="left" w:pos="504"/>
      </w:tabs>
      <w:spacing w:after="240"/>
      <w:ind w:left="504" w:hanging="504"/>
    </w:pPr>
  </w:style>
  <w:style w:type="paragraph" w:styleId="Footer">
    <w:name w:val="footer"/>
    <w:basedOn w:val="Normal"/>
    <w:link w:val="FooterChar"/>
    <w:uiPriority w:val="99"/>
    <w:unhideWhenUsed/>
    <w:rsid w:val="00D4144A"/>
    <w:pPr>
      <w:tabs>
        <w:tab w:val="center" w:pos="4320"/>
        <w:tab w:val="right" w:pos="8640"/>
      </w:tabs>
    </w:pPr>
  </w:style>
  <w:style w:type="character" w:customStyle="1" w:styleId="FooterChar">
    <w:name w:val="Footer Char"/>
    <w:basedOn w:val="DefaultParagraphFont"/>
    <w:link w:val="Footer"/>
    <w:uiPriority w:val="99"/>
    <w:rsid w:val="00D4144A"/>
    <w:rPr>
      <w:rFonts w:ascii="Calibri" w:eastAsia="Times New Roman" w:hAnsi="Calibri" w:cs="Times New Roman"/>
      <w:sz w:val="24"/>
      <w:szCs w:val="24"/>
    </w:rPr>
  </w:style>
  <w:style w:type="character" w:styleId="PageNumber">
    <w:name w:val="page number"/>
    <w:uiPriority w:val="99"/>
    <w:semiHidden/>
    <w:unhideWhenUsed/>
    <w:rsid w:val="00D4144A"/>
  </w:style>
  <w:style w:type="table" w:styleId="TableGrid">
    <w:name w:val="Table Grid"/>
    <w:basedOn w:val="TableNormal"/>
    <w:uiPriority w:val="59"/>
    <w:rsid w:val="00D4144A"/>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4144A"/>
    <w:rPr>
      <w:color w:val="808080"/>
    </w:rPr>
  </w:style>
  <w:style w:type="paragraph" w:styleId="Header">
    <w:name w:val="header"/>
    <w:basedOn w:val="Normal"/>
    <w:link w:val="HeaderChar"/>
    <w:uiPriority w:val="99"/>
    <w:unhideWhenUsed/>
    <w:rsid w:val="00D4144A"/>
    <w:pPr>
      <w:tabs>
        <w:tab w:val="center" w:pos="4680"/>
        <w:tab w:val="right" w:pos="9360"/>
      </w:tabs>
    </w:pPr>
  </w:style>
  <w:style w:type="character" w:customStyle="1" w:styleId="HeaderChar">
    <w:name w:val="Header Char"/>
    <w:basedOn w:val="DefaultParagraphFont"/>
    <w:link w:val="Header"/>
    <w:uiPriority w:val="99"/>
    <w:rsid w:val="00D4144A"/>
    <w:rPr>
      <w:rFonts w:ascii="Calibri" w:eastAsia="Times New Roman" w:hAnsi="Calibri" w:cs="Times New Roman"/>
      <w:sz w:val="24"/>
      <w:szCs w:val="24"/>
    </w:rPr>
  </w:style>
  <w:style w:type="paragraph" w:styleId="Revision">
    <w:name w:val="Revision"/>
    <w:hidden/>
    <w:uiPriority w:val="99"/>
    <w:semiHidden/>
    <w:rsid w:val="00D4144A"/>
    <w:pPr>
      <w:spacing w:after="0" w:line="240" w:lineRule="auto"/>
    </w:pPr>
    <w:rPr>
      <w:rFonts w:ascii="Calibri" w:eastAsia="Times New Roman" w:hAnsi="Calibri" w:cs="Times New Roman"/>
      <w:sz w:val="24"/>
      <w:szCs w:val="24"/>
    </w:rPr>
  </w:style>
  <w:style w:type="character" w:styleId="CommentReference">
    <w:name w:val="annotation reference"/>
    <w:uiPriority w:val="99"/>
    <w:semiHidden/>
    <w:unhideWhenUsed/>
    <w:rsid w:val="00D4144A"/>
    <w:rPr>
      <w:sz w:val="18"/>
      <w:szCs w:val="18"/>
    </w:rPr>
  </w:style>
  <w:style w:type="paragraph" w:styleId="CommentText">
    <w:name w:val="annotation text"/>
    <w:basedOn w:val="Normal"/>
    <w:link w:val="CommentTextChar"/>
    <w:uiPriority w:val="99"/>
    <w:semiHidden/>
    <w:unhideWhenUsed/>
    <w:rsid w:val="00D4144A"/>
  </w:style>
  <w:style w:type="character" w:customStyle="1" w:styleId="CommentTextChar">
    <w:name w:val="Comment Text Char"/>
    <w:basedOn w:val="DefaultParagraphFont"/>
    <w:link w:val="CommentText"/>
    <w:uiPriority w:val="99"/>
    <w:semiHidden/>
    <w:rsid w:val="00D4144A"/>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4144A"/>
    <w:rPr>
      <w:b/>
      <w:bCs/>
      <w:sz w:val="20"/>
      <w:szCs w:val="20"/>
    </w:rPr>
  </w:style>
  <w:style w:type="character" w:customStyle="1" w:styleId="CommentSubjectChar">
    <w:name w:val="Comment Subject Char"/>
    <w:basedOn w:val="CommentTextChar"/>
    <w:link w:val="CommentSubject"/>
    <w:uiPriority w:val="99"/>
    <w:semiHidden/>
    <w:rsid w:val="00D4144A"/>
    <w:rPr>
      <w:rFonts w:ascii="Calibri" w:eastAsia="Times New Roman" w:hAnsi="Calibri" w:cs="Times New Roman"/>
      <w:b/>
      <w:bCs/>
      <w:sz w:val="20"/>
      <w:szCs w:val="20"/>
    </w:rPr>
  </w:style>
  <w:style w:type="character" w:customStyle="1" w:styleId="apple-converted-space">
    <w:name w:val="apple-converted-space"/>
    <w:rsid w:val="00D4144A"/>
  </w:style>
  <w:style w:type="paragraph" w:styleId="HTMLPreformatted">
    <w:name w:val="HTML Preformatted"/>
    <w:basedOn w:val="Normal"/>
    <w:link w:val="HTMLPreformattedChar"/>
    <w:uiPriority w:val="99"/>
    <w:unhideWhenUsed/>
    <w:rsid w:val="00D4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4144A"/>
    <w:rPr>
      <w:rFonts w:ascii="Courier New" w:eastAsia="Times New Roman" w:hAnsi="Courier New" w:cs="Courier New"/>
      <w:sz w:val="20"/>
      <w:szCs w:val="20"/>
    </w:rPr>
  </w:style>
  <w:style w:type="character" w:styleId="Emphasis">
    <w:name w:val="Emphasis"/>
    <w:uiPriority w:val="20"/>
    <w:qFormat/>
    <w:rsid w:val="00D4144A"/>
    <w:rPr>
      <w:i/>
      <w:iCs/>
    </w:rPr>
  </w:style>
  <w:style w:type="character" w:customStyle="1" w:styleId="maintitle">
    <w:name w:val="maintitle"/>
    <w:rsid w:val="00D4144A"/>
  </w:style>
  <w:style w:type="paragraph" w:styleId="NormalWeb">
    <w:name w:val="Normal (Web)"/>
    <w:basedOn w:val="Normal"/>
    <w:uiPriority w:val="99"/>
    <w:semiHidden/>
    <w:unhideWhenUsed/>
    <w:rsid w:val="00D4144A"/>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D4144A"/>
    <w:rPr>
      <w:rFonts w:eastAsiaTheme="minorEastAsia" w:cs="Consolas"/>
      <w:sz w:val="22"/>
      <w:szCs w:val="21"/>
    </w:rPr>
  </w:style>
  <w:style w:type="character" w:customStyle="1" w:styleId="PlainTextChar">
    <w:name w:val="Plain Text Char"/>
    <w:basedOn w:val="DefaultParagraphFont"/>
    <w:link w:val="PlainText"/>
    <w:uiPriority w:val="99"/>
    <w:rsid w:val="00D4144A"/>
    <w:rPr>
      <w:rFonts w:ascii="Calibri" w:eastAsiaTheme="minorEastAsia" w:hAnsi="Calibri" w:cs="Consolas"/>
      <w:szCs w:val="21"/>
    </w:rPr>
  </w:style>
  <w:style w:type="paragraph" w:styleId="FootnoteText">
    <w:name w:val="footnote text"/>
    <w:basedOn w:val="Normal"/>
    <w:link w:val="FootnoteTextChar"/>
    <w:uiPriority w:val="99"/>
    <w:unhideWhenUsed/>
    <w:rsid w:val="00D4144A"/>
    <w:rPr>
      <w:sz w:val="20"/>
      <w:szCs w:val="20"/>
    </w:rPr>
  </w:style>
  <w:style w:type="character" w:customStyle="1" w:styleId="FootnoteTextChar">
    <w:name w:val="Footnote Text Char"/>
    <w:basedOn w:val="DefaultParagraphFont"/>
    <w:link w:val="FootnoteText"/>
    <w:uiPriority w:val="99"/>
    <w:rsid w:val="00D4144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4144A"/>
    <w:rPr>
      <w:vertAlign w:val="superscript"/>
    </w:rPr>
  </w:style>
  <w:style w:type="character" w:styleId="LineNumber">
    <w:name w:val="line number"/>
    <w:basedOn w:val="DefaultParagraphFont"/>
    <w:uiPriority w:val="99"/>
    <w:semiHidden/>
    <w:unhideWhenUsed/>
    <w:rsid w:val="00D4144A"/>
  </w:style>
  <w:style w:type="character" w:styleId="FollowedHyperlink">
    <w:name w:val="FollowedHyperlink"/>
    <w:basedOn w:val="DefaultParagraphFont"/>
    <w:uiPriority w:val="99"/>
    <w:semiHidden/>
    <w:unhideWhenUsed/>
    <w:rsid w:val="00D4144A"/>
    <w:rPr>
      <w:color w:val="800080" w:themeColor="followedHyperlink"/>
      <w:u w:val="single"/>
    </w:rPr>
  </w:style>
  <w:style w:type="character" w:styleId="EndnoteReference">
    <w:name w:val="endnote reference"/>
    <w:basedOn w:val="DefaultParagraphFont"/>
    <w:uiPriority w:val="99"/>
    <w:semiHidden/>
    <w:unhideWhenUsed/>
    <w:rsid w:val="00D414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D4144A"/>
    <w:pPr>
      <w:keepNext/>
      <w:keepLines/>
      <w:spacing w:before="480"/>
      <w:outlineLvl w:val="0"/>
    </w:pPr>
    <w:rPr>
      <w:rFonts w:ascii="Cambria" w:hAnsi="Cambria"/>
      <w:b/>
      <w:bCs/>
      <w:color w:val="345A8A"/>
      <w:sz w:val="32"/>
      <w:szCs w:val="32"/>
    </w:rPr>
  </w:style>
  <w:style w:type="paragraph" w:styleId="Heading2">
    <w:name w:val="heading 2"/>
    <w:basedOn w:val="Normal"/>
    <w:next w:val="Normal"/>
    <w:link w:val="Heading2Char"/>
    <w:uiPriority w:val="9"/>
    <w:semiHidden/>
    <w:unhideWhenUsed/>
    <w:qFormat/>
    <w:rsid w:val="00D4144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44A"/>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uiPriority w:val="9"/>
    <w:semiHidden/>
    <w:rsid w:val="00D4144A"/>
    <w:rPr>
      <w:rFonts w:ascii="Cambria" w:eastAsia="Times New Roman" w:hAnsi="Cambria" w:cs="Times New Roman"/>
      <w:b/>
      <w:bCs/>
      <w:color w:val="4F81BD"/>
      <w:sz w:val="26"/>
      <w:szCs w:val="26"/>
    </w:rPr>
  </w:style>
  <w:style w:type="numbering" w:styleId="111111">
    <w:name w:val="Outline List 2"/>
    <w:basedOn w:val="NoList"/>
    <w:rsid w:val="00D4144A"/>
    <w:pPr>
      <w:numPr>
        <w:numId w:val="1"/>
      </w:numPr>
    </w:pPr>
  </w:style>
  <w:style w:type="paragraph" w:customStyle="1" w:styleId="References">
    <w:name w:val="References"/>
    <w:basedOn w:val="Normal"/>
    <w:qFormat/>
    <w:rsid w:val="00D4144A"/>
    <w:pPr>
      <w:ind w:left="360" w:hanging="360"/>
    </w:pPr>
    <w:rPr>
      <w:noProof/>
    </w:rPr>
  </w:style>
  <w:style w:type="paragraph" w:customStyle="1" w:styleId="OAPITitle">
    <w:name w:val="OAPI_Title"/>
    <w:basedOn w:val="Heading2"/>
    <w:qFormat/>
    <w:rsid w:val="00D4144A"/>
    <w:rPr>
      <w:sz w:val="20"/>
    </w:rPr>
  </w:style>
  <w:style w:type="paragraph" w:customStyle="1" w:styleId="OAPIAuthor">
    <w:name w:val="OAPI_Author"/>
    <w:basedOn w:val="Heading1"/>
    <w:qFormat/>
    <w:rsid w:val="00D4144A"/>
    <w:rPr>
      <w:sz w:val="20"/>
    </w:rPr>
  </w:style>
  <w:style w:type="paragraph" w:customStyle="1" w:styleId="OAPItext">
    <w:name w:val="OAPI_text"/>
    <w:basedOn w:val="Normal"/>
    <w:autoRedefine/>
    <w:qFormat/>
    <w:rsid w:val="00D4144A"/>
    <w:rPr>
      <w:rFonts w:ascii="Cambria" w:hAnsi="Cambria"/>
      <w:sz w:val="20"/>
    </w:rPr>
  </w:style>
  <w:style w:type="character" w:styleId="Hyperlink">
    <w:name w:val="Hyperlink"/>
    <w:uiPriority w:val="99"/>
    <w:unhideWhenUsed/>
    <w:rsid w:val="00D4144A"/>
    <w:rPr>
      <w:color w:val="0000FF"/>
      <w:u w:val="single"/>
    </w:rPr>
  </w:style>
  <w:style w:type="paragraph" w:styleId="ListParagraph">
    <w:name w:val="List Paragraph"/>
    <w:basedOn w:val="Normal"/>
    <w:uiPriority w:val="34"/>
    <w:qFormat/>
    <w:rsid w:val="00D4144A"/>
    <w:pPr>
      <w:ind w:left="720"/>
      <w:contextualSpacing/>
    </w:pPr>
  </w:style>
  <w:style w:type="paragraph" w:styleId="Caption">
    <w:name w:val="caption"/>
    <w:basedOn w:val="Normal"/>
    <w:qFormat/>
    <w:rsid w:val="00D4144A"/>
    <w:pPr>
      <w:widowControl w:val="0"/>
      <w:suppressLineNumbers/>
      <w:suppressAutoHyphens/>
      <w:spacing w:before="120" w:after="120"/>
    </w:pPr>
    <w:rPr>
      <w:rFonts w:ascii="Nimbus Roman No9 L" w:eastAsia="DejaVu Sans" w:hAnsi="Nimbus Roman No9 L"/>
      <w:i/>
      <w:iCs/>
      <w:noProof/>
      <w:kern w:val="1"/>
    </w:rPr>
  </w:style>
  <w:style w:type="paragraph" w:styleId="BalloonText">
    <w:name w:val="Balloon Text"/>
    <w:basedOn w:val="Normal"/>
    <w:link w:val="BalloonTextChar"/>
    <w:uiPriority w:val="99"/>
    <w:semiHidden/>
    <w:unhideWhenUsed/>
    <w:rsid w:val="00D41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44A"/>
    <w:rPr>
      <w:rFonts w:ascii="Lucida Grande" w:eastAsia="Times New Roman" w:hAnsi="Lucida Grande" w:cs="Lucida Grande"/>
      <w:sz w:val="18"/>
      <w:szCs w:val="18"/>
    </w:rPr>
  </w:style>
  <w:style w:type="paragraph" w:styleId="Bibliography">
    <w:name w:val="Bibliography"/>
    <w:basedOn w:val="Normal"/>
    <w:next w:val="Normal"/>
    <w:uiPriority w:val="37"/>
    <w:unhideWhenUsed/>
    <w:rsid w:val="00D4144A"/>
    <w:pPr>
      <w:tabs>
        <w:tab w:val="left" w:pos="504"/>
      </w:tabs>
      <w:spacing w:after="240"/>
      <w:ind w:left="504" w:hanging="504"/>
    </w:pPr>
  </w:style>
  <w:style w:type="paragraph" w:styleId="Footer">
    <w:name w:val="footer"/>
    <w:basedOn w:val="Normal"/>
    <w:link w:val="FooterChar"/>
    <w:uiPriority w:val="99"/>
    <w:unhideWhenUsed/>
    <w:rsid w:val="00D4144A"/>
    <w:pPr>
      <w:tabs>
        <w:tab w:val="center" w:pos="4320"/>
        <w:tab w:val="right" w:pos="8640"/>
      </w:tabs>
    </w:pPr>
  </w:style>
  <w:style w:type="character" w:customStyle="1" w:styleId="FooterChar">
    <w:name w:val="Footer Char"/>
    <w:basedOn w:val="DefaultParagraphFont"/>
    <w:link w:val="Footer"/>
    <w:uiPriority w:val="99"/>
    <w:rsid w:val="00D4144A"/>
    <w:rPr>
      <w:rFonts w:ascii="Calibri" w:eastAsia="Times New Roman" w:hAnsi="Calibri" w:cs="Times New Roman"/>
      <w:sz w:val="24"/>
      <w:szCs w:val="24"/>
    </w:rPr>
  </w:style>
  <w:style w:type="character" w:styleId="PageNumber">
    <w:name w:val="page number"/>
    <w:uiPriority w:val="99"/>
    <w:semiHidden/>
    <w:unhideWhenUsed/>
    <w:rsid w:val="00D4144A"/>
  </w:style>
  <w:style w:type="table" w:styleId="TableGrid">
    <w:name w:val="Table Grid"/>
    <w:basedOn w:val="TableNormal"/>
    <w:uiPriority w:val="59"/>
    <w:rsid w:val="00D4144A"/>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4144A"/>
    <w:rPr>
      <w:color w:val="808080"/>
    </w:rPr>
  </w:style>
  <w:style w:type="paragraph" w:styleId="Header">
    <w:name w:val="header"/>
    <w:basedOn w:val="Normal"/>
    <w:link w:val="HeaderChar"/>
    <w:uiPriority w:val="99"/>
    <w:unhideWhenUsed/>
    <w:rsid w:val="00D4144A"/>
    <w:pPr>
      <w:tabs>
        <w:tab w:val="center" w:pos="4680"/>
        <w:tab w:val="right" w:pos="9360"/>
      </w:tabs>
    </w:pPr>
  </w:style>
  <w:style w:type="character" w:customStyle="1" w:styleId="HeaderChar">
    <w:name w:val="Header Char"/>
    <w:basedOn w:val="DefaultParagraphFont"/>
    <w:link w:val="Header"/>
    <w:uiPriority w:val="99"/>
    <w:rsid w:val="00D4144A"/>
    <w:rPr>
      <w:rFonts w:ascii="Calibri" w:eastAsia="Times New Roman" w:hAnsi="Calibri" w:cs="Times New Roman"/>
      <w:sz w:val="24"/>
      <w:szCs w:val="24"/>
    </w:rPr>
  </w:style>
  <w:style w:type="paragraph" w:styleId="Revision">
    <w:name w:val="Revision"/>
    <w:hidden/>
    <w:uiPriority w:val="99"/>
    <w:semiHidden/>
    <w:rsid w:val="00D4144A"/>
    <w:pPr>
      <w:spacing w:after="0" w:line="240" w:lineRule="auto"/>
    </w:pPr>
    <w:rPr>
      <w:rFonts w:ascii="Calibri" w:eastAsia="Times New Roman" w:hAnsi="Calibri" w:cs="Times New Roman"/>
      <w:sz w:val="24"/>
      <w:szCs w:val="24"/>
    </w:rPr>
  </w:style>
  <w:style w:type="character" w:styleId="CommentReference">
    <w:name w:val="annotation reference"/>
    <w:uiPriority w:val="99"/>
    <w:semiHidden/>
    <w:unhideWhenUsed/>
    <w:rsid w:val="00D4144A"/>
    <w:rPr>
      <w:sz w:val="18"/>
      <w:szCs w:val="18"/>
    </w:rPr>
  </w:style>
  <w:style w:type="paragraph" w:styleId="CommentText">
    <w:name w:val="annotation text"/>
    <w:basedOn w:val="Normal"/>
    <w:link w:val="CommentTextChar"/>
    <w:uiPriority w:val="99"/>
    <w:semiHidden/>
    <w:unhideWhenUsed/>
    <w:rsid w:val="00D4144A"/>
  </w:style>
  <w:style w:type="character" w:customStyle="1" w:styleId="CommentTextChar">
    <w:name w:val="Comment Text Char"/>
    <w:basedOn w:val="DefaultParagraphFont"/>
    <w:link w:val="CommentText"/>
    <w:uiPriority w:val="99"/>
    <w:semiHidden/>
    <w:rsid w:val="00D4144A"/>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4144A"/>
    <w:rPr>
      <w:b/>
      <w:bCs/>
      <w:sz w:val="20"/>
      <w:szCs w:val="20"/>
    </w:rPr>
  </w:style>
  <w:style w:type="character" w:customStyle="1" w:styleId="CommentSubjectChar">
    <w:name w:val="Comment Subject Char"/>
    <w:basedOn w:val="CommentTextChar"/>
    <w:link w:val="CommentSubject"/>
    <w:uiPriority w:val="99"/>
    <w:semiHidden/>
    <w:rsid w:val="00D4144A"/>
    <w:rPr>
      <w:rFonts w:ascii="Calibri" w:eastAsia="Times New Roman" w:hAnsi="Calibri" w:cs="Times New Roman"/>
      <w:b/>
      <w:bCs/>
      <w:sz w:val="20"/>
      <w:szCs w:val="20"/>
    </w:rPr>
  </w:style>
  <w:style w:type="character" w:customStyle="1" w:styleId="apple-converted-space">
    <w:name w:val="apple-converted-space"/>
    <w:rsid w:val="00D4144A"/>
  </w:style>
  <w:style w:type="paragraph" w:styleId="HTMLPreformatted">
    <w:name w:val="HTML Preformatted"/>
    <w:basedOn w:val="Normal"/>
    <w:link w:val="HTMLPreformattedChar"/>
    <w:uiPriority w:val="99"/>
    <w:unhideWhenUsed/>
    <w:rsid w:val="00D4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4144A"/>
    <w:rPr>
      <w:rFonts w:ascii="Courier New" w:eastAsia="Times New Roman" w:hAnsi="Courier New" w:cs="Courier New"/>
      <w:sz w:val="20"/>
      <w:szCs w:val="20"/>
    </w:rPr>
  </w:style>
  <w:style w:type="character" w:styleId="Emphasis">
    <w:name w:val="Emphasis"/>
    <w:uiPriority w:val="20"/>
    <w:qFormat/>
    <w:rsid w:val="00D4144A"/>
    <w:rPr>
      <w:i/>
      <w:iCs/>
    </w:rPr>
  </w:style>
  <w:style w:type="character" w:customStyle="1" w:styleId="maintitle">
    <w:name w:val="maintitle"/>
    <w:rsid w:val="00D4144A"/>
  </w:style>
  <w:style w:type="paragraph" w:styleId="NormalWeb">
    <w:name w:val="Normal (Web)"/>
    <w:basedOn w:val="Normal"/>
    <w:uiPriority w:val="99"/>
    <w:semiHidden/>
    <w:unhideWhenUsed/>
    <w:rsid w:val="00D4144A"/>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D4144A"/>
    <w:rPr>
      <w:rFonts w:eastAsiaTheme="minorEastAsia" w:cs="Consolas"/>
      <w:sz w:val="22"/>
      <w:szCs w:val="21"/>
    </w:rPr>
  </w:style>
  <w:style w:type="character" w:customStyle="1" w:styleId="PlainTextChar">
    <w:name w:val="Plain Text Char"/>
    <w:basedOn w:val="DefaultParagraphFont"/>
    <w:link w:val="PlainText"/>
    <w:uiPriority w:val="99"/>
    <w:rsid w:val="00D4144A"/>
    <w:rPr>
      <w:rFonts w:ascii="Calibri" w:eastAsiaTheme="minorEastAsia" w:hAnsi="Calibri" w:cs="Consolas"/>
      <w:szCs w:val="21"/>
    </w:rPr>
  </w:style>
  <w:style w:type="paragraph" w:styleId="FootnoteText">
    <w:name w:val="footnote text"/>
    <w:basedOn w:val="Normal"/>
    <w:link w:val="FootnoteTextChar"/>
    <w:uiPriority w:val="99"/>
    <w:unhideWhenUsed/>
    <w:rsid w:val="00D4144A"/>
    <w:rPr>
      <w:sz w:val="20"/>
      <w:szCs w:val="20"/>
    </w:rPr>
  </w:style>
  <w:style w:type="character" w:customStyle="1" w:styleId="FootnoteTextChar">
    <w:name w:val="Footnote Text Char"/>
    <w:basedOn w:val="DefaultParagraphFont"/>
    <w:link w:val="FootnoteText"/>
    <w:uiPriority w:val="99"/>
    <w:rsid w:val="00D4144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4144A"/>
    <w:rPr>
      <w:vertAlign w:val="superscript"/>
    </w:rPr>
  </w:style>
  <w:style w:type="character" w:styleId="LineNumber">
    <w:name w:val="line number"/>
    <w:basedOn w:val="DefaultParagraphFont"/>
    <w:uiPriority w:val="99"/>
    <w:semiHidden/>
    <w:unhideWhenUsed/>
    <w:rsid w:val="00D4144A"/>
  </w:style>
  <w:style w:type="character" w:styleId="FollowedHyperlink">
    <w:name w:val="FollowedHyperlink"/>
    <w:basedOn w:val="DefaultParagraphFont"/>
    <w:uiPriority w:val="99"/>
    <w:semiHidden/>
    <w:unhideWhenUsed/>
    <w:rsid w:val="00D4144A"/>
    <w:rPr>
      <w:color w:val="800080" w:themeColor="followedHyperlink"/>
      <w:u w:val="single"/>
    </w:rPr>
  </w:style>
  <w:style w:type="character" w:styleId="EndnoteReference">
    <w:name w:val="endnote reference"/>
    <w:basedOn w:val="DefaultParagraphFont"/>
    <w:uiPriority w:val="99"/>
    <w:semiHidden/>
    <w:unhideWhenUsed/>
    <w:rsid w:val="00D41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oregonstate.edu/ocean.productivity/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11765</Words>
  <Characters>67065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Ocean Conservancy</Company>
  <LinksUpToDate>false</LinksUpToDate>
  <CharactersWithSpaces>78673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Cooley</dc:creator>
  <cp:lastModifiedBy>Sarah Cooley</cp:lastModifiedBy>
  <cp:revision>1</cp:revision>
  <dcterms:created xsi:type="dcterms:W3CDTF">2015-03-18T17:27:00Z</dcterms:created>
  <dcterms:modified xsi:type="dcterms:W3CDTF">2015-03-18T17:28:00Z</dcterms:modified>
</cp:coreProperties>
</file>