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28" w:rsidRDefault="00CC7C28" w:rsidP="00CC7C28">
      <w:pPr>
        <w:pStyle w:val="Normal1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SUPPLEMENTAL TABLES</w:t>
      </w:r>
    </w:p>
    <w:tbl>
      <w:tblPr>
        <w:tblpPr w:leftFromText="180" w:rightFromText="180" w:vertAnchor="page" w:horzAnchor="margin" w:tblpY="2284"/>
        <w:tblW w:w="12798" w:type="dxa"/>
        <w:tblLayout w:type="fixed"/>
        <w:tblLook w:val="04A0"/>
      </w:tblPr>
      <w:tblGrid>
        <w:gridCol w:w="1320"/>
        <w:gridCol w:w="6255"/>
        <w:gridCol w:w="1533"/>
        <w:gridCol w:w="1080"/>
        <w:gridCol w:w="1530"/>
        <w:gridCol w:w="1080"/>
      </w:tblGrid>
      <w:tr w:rsidR="001B48CB" w:rsidRPr="00561F70" w:rsidTr="00702244">
        <w:trPr>
          <w:trHeight w:val="400"/>
        </w:trPr>
        <w:tc>
          <w:tcPr>
            <w:tcW w:w="12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B48CB" w:rsidRPr="00B5206D" w:rsidRDefault="001B48CB" w:rsidP="00702244">
            <w:pPr>
              <w:pStyle w:val="Normal1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9BA">
              <w:rPr>
                <w:rFonts w:ascii="Arial" w:hAnsi="Arial" w:cs="Arial"/>
                <w:b/>
                <w:sz w:val="20"/>
                <w:szCs w:val="20"/>
              </w:rPr>
              <w:t>Table S3</w:t>
            </w:r>
            <w:r>
              <w:rPr>
                <w:rFonts w:ascii="Arial" w:hAnsi="Arial" w:cs="Arial"/>
                <w:sz w:val="20"/>
                <w:szCs w:val="20"/>
              </w:rPr>
              <w:t>: Genes commonly affected by 8-</w:t>
            </w:r>
            <w:r w:rsidRPr="007829BA">
              <w:rPr>
                <w:rFonts w:ascii="Arial" w:hAnsi="Arial" w:cs="Arial"/>
                <w:sz w:val="20"/>
                <w:szCs w:val="20"/>
              </w:rPr>
              <w:t xml:space="preserve">weeks of RR intervention in IBS and IBD groups.  </w:t>
            </w:r>
          </w:p>
        </w:tc>
      </w:tr>
      <w:tr w:rsidR="001B48CB" w:rsidRPr="00561F70" w:rsidTr="00702244">
        <w:trPr>
          <w:trHeight w:val="4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1B48CB" w:rsidRPr="00561F70" w:rsidRDefault="001B48CB" w:rsidP="00702244">
            <w:pPr>
              <w:rPr>
                <w:color w:val="000000"/>
              </w:rPr>
            </w:pPr>
            <w:r w:rsidRPr="00561F70">
              <w:rPr>
                <w:color w:val="000000"/>
              </w:rPr>
              <w:t> 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</w:tcPr>
          <w:p w:rsidR="001B48CB" w:rsidRPr="007829BA" w:rsidRDefault="001B48CB" w:rsidP="007022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IBS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</w:tcPr>
          <w:p w:rsidR="001B48CB" w:rsidRPr="007829BA" w:rsidRDefault="001B48CB" w:rsidP="007022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IBD</w:t>
            </w:r>
          </w:p>
        </w:tc>
      </w:tr>
      <w:tr w:rsidR="001B48CB" w:rsidRPr="00561F70" w:rsidTr="00702244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Ratio(Post/Pre)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Ratio(Post/Pre)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 value</w:t>
            </w:r>
          </w:p>
        </w:tc>
      </w:tr>
      <w:tr w:rsidR="001B48CB" w:rsidRPr="00561F70" w:rsidTr="00702244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CTTN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cortactin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0.0065492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0.0076428</w:t>
            </w:r>
          </w:p>
        </w:tc>
      </w:tr>
      <w:tr w:rsidR="001B48CB" w:rsidRPr="00561F70" w:rsidTr="00702244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FKBP5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FK506 binding protein 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0.0123404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0.023173</w:t>
            </w:r>
          </w:p>
        </w:tc>
      </w:tr>
      <w:tr w:rsidR="001B48CB" w:rsidRPr="00561F70" w:rsidTr="00702244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CTDSPL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CTD (</w:t>
            </w:r>
            <w:proofErr w:type="spellStart"/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carboxy</w:t>
            </w:r>
            <w:proofErr w:type="spellEnd"/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 xml:space="preserve">-terminal domain, RNA polymerase II, polypeptide A) small </w:t>
            </w:r>
            <w:proofErr w:type="spellStart"/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phosphatase</w:t>
            </w:r>
            <w:proofErr w:type="spellEnd"/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-like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0.0119947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0.0202512</w:t>
            </w:r>
          </w:p>
        </w:tc>
      </w:tr>
      <w:tr w:rsidR="001B48CB" w:rsidRPr="00561F70" w:rsidTr="00702244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CTTN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cortactin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0.0154611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0.0071394</w:t>
            </w:r>
          </w:p>
        </w:tc>
      </w:tr>
      <w:tr w:rsidR="001B48CB" w:rsidRPr="00561F70" w:rsidTr="00702244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ITGB3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integrin</w:t>
            </w:r>
            <w:proofErr w:type="spellEnd"/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 xml:space="preserve">, beta 3 (platelet glycoprotein </w:t>
            </w:r>
            <w:proofErr w:type="spellStart"/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IIIa</w:t>
            </w:r>
            <w:proofErr w:type="spellEnd"/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, antigen CD61)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0.0133799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0.0017775</w:t>
            </w:r>
          </w:p>
        </w:tc>
      </w:tr>
      <w:tr w:rsidR="001B48CB" w:rsidRPr="00561F70" w:rsidTr="00702244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FRMD4A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FERM domain containing 4A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0.0225801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0.0103573</w:t>
            </w:r>
          </w:p>
        </w:tc>
      </w:tr>
      <w:tr w:rsidR="001B48CB" w:rsidRPr="00561F70" w:rsidTr="00702244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SH3BGRL2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 xml:space="preserve">SH3 domain binding </w:t>
            </w:r>
            <w:proofErr w:type="spellStart"/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glutamic</w:t>
            </w:r>
            <w:proofErr w:type="spellEnd"/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acid-rich protein like 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0.0244347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0.0170757</w:t>
            </w:r>
          </w:p>
        </w:tc>
      </w:tr>
      <w:tr w:rsidR="001B48CB" w:rsidRPr="00561F70" w:rsidTr="00702244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TAL1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T-cell acute lymphocytic leukemia 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0.0239403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0.0046839</w:t>
            </w:r>
          </w:p>
        </w:tc>
      </w:tr>
      <w:tr w:rsidR="001B48CB" w:rsidRPr="00561F70" w:rsidTr="00702244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OAS2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 xml:space="preserve">2'-5'-oligoadenylate </w:t>
            </w:r>
            <w:proofErr w:type="spellStart"/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synthetase</w:t>
            </w:r>
            <w:proofErr w:type="spellEnd"/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2, 69/71kDa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0.0286242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0.0202044</w:t>
            </w:r>
          </w:p>
        </w:tc>
      </w:tr>
      <w:tr w:rsidR="001B48CB" w:rsidRPr="00561F70" w:rsidTr="00702244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CLU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clusterin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0.0309411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0.028086</w:t>
            </w:r>
          </w:p>
        </w:tc>
      </w:tr>
      <w:tr w:rsidR="001B48CB" w:rsidRPr="00561F70" w:rsidTr="00702244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TRIM58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tripartite motif containing 58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0.030843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0.04151</w:t>
            </w:r>
          </w:p>
        </w:tc>
      </w:tr>
      <w:tr w:rsidR="001B48CB" w:rsidRPr="00561F70" w:rsidTr="00702244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SDPR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serum deprivation response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0.035188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0.0096287</w:t>
            </w:r>
          </w:p>
        </w:tc>
      </w:tr>
      <w:tr w:rsidR="001B48CB" w:rsidRPr="00561F70" w:rsidTr="00702244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TUBB1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tubulin</w:t>
            </w:r>
            <w:proofErr w:type="spellEnd"/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, beta 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0.0472855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CB" w:rsidRPr="007829BA" w:rsidRDefault="001B48CB" w:rsidP="007022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9BA">
              <w:rPr>
                <w:rFonts w:ascii="Arial" w:hAnsi="Arial" w:cs="Arial"/>
                <w:color w:val="000000"/>
                <w:sz w:val="18"/>
                <w:szCs w:val="18"/>
              </w:rPr>
              <w:t>0.0332303</w:t>
            </w:r>
          </w:p>
        </w:tc>
      </w:tr>
    </w:tbl>
    <w:p w:rsidR="00CC7C28" w:rsidRDefault="00CC7C28" w:rsidP="00CC7C28">
      <w:pPr>
        <w:pStyle w:val="Normal1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E73938" w:rsidRDefault="001B48CB"/>
    <w:sectPr w:rsidR="00E73938" w:rsidSect="001B48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7C28"/>
    <w:rsid w:val="001B0E54"/>
    <w:rsid w:val="001B48CB"/>
    <w:rsid w:val="003B69FC"/>
    <w:rsid w:val="0095596A"/>
    <w:rsid w:val="00A2330C"/>
    <w:rsid w:val="00AB12FA"/>
    <w:rsid w:val="00B8287E"/>
    <w:rsid w:val="00BE43D6"/>
    <w:rsid w:val="00CC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2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CC7C28"/>
    <w:pPr>
      <w:spacing w:after="0" w:line="240" w:lineRule="auto"/>
    </w:pPr>
    <w:rPr>
      <w:rFonts w:ascii="Cambria" w:eastAsia="Times New Roman" w:hAnsi="Cambria" w:cs="Cambri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Riklin, Eric Isaac Kagan</dc:creator>
  <cp:lastModifiedBy>Riklin, Eric Isaac Kagan</cp:lastModifiedBy>
  <cp:revision>2</cp:revision>
  <dcterms:created xsi:type="dcterms:W3CDTF">2015-02-05T20:26:00Z</dcterms:created>
  <dcterms:modified xsi:type="dcterms:W3CDTF">2015-02-05T20:26:00Z</dcterms:modified>
</cp:coreProperties>
</file>