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EC" w:rsidRDefault="00617CEC" w:rsidP="00617CEC">
      <w:pPr>
        <w:spacing w:after="0"/>
        <w:jc w:val="both"/>
        <w:rPr>
          <w:rFonts w:ascii="Arial" w:hAnsi="Arial" w:cs="Arial"/>
          <w:b/>
          <w:color w:val="54545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545454"/>
          <w:shd w:val="clear" w:color="auto" w:fill="FFFFFF"/>
        </w:rPr>
        <w:t>Method Supplement</w:t>
      </w:r>
    </w:p>
    <w:p w:rsidR="00617CEC" w:rsidRDefault="00617CEC" w:rsidP="00617CEC">
      <w:pPr>
        <w:spacing w:after="0"/>
        <w:jc w:val="both"/>
        <w:rPr>
          <w:rFonts w:ascii="Arial" w:hAnsi="Arial" w:cs="Arial"/>
          <w:b/>
          <w:color w:val="545454"/>
          <w:shd w:val="clear" w:color="auto" w:fill="FFFFFF"/>
        </w:rPr>
      </w:pPr>
    </w:p>
    <w:p w:rsidR="00BB5C40" w:rsidRPr="00617CEC" w:rsidRDefault="00BB5C40" w:rsidP="00617CEC">
      <w:pPr>
        <w:spacing w:after="0"/>
        <w:jc w:val="both"/>
        <w:rPr>
          <w:rFonts w:ascii="Arial" w:hAnsi="Arial" w:cs="Arial"/>
          <w:b/>
          <w:color w:val="545454"/>
          <w:shd w:val="clear" w:color="auto" w:fill="FFFFFF"/>
        </w:rPr>
      </w:pPr>
      <w:r w:rsidRPr="00617CEC">
        <w:rPr>
          <w:rFonts w:ascii="Arial" w:hAnsi="Arial" w:cs="Arial"/>
          <w:b/>
          <w:color w:val="545454"/>
          <w:shd w:val="clear" w:color="auto" w:fill="FFFFFF"/>
        </w:rPr>
        <w:t>Protein identification by Liquid chromatography-tandem mass spectrometry</w:t>
      </w:r>
    </w:p>
    <w:p w:rsidR="00BB5C40" w:rsidRPr="00617CEC" w:rsidRDefault="00BB5C40" w:rsidP="00617CEC">
      <w:pPr>
        <w:spacing w:after="0"/>
        <w:jc w:val="both"/>
        <w:rPr>
          <w:color w:val="221E1F"/>
        </w:rPr>
      </w:pPr>
      <w:r w:rsidRPr="00617CEC">
        <w:rPr>
          <w:rFonts w:ascii="Arial" w:hAnsi="Arial" w:cs="Arial"/>
          <w:color w:val="545454"/>
          <w:shd w:val="clear" w:color="auto" w:fill="FFFFFF"/>
        </w:rPr>
        <w:t>Liquid chromatography-tandem mass spectrometry (</w:t>
      </w:r>
      <w:r w:rsidRPr="00617CEC">
        <w:rPr>
          <w:rStyle w:val="Emphasis"/>
          <w:rFonts w:ascii="Arial" w:hAnsi="Arial" w:cs="Arial"/>
          <w:bCs/>
          <w:i w:val="0"/>
          <w:iCs w:val="0"/>
          <w:color w:val="545454"/>
          <w:shd w:val="clear" w:color="auto" w:fill="FFFFFF"/>
        </w:rPr>
        <w:t>LC</w:t>
      </w:r>
      <w:r w:rsidRPr="00617CEC">
        <w:rPr>
          <w:rFonts w:ascii="Arial" w:hAnsi="Arial" w:cs="Arial"/>
          <w:color w:val="545454"/>
          <w:shd w:val="clear" w:color="auto" w:fill="FFFFFF"/>
        </w:rPr>
        <w:t>-</w:t>
      </w:r>
      <w:r w:rsidRPr="00617CEC">
        <w:rPr>
          <w:rStyle w:val="Emphasis"/>
          <w:rFonts w:ascii="Arial" w:hAnsi="Arial" w:cs="Arial"/>
          <w:bCs/>
          <w:i w:val="0"/>
          <w:iCs w:val="0"/>
          <w:color w:val="545454"/>
          <w:shd w:val="clear" w:color="auto" w:fill="FFFFFF"/>
        </w:rPr>
        <w:t>MS</w:t>
      </w:r>
      <w:r w:rsidRPr="00617CEC">
        <w:rPr>
          <w:rFonts w:ascii="Arial" w:hAnsi="Arial" w:cs="Arial"/>
          <w:color w:val="545454"/>
          <w:shd w:val="clear" w:color="auto" w:fill="FFFFFF"/>
        </w:rPr>
        <w:t>/</w:t>
      </w:r>
      <w:r w:rsidRPr="00617CEC">
        <w:rPr>
          <w:rStyle w:val="Emphasis"/>
          <w:rFonts w:ascii="Arial" w:hAnsi="Arial" w:cs="Arial"/>
          <w:bCs/>
          <w:i w:val="0"/>
          <w:iCs w:val="0"/>
          <w:color w:val="545454"/>
          <w:shd w:val="clear" w:color="auto" w:fill="FFFFFF"/>
        </w:rPr>
        <w:t>MS</w:t>
      </w:r>
      <w:r w:rsidRPr="00617CEC">
        <w:rPr>
          <w:rFonts w:ascii="Arial" w:hAnsi="Arial" w:cs="Arial"/>
          <w:color w:val="545454"/>
          <w:shd w:val="clear" w:color="auto" w:fill="FFFFFF"/>
        </w:rPr>
        <w:t>)</w:t>
      </w:r>
      <w:r w:rsidRPr="00617CEC">
        <w:t xml:space="preserve"> of tryptic digests of the bands of i</w:t>
      </w:r>
      <w:r w:rsidR="00391A05">
        <w:t>nterest was carried out using a</w:t>
      </w:r>
      <w:r w:rsidRPr="00617CEC">
        <w:t xml:space="preserve"> </w:t>
      </w:r>
      <w:r w:rsidR="007E5518" w:rsidRPr="00617CEC">
        <w:t xml:space="preserve">LTQ </w:t>
      </w:r>
      <w:proofErr w:type="spellStart"/>
      <w:r w:rsidR="007E5518" w:rsidRPr="00617CEC">
        <w:t>Orbitrap</w:t>
      </w:r>
      <w:proofErr w:type="spellEnd"/>
      <w:r w:rsidR="007E5518" w:rsidRPr="00617CEC">
        <w:rPr>
          <w:color w:val="221E1F"/>
        </w:rPr>
        <w:t xml:space="preserve"> </w:t>
      </w:r>
      <w:r w:rsidRPr="00617CEC">
        <w:rPr>
          <w:color w:val="221E1F"/>
        </w:rPr>
        <w:t>mass spectrometer (</w:t>
      </w:r>
      <w:proofErr w:type="spellStart"/>
      <w:r w:rsidRPr="00617CEC">
        <w:rPr>
          <w:color w:val="221E1F"/>
        </w:rPr>
        <w:t>Thermo</w:t>
      </w:r>
      <w:proofErr w:type="spellEnd"/>
      <w:r w:rsidRPr="00617CEC">
        <w:rPr>
          <w:color w:val="221E1F"/>
        </w:rPr>
        <w:t xml:space="preserve"> Scientific) </w:t>
      </w:r>
      <w:r w:rsidR="007E5518" w:rsidRPr="00617CEC">
        <w:rPr>
          <w:color w:val="221E1F"/>
        </w:rPr>
        <w:t>equipped with a Wat</w:t>
      </w:r>
      <w:r w:rsidRPr="00617CEC">
        <w:rPr>
          <w:color w:val="221E1F"/>
        </w:rPr>
        <w:t xml:space="preserve">ers </w:t>
      </w:r>
      <w:proofErr w:type="spellStart"/>
      <w:r w:rsidRPr="00617CEC">
        <w:rPr>
          <w:color w:val="221E1F"/>
        </w:rPr>
        <w:t>nanoACQUITY</w:t>
      </w:r>
      <w:proofErr w:type="spellEnd"/>
      <w:r w:rsidRPr="00617CEC">
        <w:rPr>
          <w:color w:val="221E1F"/>
        </w:rPr>
        <w:t xml:space="preserve"> UPLC system. It</w:t>
      </w:r>
      <w:r w:rsidR="007E5518" w:rsidRPr="00617CEC">
        <w:rPr>
          <w:color w:val="221E1F"/>
        </w:rPr>
        <w:t xml:space="preserve"> uses a Waters Symmetry® C18 180µm x 20mm trap column and a 1.7 µm, 75 µm x 150 mm </w:t>
      </w:r>
      <w:proofErr w:type="spellStart"/>
      <w:r w:rsidR="007E5518" w:rsidRPr="00617CEC">
        <w:rPr>
          <w:color w:val="221E1F"/>
        </w:rPr>
        <w:t>nanoAcquity</w:t>
      </w:r>
      <w:proofErr w:type="spellEnd"/>
      <w:r w:rsidR="007E5518" w:rsidRPr="00617CEC">
        <w:rPr>
          <w:color w:val="221E1F"/>
        </w:rPr>
        <w:t xml:space="preserve">™ UPLC™ column (37ºC) for peptide separation.  Trapping was done at 15µl/min, </w:t>
      </w:r>
      <w:r w:rsidRPr="00617CEC">
        <w:rPr>
          <w:color w:val="221E1F"/>
        </w:rPr>
        <w:t>with 0.1% formic acid in mater</w:t>
      </w:r>
      <w:r w:rsidR="007E5518" w:rsidRPr="00617CEC">
        <w:rPr>
          <w:color w:val="221E1F"/>
        </w:rPr>
        <w:t xml:space="preserve"> for 1 min.  Peptide separation was performed with a linear gradient over 80 minut</w:t>
      </w:r>
      <w:r w:rsidRPr="00617CEC">
        <w:rPr>
          <w:color w:val="221E1F"/>
        </w:rPr>
        <w:t xml:space="preserve">es at a flow rate of 300 </w:t>
      </w:r>
      <w:proofErr w:type="spellStart"/>
      <w:r w:rsidRPr="00617CEC">
        <w:rPr>
          <w:color w:val="221E1F"/>
        </w:rPr>
        <w:t>nl</w:t>
      </w:r>
      <w:proofErr w:type="spellEnd"/>
      <w:r w:rsidRPr="00617CEC">
        <w:rPr>
          <w:color w:val="221E1F"/>
        </w:rPr>
        <w:t>/min (</w:t>
      </w:r>
      <w:r w:rsidRPr="00617CEC">
        <w:rPr>
          <w:color w:val="000000"/>
        </w:rPr>
        <w:t>0.075% Formic Acid in Acetonitrile)</w:t>
      </w:r>
    </w:p>
    <w:p w:rsidR="007E5518" w:rsidRPr="00617CEC" w:rsidRDefault="007E5518" w:rsidP="00617CEC">
      <w:pPr>
        <w:spacing w:after="0"/>
        <w:jc w:val="both"/>
        <w:rPr>
          <w:color w:val="221E1F"/>
        </w:rPr>
      </w:pPr>
      <w:r w:rsidRPr="00617CEC">
        <w:t xml:space="preserve">- Positive mode ionization, Mass range (400-2000), Capillary Temperature of 220 degree C, Spray voltage was set at 2kV, and Tube lens at </w:t>
      </w:r>
      <w:r w:rsidR="00BB5C40" w:rsidRPr="00617CEC">
        <w:t>105V.</w:t>
      </w:r>
    </w:p>
    <w:p w:rsidR="007E5518" w:rsidRPr="00617CEC" w:rsidRDefault="007E5518" w:rsidP="00617CEC">
      <w:pPr>
        <w:spacing w:after="0"/>
        <w:jc w:val="both"/>
      </w:pPr>
      <w:r w:rsidRPr="00617CEC">
        <w:t xml:space="preserve">- Top 7 peaks per cycle </w:t>
      </w:r>
      <w:r w:rsidR="000E74CF">
        <w:t>were</w:t>
      </w:r>
      <w:r w:rsidRPr="00617CEC">
        <w:t xml:space="preserve"> targeted for MS/MS fragmentation by CID (Data Dependent mode) at Normalized Collision Energy of 35V for 30ms.  Peak isolation window </w:t>
      </w:r>
      <w:r w:rsidR="000E74CF">
        <w:t>was</w:t>
      </w:r>
      <w:r w:rsidRPr="00617CEC">
        <w:t xml:space="preserve"> set at 2Da.</w:t>
      </w:r>
    </w:p>
    <w:p w:rsidR="007E5518" w:rsidRPr="00617CEC" w:rsidRDefault="007E5518" w:rsidP="00BB5C40">
      <w:pPr>
        <w:jc w:val="both"/>
      </w:pPr>
      <w:r w:rsidRPr="00617CEC">
        <w:t>- A dynamic exclusion for the DD mode was set for a duration of 60 sec with repeat duration of 30sec.</w:t>
      </w:r>
    </w:p>
    <w:p w:rsidR="00617CEC" w:rsidRPr="00617CEC" w:rsidRDefault="00617CEC" w:rsidP="00617CEC">
      <w:pPr>
        <w:spacing w:after="0"/>
        <w:rPr>
          <w:sz w:val="23"/>
          <w:szCs w:val="23"/>
        </w:rPr>
      </w:pPr>
      <w:r w:rsidRPr="00617CEC">
        <w:rPr>
          <w:sz w:val="23"/>
          <w:szCs w:val="23"/>
        </w:rPr>
        <w:t>Database searching:</w:t>
      </w:r>
    </w:p>
    <w:p w:rsidR="00617CEC" w:rsidRPr="00617CEC" w:rsidRDefault="00617CEC" w:rsidP="0061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17CEC">
        <w:rPr>
          <w:sz w:val="23"/>
          <w:szCs w:val="23"/>
        </w:rPr>
        <w:t xml:space="preserve">Mascot distiller and the Mascot search algorithm were used for database searching (see http://www.matrixscience.com/ for details) </w:t>
      </w:r>
    </w:p>
    <w:p w:rsidR="00617CEC" w:rsidRPr="00617CEC" w:rsidRDefault="00617CEC" w:rsidP="0061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17CEC">
        <w:rPr>
          <w:sz w:val="23"/>
          <w:szCs w:val="23"/>
        </w:rPr>
        <w:t>The database searched= NCBInr_20130301.fasta</w:t>
      </w:r>
    </w:p>
    <w:p w:rsidR="00617CEC" w:rsidRPr="00617CEC" w:rsidRDefault="00617CEC" w:rsidP="0061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17CEC">
        <w:rPr>
          <w:sz w:val="23"/>
          <w:szCs w:val="23"/>
        </w:rPr>
        <w:t>Taxonomy= Human</w:t>
      </w:r>
    </w:p>
    <w:p w:rsidR="00617CEC" w:rsidRDefault="00617CEC" w:rsidP="00617C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17CEC">
        <w:rPr>
          <w:sz w:val="23"/>
          <w:szCs w:val="23"/>
        </w:rPr>
        <w:t>Confidence level set to 95% within the MASCOT search engine for protein hits based on randomness</w:t>
      </w:r>
    </w:p>
    <w:p w:rsidR="00617CEC" w:rsidRPr="00617CEC" w:rsidRDefault="00617CEC" w:rsidP="00617CEC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sz w:val="23"/>
          <w:szCs w:val="23"/>
        </w:rPr>
      </w:pPr>
    </w:p>
    <w:p w:rsidR="00617CEC" w:rsidRPr="00617CEC" w:rsidRDefault="003E1074" w:rsidP="00617CEC">
      <w:pPr>
        <w:spacing w:after="0"/>
        <w:rPr>
          <w:sz w:val="23"/>
          <w:szCs w:val="23"/>
        </w:rPr>
      </w:pPr>
      <w:r>
        <w:rPr>
          <w:sz w:val="23"/>
          <w:szCs w:val="23"/>
        </w:rPr>
        <w:t>Criteria for positive identification of p</w:t>
      </w:r>
      <w:r w:rsidR="00617CEC" w:rsidRPr="00617CEC">
        <w:rPr>
          <w:sz w:val="23"/>
          <w:szCs w:val="23"/>
        </w:rPr>
        <w:t>roteins:</w:t>
      </w:r>
    </w:p>
    <w:p w:rsidR="00617CEC" w:rsidRPr="00617CEC" w:rsidRDefault="00617CEC" w:rsidP="00617C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17CEC">
        <w:rPr>
          <w:sz w:val="23"/>
          <w:szCs w:val="23"/>
        </w:rPr>
        <w:t xml:space="preserve">2 or more MS/MS spectra match the same protein entry in the database searched </w:t>
      </w:r>
    </w:p>
    <w:p w:rsidR="00617CEC" w:rsidRPr="00617CEC" w:rsidRDefault="00617CEC" w:rsidP="00617C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17CEC">
        <w:rPr>
          <w:sz w:val="23"/>
          <w:szCs w:val="23"/>
        </w:rPr>
        <w:t>matched peptides derive from the type of enzymatic digestion performed on the protein</w:t>
      </w:r>
    </w:p>
    <w:p w:rsidR="00617CEC" w:rsidRDefault="00617CEC"/>
    <w:sectPr w:rsidR="0061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84C"/>
    <w:multiLevelType w:val="hybridMultilevel"/>
    <w:tmpl w:val="FE8A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843E3"/>
    <w:multiLevelType w:val="hybridMultilevel"/>
    <w:tmpl w:val="5470A8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18"/>
    <w:rsid w:val="000E74CF"/>
    <w:rsid w:val="00391A05"/>
    <w:rsid w:val="003A0F09"/>
    <w:rsid w:val="003E1074"/>
    <w:rsid w:val="004E4279"/>
    <w:rsid w:val="00617CEC"/>
    <w:rsid w:val="0068489A"/>
    <w:rsid w:val="007E5518"/>
    <w:rsid w:val="009726D5"/>
    <w:rsid w:val="00B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5C40"/>
    <w:rPr>
      <w:i/>
      <w:iCs/>
    </w:rPr>
  </w:style>
  <w:style w:type="character" w:styleId="Hyperlink">
    <w:name w:val="Hyperlink"/>
    <w:basedOn w:val="DefaultParagraphFont"/>
    <w:uiPriority w:val="99"/>
    <w:unhideWhenUsed/>
    <w:rsid w:val="00617C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C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5C40"/>
    <w:rPr>
      <w:i/>
      <w:iCs/>
    </w:rPr>
  </w:style>
  <w:style w:type="character" w:styleId="Hyperlink">
    <w:name w:val="Hyperlink"/>
    <w:basedOn w:val="DefaultParagraphFont"/>
    <w:uiPriority w:val="99"/>
    <w:unhideWhenUsed/>
    <w:rsid w:val="00617C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Desir, Gary</dc:creator>
  <cp:lastModifiedBy>hrdeveau</cp:lastModifiedBy>
  <cp:revision>2</cp:revision>
  <dcterms:created xsi:type="dcterms:W3CDTF">2015-04-01T19:51:00Z</dcterms:created>
  <dcterms:modified xsi:type="dcterms:W3CDTF">2015-04-01T19:51:00Z</dcterms:modified>
</cp:coreProperties>
</file>