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31" w:rsidRPr="00B53331" w:rsidRDefault="00B53331" w:rsidP="00B53331">
      <w:pPr>
        <w:autoSpaceDE w:val="0"/>
        <w:autoSpaceDN w:val="0"/>
        <w:adjustRightInd w:val="0"/>
        <w:spacing w:before="240" w:line="480" w:lineRule="auto"/>
        <w:jc w:val="both"/>
        <w:rPr>
          <w:rFonts w:ascii="Arial" w:hAnsi="Arial" w:cs="Arial"/>
          <w:b/>
          <w:color w:val="231F20"/>
          <w:lang w:val="en-GB"/>
        </w:rPr>
      </w:pPr>
      <w:r w:rsidRPr="00EB09CE">
        <w:rPr>
          <w:rFonts w:ascii="Arial" w:hAnsi="Arial" w:cs="Arial"/>
          <w:b/>
          <w:color w:val="231F20"/>
          <w:lang w:val="en-GB"/>
        </w:rPr>
        <w:t>Table S2.</w:t>
      </w:r>
      <w:r w:rsidRPr="00EB09CE">
        <w:rPr>
          <w:rFonts w:ascii="Arial" w:hAnsi="Arial" w:cs="Arial"/>
          <w:color w:val="231F20"/>
          <w:lang w:val="en-GB"/>
        </w:rPr>
        <w:t xml:space="preserve"> </w:t>
      </w:r>
      <w:r w:rsidRPr="00EB09CE">
        <w:rPr>
          <w:rFonts w:ascii="Arial" w:hAnsi="Arial" w:cs="Arial"/>
          <w:b/>
          <w:color w:val="231F20"/>
          <w:lang w:val="en-GB"/>
        </w:rPr>
        <w:t>Stability</w:t>
      </w:r>
      <w:r w:rsidRPr="00B53331">
        <w:rPr>
          <w:rFonts w:ascii="Arial" w:hAnsi="Arial" w:cs="Arial"/>
          <w:b/>
          <w:color w:val="231F20"/>
          <w:lang w:val="en-GB"/>
        </w:rPr>
        <w:t xml:space="preserve"> of CPT-11 and its main metabolites</w:t>
      </w:r>
      <w:r w:rsidR="00A076E7">
        <w:rPr>
          <w:rFonts w:ascii="Arial" w:hAnsi="Arial" w:cs="Arial"/>
          <w:b/>
          <w:color w:val="231F20"/>
          <w:lang w:val="en-GB"/>
        </w:rPr>
        <w:t>,</w:t>
      </w:r>
      <w:r w:rsidRPr="00B53331">
        <w:rPr>
          <w:rFonts w:ascii="Arial" w:hAnsi="Arial" w:cs="Arial"/>
          <w:b/>
          <w:color w:val="231F20"/>
          <w:lang w:val="en-GB"/>
        </w:rPr>
        <w:t xml:space="preserve"> in human plasma samples</w:t>
      </w:r>
      <w:r w:rsidR="00A076E7">
        <w:rPr>
          <w:rFonts w:ascii="Arial" w:hAnsi="Arial" w:cs="Arial"/>
          <w:b/>
          <w:color w:val="231F20"/>
          <w:lang w:val="en-GB"/>
        </w:rPr>
        <w:t>,</w:t>
      </w:r>
      <w:r w:rsidRPr="00B53331">
        <w:rPr>
          <w:rFonts w:ascii="Arial" w:hAnsi="Arial" w:cs="Arial"/>
          <w:b/>
          <w:color w:val="231F20"/>
          <w:lang w:val="en-GB"/>
        </w:rPr>
        <w:t xml:space="preserve"> after 2 freeze-thaw cycles and </w:t>
      </w:r>
      <w:r w:rsidR="00A076E7">
        <w:rPr>
          <w:rFonts w:ascii="Arial" w:hAnsi="Arial" w:cs="Arial"/>
          <w:b/>
          <w:color w:val="231F20"/>
          <w:lang w:val="en-GB"/>
        </w:rPr>
        <w:t xml:space="preserve">after </w:t>
      </w:r>
      <w:r w:rsidR="00A076E7" w:rsidRPr="00B53331">
        <w:rPr>
          <w:rFonts w:ascii="Arial" w:hAnsi="Arial" w:cs="Arial"/>
          <w:b/>
          <w:color w:val="231F20"/>
          <w:lang w:val="en-GB"/>
        </w:rPr>
        <w:t xml:space="preserve">4 months </w:t>
      </w:r>
      <w:r w:rsidR="00A076E7">
        <w:rPr>
          <w:rFonts w:ascii="Arial" w:hAnsi="Arial" w:cs="Arial"/>
          <w:b/>
          <w:color w:val="231F20"/>
          <w:lang w:val="en-GB"/>
        </w:rPr>
        <w:t xml:space="preserve">of </w:t>
      </w:r>
      <w:r w:rsidRPr="00B53331">
        <w:rPr>
          <w:rFonts w:ascii="Arial" w:hAnsi="Arial" w:cs="Arial"/>
          <w:b/>
          <w:color w:val="231F20"/>
          <w:lang w:val="en-GB"/>
        </w:rPr>
        <w:t>sto</w:t>
      </w:r>
      <w:r w:rsidR="00984303">
        <w:rPr>
          <w:rFonts w:ascii="Arial" w:hAnsi="Arial" w:cs="Arial"/>
          <w:b/>
          <w:color w:val="231F20"/>
          <w:lang w:val="en-GB"/>
        </w:rPr>
        <w:t>rage</w:t>
      </w:r>
      <w:r w:rsidRPr="00B53331">
        <w:rPr>
          <w:rFonts w:ascii="Arial" w:hAnsi="Arial" w:cs="Arial"/>
          <w:b/>
          <w:color w:val="231F20"/>
          <w:lang w:val="en-GB"/>
        </w:rPr>
        <w:t xml:space="preserve"> at </w:t>
      </w:r>
      <w:smartTag w:uri="urn:schemas-microsoft-com:office:smarttags" w:element="metricconverter">
        <w:smartTagPr>
          <w:attr w:name="ProductID" w:val="-80ﾰC"/>
        </w:smartTagPr>
        <w:r w:rsidRPr="00B53331">
          <w:rPr>
            <w:rFonts w:ascii="Arial" w:hAnsi="Arial" w:cs="Arial"/>
            <w:b/>
            <w:color w:val="231F20"/>
            <w:lang w:val="en-GB"/>
          </w:rPr>
          <w:t>-80°C</w:t>
        </w:r>
      </w:smartTag>
      <w:r w:rsidRPr="00B53331">
        <w:rPr>
          <w:rFonts w:ascii="Arial" w:hAnsi="Arial" w:cs="Arial"/>
          <w:b/>
          <w:color w:val="231F20"/>
          <w:lang w:val="en-GB"/>
        </w:rPr>
        <w:t>.</w:t>
      </w:r>
    </w:p>
    <w:tbl>
      <w:tblPr>
        <w:tblW w:w="966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75"/>
        <w:gridCol w:w="1075"/>
        <w:gridCol w:w="1954"/>
        <w:gridCol w:w="903"/>
        <w:gridCol w:w="903"/>
        <w:gridCol w:w="1948"/>
        <w:gridCol w:w="903"/>
        <w:gridCol w:w="903"/>
      </w:tblGrid>
      <w:tr w:rsidR="00B53331" w:rsidRPr="00984303" w:rsidTr="00915C02"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 xml:space="preserve">After 2 freeze-thaw cycles </w:t>
            </w:r>
          </w:p>
        </w:tc>
        <w:tc>
          <w:tcPr>
            <w:tcW w:w="3754" w:type="dxa"/>
            <w:gridSpan w:val="3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Stored at -20ºC over 4 months</w:t>
            </w:r>
          </w:p>
        </w:tc>
      </w:tr>
      <w:tr w:rsidR="00B53331" w:rsidRPr="00B53331" w:rsidTr="00915C02"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Analytes</w:t>
            </w: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Nominal conc. (ng/mL)</w:t>
            </w:r>
          </w:p>
        </w:tc>
        <w:tc>
          <w:tcPr>
            <w:tcW w:w="1954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7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Mean ± SD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211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Prec. %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7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Acc. %</w:t>
            </w:r>
          </w:p>
        </w:tc>
        <w:tc>
          <w:tcPr>
            <w:tcW w:w="1948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Mean ± SD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212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Prec. %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57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Acc. %</w:t>
            </w:r>
          </w:p>
        </w:tc>
      </w:tr>
      <w:tr w:rsidR="00B53331" w:rsidRPr="00B53331" w:rsidTr="00915C02">
        <w:tc>
          <w:tcPr>
            <w:tcW w:w="1075" w:type="dxa"/>
            <w:vMerge w:val="restart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CPT-11</w:t>
            </w: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25.00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21.67 ± 0.12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0.6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86.7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25.55 ± 2.53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9.9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102.2</w:t>
            </w:r>
          </w:p>
        </w:tc>
      </w:tr>
      <w:tr w:rsidR="00B53331" w:rsidRPr="00B53331" w:rsidTr="00915C02">
        <w:tc>
          <w:tcPr>
            <w:tcW w:w="1075" w:type="dxa"/>
            <w:vMerge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6000.00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5853.32 ± 237.66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4.1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97.6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5941.81 ± 322.04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5.4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99.0</w:t>
            </w:r>
          </w:p>
        </w:tc>
      </w:tr>
      <w:tr w:rsidR="00B53331" w:rsidRPr="00B53331" w:rsidTr="00915C02">
        <w:tc>
          <w:tcPr>
            <w:tcW w:w="1075" w:type="dxa"/>
            <w:vMerge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9000.00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8381.75 ± 445.81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5.3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93.1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8496.65 ± 605.20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7.1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94.4</w:t>
            </w:r>
          </w:p>
        </w:tc>
      </w:tr>
      <w:tr w:rsidR="00B53331" w:rsidRPr="00B53331" w:rsidTr="00915C02">
        <w:tc>
          <w:tcPr>
            <w:tcW w:w="1075" w:type="dxa"/>
            <w:vMerge w:val="restart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SN38</w:t>
            </w: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2.11 ± 0.06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2.8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105.4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2.07 ± 0.17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8.3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103.6</w:t>
            </w:r>
          </w:p>
        </w:tc>
      </w:tr>
      <w:tr w:rsidR="00B53331" w:rsidRPr="00B53331" w:rsidTr="00915C02">
        <w:tc>
          <w:tcPr>
            <w:tcW w:w="1075" w:type="dxa"/>
            <w:vMerge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150.00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151.97 ± 9.86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6.5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101.3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154.76 ± 3.98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2.6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103.2</w:t>
            </w:r>
          </w:p>
        </w:tc>
      </w:tr>
      <w:tr w:rsidR="00B53331" w:rsidRPr="00B53331" w:rsidTr="00915C02">
        <w:tc>
          <w:tcPr>
            <w:tcW w:w="1075" w:type="dxa"/>
            <w:vMerge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400.00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412.38 ± 16.19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3.9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103.1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374.05 ± 30.58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8.2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93.5</w:t>
            </w:r>
          </w:p>
        </w:tc>
      </w:tr>
      <w:tr w:rsidR="00B53331" w:rsidRPr="00B53331" w:rsidTr="00915C02">
        <w:tc>
          <w:tcPr>
            <w:tcW w:w="1075" w:type="dxa"/>
            <w:vMerge w:val="restart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SN-</w:t>
            </w:r>
            <w:smartTag w:uri="urn:schemas-microsoft-com:office:smarttags" w:element="metricconverter">
              <w:smartTagPr>
                <w:attr w:name="ProductID" w:val="38 G"/>
              </w:smartTagPr>
              <w:r w:rsidRPr="00B53331">
                <w:rPr>
                  <w:rFonts w:ascii="Arial" w:hAnsi="Arial" w:cs="Arial"/>
                  <w:b/>
                  <w:color w:val="231F20"/>
                  <w:sz w:val="22"/>
                  <w:szCs w:val="22"/>
                  <w:lang w:val="en-GB"/>
                </w:rPr>
                <w:t>38 G</w:t>
              </w:r>
            </w:smartTag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1.81 ± 0.05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2.8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90.5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1.84 ± 0.16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8.6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92.0</w:t>
            </w:r>
          </w:p>
        </w:tc>
      </w:tr>
      <w:tr w:rsidR="00B53331" w:rsidRPr="00B53331" w:rsidTr="00915C02">
        <w:tc>
          <w:tcPr>
            <w:tcW w:w="1075" w:type="dxa"/>
            <w:vMerge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150.00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136.10 ± 3.72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2.7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90.7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130.48 ± 2.60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2.0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87.0</w:t>
            </w:r>
          </w:p>
        </w:tc>
      </w:tr>
      <w:tr w:rsidR="00B53331" w:rsidRPr="00B53331" w:rsidTr="00915C02">
        <w:tc>
          <w:tcPr>
            <w:tcW w:w="1075" w:type="dxa"/>
            <w:vMerge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400.00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352.52 ± 11.30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3.2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88.1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340.69 ± 0.28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0.1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85.2</w:t>
            </w:r>
          </w:p>
        </w:tc>
      </w:tr>
      <w:tr w:rsidR="00B53331" w:rsidRPr="00B53331" w:rsidTr="00915C02">
        <w:tc>
          <w:tcPr>
            <w:tcW w:w="1075" w:type="dxa"/>
            <w:vMerge w:val="restart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b/>
                <w:color w:val="231F20"/>
                <w:sz w:val="22"/>
                <w:szCs w:val="22"/>
                <w:lang w:val="en-GB"/>
              </w:rPr>
              <w:t>APC</w:t>
            </w: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1.91 ± 0.21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11.0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95.3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2.09 ± 0.17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8.3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104.5</w:t>
            </w:r>
          </w:p>
        </w:tc>
      </w:tr>
      <w:tr w:rsidR="00B53331" w:rsidRPr="00B53331" w:rsidTr="00915C02">
        <w:tc>
          <w:tcPr>
            <w:tcW w:w="1075" w:type="dxa"/>
            <w:vMerge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2000.00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1891.29 ± 160.58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8.5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94.6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1870.85 ± 136.92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7.3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93.5</w:t>
            </w:r>
          </w:p>
        </w:tc>
      </w:tr>
      <w:tr w:rsidR="00B53331" w:rsidRPr="00B53331" w:rsidTr="00915C02">
        <w:tc>
          <w:tcPr>
            <w:tcW w:w="1075" w:type="dxa"/>
            <w:vMerge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</w:p>
        </w:tc>
        <w:tc>
          <w:tcPr>
            <w:tcW w:w="1075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4000.00</w:t>
            </w:r>
          </w:p>
        </w:tc>
        <w:tc>
          <w:tcPr>
            <w:tcW w:w="1954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3791.48 ± 280.50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7.4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94.8</w:t>
            </w:r>
          </w:p>
        </w:tc>
        <w:tc>
          <w:tcPr>
            <w:tcW w:w="1948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3699.92 ± 254.86</w:t>
            </w:r>
          </w:p>
        </w:tc>
        <w:tc>
          <w:tcPr>
            <w:tcW w:w="903" w:type="dxa"/>
            <w:noWrap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6.9</w:t>
            </w:r>
          </w:p>
        </w:tc>
        <w:tc>
          <w:tcPr>
            <w:tcW w:w="903" w:type="dxa"/>
          </w:tcPr>
          <w:p w:rsidR="00B53331" w:rsidRPr="00B53331" w:rsidRDefault="00B53331" w:rsidP="00915C02">
            <w:pPr>
              <w:autoSpaceDE w:val="0"/>
              <w:autoSpaceDN w:val="0"/>
              <w:adjustRightInd w:val="0"/>
              <w:ind w:right="-38"/>
              <w:jc w:val="both"/>
              <w:rPr>
                <w:rFonts w:ascii="Arial" w:hAnsi="Arial" w:cs="Arial"/>
                <w:color w:val="231F20"/>
                <w:lang w:val="en-GB"/>
              </w:rPr>
            </w:pPr>
            <w:r w:rsidRPr="00B53331">
              <w:rPr>
                <w:rFonts w:ascii="Arial" w:hAnsi="Arial" w:cs="Arial"/>
                <w:color w:val="231F20"/>
                <w:sz w:val="22"/>
                <w:szCs w:val="22"/>
                <w:lang w:val="en-GB"/>
              </w:rPr>
              <w:t>92.5</w:t>
            </w:r>
          </w:p>
        </w:tc>
      </w:tr>
    </w:tbl>
    <w:p w:rsidR="00E51919" w:rsidRPr="00B53331" w:rsidRDefault="00E51919">
      <w:pPr>
        <w:rPr>
          <w:rFonts w:ascii="Arial" w:hAnsi="Arial" w:cs="Arial"/>
        </w:rPr>
      </w:pPr>
    </w:p>
    <w:sectPr w:rsidR="00E51919" w:rsidRPr="00B53331" w:rsidSect="00E5191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53331"/>
    <w:rsid w:val="001A35F9"/>
    <w:rsid w:val="00984303"/>
    <w:rsid w:val="00A076E7"/>
    <w:rsid w:val="00B53331"/>
    <w:rsid w:val="00DE5CD1"/>
    <w:rsid w:val="00E043F6"/>
    <w:rsid w:val="00E51919"/>
    <w:rsid w:val="00EB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3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bposocco</dc:creator>
  <cp:lastModifiedBy>bposocco</cp:lastModifiedBy>
  <cp:revision>4</cp:revision>
  <dcterms:created xsi:type="dcterms:W3CDTF">2014-10-07T12:56:00Z</dcterms:created>
  <dcterms:modified xsi:type="dcterms:W3CDTF">2014-10-10T12:07:00Z</dcterms:modified>
</cp:coreProperties>
</file>