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7F" w:rsidRPr="008A10A1" w:rsidRDefault="00615B7F" w:rsidP="00615B7F">
      <w:r w:rsidRPr="008A10A1">
        <w:rPr>
          <w:b/>
        </w:rPr>
        <w:t>Supplemental Table S</w:t>
      </w:r>
      <w:r>
        <w:rPr>
          <w:b/>
        </w:rPr>
        <w:t>2</w:t>
      </w:r>
      <w:r w:rsidRPr="008A10A1">
        <w:t xml:space="preserve"> </w:t>
      </w:r>
      <w:r>
        <w:t>Average relative abundance of p</w:t>
      </w:r>
      <w:r w:rsidRPr="008A10A1">
        <w:t>hylum level microbial groups for each treatment at day 55 and 176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724"/>
        <w:gridCol w:w="1208"/>
        <w:gridCol w:w="1165"/>
        <w:gridCol w:w="1218"/>
        <w:gridCol w:w="1327"/>
        <w:gridCol w:w="1303"/>
        <w:gridCol w:w="1136"/>
        <w:gridCol w:w="114"/>
      </w:tblGrid>
      <w:tr w:rsidR="00615B7F" w:rsidRPr="008A10A1" w:rsidTr="00A2363C">
        <w:trPr>
          <w:gridAfter w:val="1"/>
          <w:wAfter w:w="114" w:type="dxa"/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eastAsia="en-GB"/>
              </w:rPr>
              <w:t>Day 55</w:t>
            </w:r>
          </w:p>
        </w:tc>
        <w:tc>
          <w:tcPr>
            <w:tcW w:w="37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b/>
                <w:color w:val="000000"/>
                <w:sz w:val="22"/>
                <w:lang w:eastAsia="en-GB"/>
              </w:rPr>
              <w:t>Day 176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T1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T2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T3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T1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T2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T3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Firmicutes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76.97±3.8</w:t>
            </w: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en-GB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79.01±2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78.2±1.49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79.15±3.75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79.73±3.11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80.81±3.62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Proteobacteria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12.8±2.23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12.44±1.5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11.93±0.91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12.33±2.28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11.81±2.64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11.06±3.05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Bacteroidetes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3.46±1.16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2.37±0.34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3.49±0.74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1.95±0.36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2.47±0.42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2.19±0.66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Spirochaetes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2.67±0.3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2.87±0.2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2.49±0.3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2.62±0.34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2.42±0.8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2.72±0.41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Actinobacteria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2.54±0.6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2.41±0.11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2.4±0.27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3.2±1.48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2.63±0.5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2.33±0.72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Fibrobacteres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0.5±0.19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0.27±0.08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0.52±0.18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0.23±0.08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0.34±0.06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0.41±0.13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Fusobacteria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0.62±0.35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0.16±0.03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0.56±0.24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0.14±0.04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0.2±0.08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0.11±0.05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Deferribacteres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0.23±0.04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0.24±0.04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0.21±0.02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0.2±0.03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0.22±0.07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0.19±0.07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Verrucomicrobia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0.21±0.04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0.22±0.03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0.19±0.02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0.17±0.02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0.19±0.06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0.17±0.06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Chlamydiae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</w:tr>
      <w:tr w:rsidR="00615B7F" w:rsidRPr="008A10A1" w:rsidTr="00A2363C">
        <w:trPr>
          <w:trHeight w:val="300"/>
        </w:trPr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proofErr w:type="spellStart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Planctomycetes</w:t>
            </w:r>
            <w:proofErr w:type="spellEnd"/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B7F" w:rsidRPr="008A10A1" w:rsidRDefault="00615B7F" w:rsidP="00A2363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8A10A1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0±0</w:t>
            </w:r>
          </w:p>
        </w:tc>
      </w:tr>
    </w:tbl>
    <w:p w:rsidR="00615B7F" w:rsidRPr="008A10A1" w:rsidRDefault="00615B7F" w:rsidP="00615B7F">
      <w:pPr>
        <w:spacing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8A10A1">
        <w:rPr>
          <w:rFonts w:asciiTheme="minorHAnsi" w:hAnsiTheme="minorHAnsi"/>
          <w:sz w:val="20"/>
          <w:szCs w:val="20"/>
          <w:vertAlign w:val="superscript"/>
        </w:rPr>
        <w:t>a</w:t>
      </w:r>
      <w:proofErr w:type="spellEnd"/>
      <w:r w:rsidRPr="008A10A1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8A10A1">
        <w:rPr>
          <w:rFonts w:asciiTheme="minorHAnsi" w:hAnsiTheme="minorHAnsi"/>
          <w:sz w:val="20"/>
          <w:szCs w:val="20"/>
        </w:rPr>
        <w:t>The average relative contribution [%] of a microbial group is depicted with their respective standard deviation</w:t>
      </w:r>
    </w:p>
    <w:p w:rsidR="00ED674E" w:rsidRDefault="00615B7F" w:rsidP="00615B7F">
      <w:pPr>
        <w:spacing w:line="240" w:lineRule="auto"/>
      </w:pPr>
      <w:r w:rsidRPr="008A10A1">
        <w:rPr>
          <w:rFonts w:asciiTheme="minorHAnsi" w:hAnsiTheme="minorHAnsi"/>
          <w:sz w:val="20"/>
          <w:szCs w:val="20"/>
        </w:rPr>
        <w:t>Abbreviations used: T1; Treatment 1,T2; Treatment 2, T3; Treatment 3.</w:t>
      </w:r>
      <w:bookmarkStart w:id="0" w:name="_GoBack"/>
      <w:bookmarkEnd w:id="0"/>
    </w:p>
    <w:sectPr w:rsidR="00E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F"/>
    <w:rsid w:val="00615B7F"/>
    <w:rsid w:val="00E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Schokker, Dirkjan</dc:creator>
  <cp:lastModifiedBy>Schokker, Dirkjan</cp:lastModifiedBy>
  <cp:revision>1</cp:revision>
  <dcterms:created xsi:type="dcterms:W3CDTF">2014-08-12T07:47:00Z</dcterms:created>
  <dcterms:modified xsi:type="dcterms:W3CDTF">2014-08-12T07:47:00Z</dcterms:modified>
</cp:coreProperties>
</file>