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04" w:rsidRPr="00BD5A39" w:rsidRDefault="007A4104" w:rsidP="007A4104">
      <w:pPr>
        <w:suppressLineNumbers/>
        <w:rPr>
          <w:rFonts w:cs="Arial"/>
          <w:bCs/>
          <w:sz w:val="20"/>
          <w:szCs w:val="20"/>
        </w:rPr>
      </w:pPr>
      <w:r w:rsidRPr="00BD5A39">
        <w:rPr>
          <w:rFonts w:cs="Arial"/>
          <w:b/>
          <w:bCs/>
          <w:sz w:val="20"/>
          <w:szCs w:val="20"/>
        </w:rPr>
        <w:t>Table S3</w:t>
      </w:r>
      <w:r w:rsidRPr="00BD5A39">
        <w:rPr>
          <w:rFonts w:cs="Arial"/>
          <w:bCs/>
          <w:sz w:val="20"/>
          <w:szCs w:val="20"/>
        </w:rPr>
        <w:t xml:space="preserve"> Relative 2C DNA contents of </w:t>
      </w:r>
      <w:r w:rsidR="00AB7E6C">
        <w:rPr>
          <w:rFonts w:cs="Arial"/>
          <w:bCs/>
          <w:sz w:val="20"/>
          <w:szCs w:val="20"/>
        </w:rPr>
        <w:t xml:space="preserve">putative hybrids and </w:t>
      </w:r>
      <w:r w:rsidRPr="00BD5A39">
        <w:rPr>
          <w:rFonts w:cs="Arial"/>
          <w:bCs/>
          <w:sz w:val="20"/>
          <w:szCs w:val="20"/>
        </w:rPr>
        <w:t>field plant samples that were difficult to identify by morphological characters.</w:t>
      </w:r>
    </w:p>
    <w:p w:rsidR="00BD5A39" w:rsidRDefault="00BD5A39" w:rsidP="007A4104">
      <w:pPr>
        <w:suppressLineNumbers/>
        <w:rPr>
          <w:rFonts w:cs="Arial"/>
          <w:bCs/>
          <w:sz w:val="18"/>
          <w:szCs w:val="18"/>
        </w:rPr>
      </w:pPr>
    </w:p>
    <w:tbl>
      <w:tblPr>
        <w:tblW w:w="63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843"/>
        <w:gridCol w:w="1418"/>
        <w:gridCol w:w="1842"/>
      </w:tblGrid>
      <w:tr w:rsidR="007A4104" w:rsidRPr="00BD5A39" w:rsidTr="00BD5A39">
        <w:trPr>
          <w:trHeight w:val="556"/>
        </w:trPr>
        <w:tc>
          <w:tcPr>
            <w:tcW w:w="1204" w:type="dxa"/>
            <w:shd w:val="clear" w:color="auto" w:fill="FFFFFF"/>
            <w:hideMark/>
          </w:tcPr>
          <w:p w:rsidR="007A4104" w:rsidRPr="00BD5A39" w:rsidRDefault="007A4104" w:rsidP="0060339B">
            <w:pPr>
              <w:suppressLineNumbers/>
              <w:rPr>
                <w:rFonts w:cs="Arial"/>
                <w:b/>
                <w:bCs/>
                <w:sz w:val="20"/>
                <w:szCs w:val="20"/>
              </w:rPr>
            </w:pPr>
            <w:r w:rsidRPr="00BD5A39">
              <w:rPr>
                <w:rFonts w:cs="Arial"/>
                <w:b/>
                <w:bCs/>
                <w:sz w:val="20"/>
                <w:szCs w:val="20"/>
              </w:rPr>
              <w:t>Sample-Nr.</w:t>
            </w:r>
          </w:p>
        </w:tc>
        <w:tc>
          <w:tcPr>
            <w:tcW w:w="1843" w:type="dxa"/>
            <w:shd w:val="clear" w:color="auto" w:fill="FFFFFF"/>
            <w:hideMark/>
          </w:tcPr>
          <w:p w:rsidR="007A4104" w:rsidRPr="00BD5A39" w:rsidRDefault="007A4104" w:rsidP="0060339B">
            <w:pPr>
              <w:suppressLineNumbers/>
              <w:rPr>
                <w:rFonts w:cs="Arial"/>
                <w:b/>
                <w:bCs/>
                <w:sz w:val="20"/>
                <w:szCs w:val="20"/>
              </w:rPr>
            </w:pPr>
            <w:r w:rsidRPr="00BD5A39">
              <w:rPr>
                <w:rFonts w:cs="Arial"/>
                <w:b/>
                <w:bCs/>
                <w:sz w:val="20"/>
                <w:szCs w:val="20"/>
              </w:rPr>
              <w:t>Relative 2C DNA content</w:t>
            </w:r>
          </w:p>
        </w:tc>
        <w:tc>
          <w:tcPr>
            <w:tcW w:w="1418" w:type="dxa"/>
            <w:shd w:val="clear" w:color="auto" w:fill="FFFFFF"/>
            <w:hideMark/>
          </w:tcPr>
          <w:p w:rsidR="007A4104" w:rsidRPr="00BD5A39" w:rsidRDefault="007A4104" w:rsidP="0060339B">
            <w:pPr>
              <w:suppressLineNumbers/>
              <w:rPr>
                <w:rFonts w:cs="Arial"/>
                <w:b/>
                <w:bCs/>
                <w:sz w:val="20"/>
                <w:szCs w:val="20"/>
              </w:rPr>
            </w:pPr>
            <w:r w:rsidRPr="00BD5A39">
              <w:rPr>
                <w:rFonts w:cs="Arial"/>
                <w:b/>
                <w:bCs/>
                <w:sz w:val="20"/>
                <w:szCs w:val="20"/>
              </w:rPr>
              <w:t>Coefficient of variation (%)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b/>
                <w:bCs/>
                <w:sz w:val="20"/>
                <w:szCs w:val="20"/>
              </w:rPr>
            </w:pPr>
            <w:r w:rsidRPr="00BD5A39">
              <w:rPr>
                <w:rFonts w:cs="Arial"/>
                <w:b/>
                <w:bCs/>
                <w:sz w:val="20"/>
                <w:szCs w:val="20"/>
              </w:rPr>
              <w:t>Identified species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0.131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 xml:space="preserve">S. arvensis 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0.136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0.137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7.6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0.141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0.141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0.141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0.141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5.6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0.143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0.143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8.0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0.144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6.6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0.144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6.1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0.146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0.146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47"/>
        </w:trPr>
        <w:tc>
          <w:tcPr>
            <w:tcW w:w="1204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0.153</w:t>
            </w:r>
          </w:p>
        </w:tc>
        <w:tc>
          <w:tcPr>
            <w:tcW w:w="1418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1842" w:type="dxa"/>
            <w:shd w:val="clear" w:color="auto" w:fill="FFFFFF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S. arvensis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0.195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7.2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0.196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6.0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0.196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0.198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  <w:hideMark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0.198</w:t>
            </w:r>
          </w:p>
        </w:tc>
        <w:tc>
          <w:tcPr>
            <w:tcW w:w="1418" w:type="dxa"/>
            <w:shd w:val="clear" w:color="auto" w:fill="auto"/>
            <w:hideMark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0.200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  <w:hideMark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0.201</w:t>
            </w:r>
          </w:p>
        </w:tc>
        <w:tc>
          <w:tcPr>
            <w:tcW w:w="1418" w:type="dxa"/>
            <w:shd w:val="clear" w:color="auto" w:fill="auto"/>
            <w:hideMark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0.201</w:t>
            </w:r>
          </w:p>
        </w:tc>
        <w:tc>
          <w:tcPr>
            <w:tcW w:w="1418" w:type="dxa"/>
            <w:shd w:val="clear" w:color="auto" w:fill="auto"/>
            <w:hideMark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0.203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6.5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  <w:hideMark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0.204</w:t>
            </w:r>
          </w:p>
        </w:tc>
        <w:tc>
          <w:tcPr>
            <w:tcW w:w="1418" w:type="dxa"/>
            <w:shd w:val="clear" w:color="auto" w:fill="auto"/>
            <w:hideMark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5.8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0.207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0.209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D. tenuifolia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0.260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6.2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juncea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0.261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juncea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0.271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4.7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juncea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0.273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juncea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0.275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6.1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juncea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0.276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juncea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0.277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juncea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0.280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juncea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0.281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4.7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juncea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0.286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5.0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juncea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0.290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5.8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napus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0.299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4.4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napus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0.300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napus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0.301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napus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0.303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napus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0.305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napus</w:t>
            </w:r>
          </w:p>
        </w:tc>
      </w:tr>
      <w:tr w:rsidR="007A4104" w:rsidRPr="00BD5A39" w:rsidTr="00BD5A39">
        <w:trPr>
          <w:trHeight w:val="270"/>
        </w:trPr>
        <w:tc>
          <w:tcPr>
            <w:tcW w:w="1204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iCs/>
                <w:sz w:val="20"/>
                <w:szCs w:val="20"/>
              </w:rPr>
            </w:pPr>
            <w:r w:rsidRPr="00BD5A39">
              <w:rPr>
                <w:rFonts w:cs="Arial"/>
                <w:iCs/>
                <w:sz w:val="20"/>
                <w:szCs w:val="20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0.306</w:t>
            </w:r>
          </w:p>
        </w:tc>
        <w:tc>
          <w:tcPr>
            <w:tcW w:w="1418" w:type="dxa"/>
            <w:shd w:val="clear" w:color="auto" w:fill="auto"/>
          </w:tcPr>
          <w:p w:rsidR="007A4104" w:rsidRPr="00BD5A39" w:rsidRDefault="007A4104" w:rsidP="0060339B">
            <w:pPr>
              <w:suppressLineNumbers/>
              <w:rPr>
                <w:rFonts w:cs="Arial"/>
                <w:sz w:val="20"/>
                <w:szCs w:val="20"/>
              </w:rPr>
            </w:pPr>
            <w:r w:rsidRPr="00BD5A39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1842" w:type="dxa"/>
          </w:tcPr>
          <w:p w:rsidR="007A4104" w:rsidRPr="00BD5A39" w:rsidRDefault="007A4104" w:rsidP="0060339B">
            <w:pPr>
              <w:suppressLineNumbers/>
              <w:rPr>
                <w:rFonts w:cs="Arial"/>
                <w:i/>
                <w:iCs/>
                <w:sz w:val="20"/>
                <w:szCs w:val="20"/>
              </w:rPr>
            </w:pPr>
            <w:r w:rsidRPr="00BD5A39">
              <w:rPr>
                <w:rFonts w:cs="Arial"/>
                <w:i/>
                <w:iCs/>
                <w:sz w:val="20"/>
                <w:szCs w:val="20"/>
              </w:rPr>
              <w:t>B. napus</w:t>
            </w:r>
          </w:p>
        </w:tc>
      </w:tr>
    </w:tbl>
    <w:p w:rsidR="00F47F35" w:rsidRPr="00AB7E6C" w:rsidRDefault="007A4104" w:rsidP="00AB7E6C">
      <w:pPr>
        <w:suppressLineNumbers/>
        <w:rPr>
          <w:rFonts w:cs="Arial"/>
          <w:bCs/>
          <w:sz w:val="20"/>
          <w:szCs w:val="20"/>
        </w:rPr>
      </w:pPr>
      <w:r w:rsidRPr="00BD5A39">
        <w:rPr>
          <w:rFonts w:cs="Arial"/>
          <w:bCs/>
          <w:sz w:val="20"/>
          <w:szCs w:val="20"/>
        </w:rPr>
        <w:t xml:space="preserve">Based on relative 2C DNA contents of reference samples and morphological characters field samples were identified (mean relative 2C DNA contents of </w:t>
      </w:r>
      <w:r w:rsidRPr="00BD5A39">
        <w:rPr>
          <w:rFonts w:cs="Arial"/>
          <w:bCs/>
          <w:i/>
          <w:sz w:val="20"/>
          <w:szCs w:val="20"/>
        </w:rPr>
        <w:t>Sinapis arvensis,</w:t>
      </w:r>
      <w:r w:rsidRPr="00BD5A39">
        <w:rPr>
          <w:rFonts w:cs="Arial"/>
          <w:bCs/>
          <w:sz w:val="20"/>
          <w:szCs w:val="20"/>
        </w:rPr>
        <w:t xml:space="preserve"> </w:t>
      </w:r>
      <w:r w:rsidRPr="00BD5A39">
        <w:rPr>
          <w:rFonts w:cs="Arial"/>
          <w:bCs/>
          <w:i/>
          <w:sz w:val="20"/>
          <w:szCs w:val="20"/>
        </w:rPr>
        <w:t>Diplotaxis tenuifolia,</w:t>
      </w:r>
      <w:r w:rsidRPr="00BD5A39">
        <w:rPr>
          <w:rFonts w:cs="Arial"/>
          <w:bCs/>
          <w:sz w:val="20"/>
          <w:szCs w:val="20"/>
        </w:rPr>
        <w:t xml:space="preserve"> </w:t>
      </w:r>
      <w:r w:rsidRPr="00BD5A39">
        <w:rPr>
          <w:rFonts w:cs="Arial"/>
          <w:bCs/>
          <w:i/>
          <w:sz w:val="20"/>
          <w:szCs w:val="20"/>
        </w:rPr>
        <w:t>Brassica juncea</w:t>
      </w:r>
      <w:r w:rsidRPr="00BD5A39">
        <w:rPr>
          <w:rFonts w:cs="Arial"/>
          <w:bCs/>
          <w:sz w:val="20"/>
          <w:szCs w:val="20"/>
        </w:rPr>
        <w:t xml:space="preserve"> and </w:t>
      </w:r>
      <w:r w:rsidRPr="00BD5A39">
        <w:rPr>
          <w:rFonts w:cs="Arial"/>
          <w:bCs/>
          <w:i/>
          <w:sz w:val="20"/>
          <w:szCs w:val="20"/>
        </w:rPr>
        <w:t>B. napus</w:t>
      </w:r>
      <w:r w:rsidRPr="00BD5A39">
        <w:rPr>
          <w:rFonts w:cs="Arial"/>
          <w:bCs/>
          <w:sz w:val="20"/>
          <w:szCs w:val="20"/>
        </w:rPr>
        <w:t xml:space="preserve"> reference samples were 0.144, 0.206, 0.268 and 0.298, respectively). </w:t>
      </w:r>
      <w:r w:rsidRPr="00BD5A39">
        <w:rPr>
          <w:rFonts w:cs="Arial"/>
          <w:sz w:val="20"/>
          <w:szCs w:val="20"/>
        </w:rPr>
        <w:t xml:space="preserve">Relative 2C DNA contents were calculated with </w:t>
      </w:r>
      <w:r w:rsidRPr="00BD5A39">
        <w:rPr>
          <w:rFonts w:cs="Arial"/>
          <w:i/>
          <w:sz w:val="20"/>
          <w:szCs w:val="20"/>
        </w:rPr>
        <w:t>Pisum sativum</w:t>
      </w:r>
      <w:r w:rsidRPr="00BD5A39">
        <w:rPr>
          <w:rFonts w:cs="Arial"/>
          <w:sz w:val="20"/>
          <w:szCs w:val="20"/>
        </w:rPr>
        <w:t xml:space="preserve"> Feltham First as standard. All samples were measured once.</w:t>
      </w:r>
      <w:bookmarkStart w:id="0" w:name="_GoBack"/>
      <w:bookmarkEnd w:id="0"/>
    </w:p>
    <w:sectPr w:rsidR="00F47F35" w:rsidRPr="00AB7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04"/>
    <w:rsid w:val="007A4104"/>
    <w:rsid w:val="00AB7E6C"/>
    <w:rsid w:val="00BD5A39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104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104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Company>Kanton Basel-Stadt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Schulze, Jürg</dc:creator>
  <cp:lastModifiedBy>Schulze, Jürg</cp:lastModifiedBy>
  <cp:revision>3</cp:revision>
  <dcterms:created xsi:type="dcterms:W3CDTF">2014-05-26T13:11:00Z</dcterms:created>
  <dcterms:modified xsi:type="dcterms:W3CDTF">2014-08-20T06:40:00Z</dcterms:modified>
</cp:coreProperties>
</file>