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DE" w:rsidRDefault="004A0DB0" w:rsidP="001414E3">
      <w:pPr>
        <w:tabs>
          <w:tab w:val="center" w:pos="0"/>
          <w:tab w:val="left" w:pos="900"/>
        </w:tabs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Table S3. </w:t>
      </w:r>
      <w:r w:rsidR="001448B9">
        <w:rPr>
          <w:rFonts w:ascii="Times New Roman" w:hAnsi="Times New Roman"/>
          <w:bCs/>
          <w:color w:val="000000"/>
          <w:sz w:val="24"/>
          <w:szCs w:val="24"/>
          <w:lang w:val="en-US"/>
        </w:rPr>
        <w:t>Adjuste</w:t>
      </w:r>
      <w:bookmarkStart w:id="0" w:name="_GoBack"/>
      <w:bookmarkEnd w:id="0"/>
      <w:r w:rsidR="001448B9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d odds ratios (AOR) for LBW </w:t>
      </w:r>
      <w:r w:rsidR="009F28D0" w:rsidRPr="009778FB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for each covariate included in the adjusted </w:t>
      </w:r>
      <w:r w:rsidR="009F28D0" w:rsidRPr="009F28D0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final </w:t>
      </w:r>
      <w:r w:rsidR="009F28D0" w:rsidRPr="009778FB">
        <w:rPr>
          <w:rFonts w:ascii="Times New Roman" w:hAnsi="Times New Roman"/>
          <w:bCs/>
          <w:color w:val="000000"/>
          <w:sz w:val="24"/>
          <w:szCs w:val="24"/>
          <w:lang w:val="en-US"/>
        </w:rPr>
        <w:t>model</w:t>
      </w:r>
      <w:r w:rsidR="009F28D0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for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LUR-PM</w:t>
      </w:r>
      <w:r>
        <w:rPr>
          <w:rFonts w:ascii="Times New Roman" w:hAnsi="Times New Roman"/>
          <w:bCs/>
          <w:color w:val="000000"/>
          <w:sz w:val="24"/>
          <w:szCs w:val="24"/>
          <w:vertAlign w:val="subscript"/>
          <w:lang w:val="en-US"/>
        </w:rPr>
        <w:t>10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34"/>
        <w:gridCol w:w="2393"/>
        <w:gridCol w:w="1097"/>
      </w:tblGrid>
      <w:tr w:rsidR="001414E3" w:rsidTr="00022B12">
        <w:tc>
          <w:tcPr>
            <w:tcW w:w="3934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LUR-PM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(µg/m³)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AOR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(95% CI)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p-value</w:t>
            </w:r>
          </w:p>
        </w:tc>
      </w:tr>
      <w:tr w:rsidR="001414E3" w:rsidTr="00022B12">
        <w:tc>
          <w:tcPr>
            <w:tcW w:w="3934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&lt;35.3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1.00</w:t>
            </w:r>
          </w:p>
        </w:tc>
        <w:tc>
          <w:tcPr>
            <w:tcW w:w="1097" w:type="dxa"/>
            <w:shd w:val="clear" w:color="auto" w:fill="auto"/>
          </w:tcPr>
          <w:p w:rsidR="001414E3" w:rsidRDefault="001414E3" w:rsidP="00022B1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1414E3" w:rsidTr="00022B12">
        <w:tc>
          <w:tcPr>
            <w:tcW w:w="3934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35.3 to &lt;37.0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0.93 (0.83; 1.03)</w:t>
            </w:r>
          </w:p>
        </w:tc>
        <w:tc>
          <w:tcPr>
            <w:tcW w:w="1097" w:type="dxa"/>
            <w:shd w:val="clear" w:color="auto" w:fill="auto"/>
          </w:tcPr>
          <w:p w:rsidR="001414E3" w:rsidRDefault="001414E3" w:rsidP="00022B12">
            <w:pPr>
              <w:spacing w:after="0" w:line="240" w:lineRule="auto"/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0.044</w:t>
            </w:r>
          </w:p>
        </w:tc>
      </w:tr>
      <w:tr w:rsidR="001414E3" w:rsidTr="00022B12">
        <w:tc>
          <w:tcPr>
            <w:tcW w:w="3934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37.0 to &lt;40.4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0.88 (0.79; 0.98)</w:t>
            </w:r>
          </w:p>
        </w:tc>
        <w:tc>
          <w:tcPr>
            <w:tcW w:w="1097" w:type="dxa"/>
            <w:shd w:val="clear" w:color="auto" w:fill="auto"/>
          </w:tcPr>
          <w:p w:rsidR="001414E3" w:rsidRDefault="001414E3" w:rsidP="00022B1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414E3" w:rsidTr="00022B12">
        <w:tc>
          <w:tcPr>
            <w:tcW w:w="3934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40.4 to ≤108.2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0.86 (0.76; 0.96)</w:t>
            </w:r>
          </w:p>
        </w:tc>
        <w:tc>
          <w:tcPr>
            <w:tcW w:w="1097" w:type="dxa"/>
            <w:shd w:val="clear" w:color="auto" w:fill="auto"/>
          </w:tcPr>
          <w:p w:rsidR="001414E3" w:rsidRDefault="001414E3" w:rsidP="00022B1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414E3" w:rsidTr="00022B12">
        <w:tc>
          <w:tcPr>
            <w:tcW w:w="3934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Antenatal care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414E3" w:rsidRDefault="001414E3" w:rsidP="00022B1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1414E3" w:rsidRDefault="001414E3" w:rsidP="00022B1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414E3" w:rsidTr="00022B12">
        <w:tc>
          <w:tcPr>
            <w:tcW w:w="3934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 visits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2.39 (1.70; 3.37)</w:t>
            </w:r>
          </w:p>
        </w:tc>
        <w:tc>
          <w:tcPr>
            <w:tcW w:w="1097" w:type="dxa"/>
            <w:shd w:val="clear" w:color="auto" w:fill="auto"/>
          </w:tcPr>
          <w:p w:rsidR="001414E3" w:rsidRDefault="001414E3" w:rsidP="00022B1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414E3" w:rsidTr="00022B12">
        <w:tc>
          <w:tcPr>
            <w:tcW w:w="3934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to 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1.80 (1.50; 2.16)</w:t>
            </w:r>
          </w:p>
        </w:tc>
        <w:tc>
          <w:tcPr>
            <w:tcW w:w="1097" w:type="dxa"/>
            <w:shd w:val="clear" w:color="auto" w:fill="auto"/>
          </w:tcPr>
          <w:p w:rsidR="001414E3" w:rsidRDefault="001414E3" w:rsidP="00022B1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&lt;0.001</w:t>
            </w:r>
          </w:p>
        </w:tc>
      </w:tr>
      <w:tr w:rsidR="001414E3" w:rsidTr="00022B12">
        <w:tc>
          <w:tcPr>
            <w:tcW w:w="3934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 to 6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1.26 (1.14; 1.39)</w:t>
            </w:r>
          </w:p>
        </w:tc>
        <w:tc>
          <w:tcPr>
            <w:tcW w:w="1097" w:type="dxa"/>
            <w:shd w:val="clear" w:color="auto" w:fill="auto"/>
          </w:tcPr>
          <w:p w:rsidR="001414E3" w:rsidRDefault="001414E3" w:rsidP="00022B1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414E3" w:rsidTr="00022B12">
        <w:tc>
          <w:tcPr>
            <w:tcW w:w="3934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≥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1.00</w:t>
            </w:r>
          </w:p>
        </w:tc>
        <w:tc>
          <w:tcPr>
            <w:tcW w:w="1097" w:type="dxa"/>
            <w:shd w:val="clear" w:color="auto" w:fill="auto"/>
          </w:tcPr>
          <w:p w:rsidR="001414E3" w:rsidRDefault="001414E3" w:rsidP="00022B1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414E3" w:rsidTr="00022B12">
        <w:tc>
          <w:tcPr>
            <w:tcW w:w="3934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Maternal education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414E3" w:rsidRDefault="001414E3" w:rsidP="00022B1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1414E3" w:rsidRDefault="001414E3" w:rsidP="00022B1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414E3" w:rsidTr="00022B12">
        <w:tc>
          <w:tcPr>
            <w:tcW w:w="3934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≤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 years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1.19 (0.97; 1.47)</w:t>
            </w:r>
          </w:p>
        </w:tc>
        <w:tc>
          <w:tcPr>
            <w:tcW w:w="1097" w:type="dxa"/>
            <w:shd w:val="clear" w:color="auto" w:fill="auto"/>
          </w:tcPr>
          <w:p w:rsidR="001414E3" w:rsidRDefault="001414E3" w:rsidP="00022B1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414E3" w:rsidTr="00022B12">
        <w:tc>
          <w:tcPr>
            <w:tcW w:w="3934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 to7 years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1.33 (1.16; 1.52)</w:t>
            </w:r>
          </w:p>
        </w:tc>
        <w:tc>
          <w:tcPr>
            <w:tcW w:w="1097" w:type="dxa"/>
            <w:shd w:val="clear" w:color="auto" w:fill="auto"/>
          </w:tcPr>
          <w:p w:rsidR="001414E3" w:rsidRDefault="001414E3" w:rsidP="00022B1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&lt;0.001</w:t>
            </w:r>
          </w:p>
        </w:tc>
      </w:tr>
      <w:tr w:rsidR="001414E3" w:rsidTr="00022B12">
        <w:tc>
          <w:tcPr>
            <w:tcW w:w="3934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 to 12 years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1.08 (0.97; 1.21)</w:t>
            </w:r>
          </w:p>
        </w:tc>
        <w:tc>
          <w:tcPr>
            <w:tcW w:w="1097" w:type="dxa"/>
            <w:shd w:val="clear" w:color="auto" w:fill="auto"/>
          </w:tcPr>
          <w:p w:rsidR="001414E3" w:rsidRDefault="001414E3" w:rsidP="00022B1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414E3" w:rsidTr="00022B12">
        <w:tc>
          <w:tcPr>
            <w:tcW w:w="3934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&gt;12 years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1.00</w:t>
            </w:r>
          </w:p>
        </w:tc>
        <w:tc>
          <w:tcPr>
            <w:tcW w:w="1097" w:type="dxa"/>
            <w:shd w:val="clear" w:color="auto" w:fill="auto"/>
          </w:tcPr>
          <w:p w:rsidR="001414E3" w:rsidRDefault="001414E3" w:rsidP="00022B1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414E3" w:rsidTr="00022B12">
        <w:tc>
          <w:tcPr>
            <w:tcW w:w="3934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Number of previous births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414E3" w:rsidRDefault="001414E3" w:rsidP="00022B1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1414E3" w:rsidRDefault="001414E3" w:rsidP="00022B1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414E3" w:rsidTr="00022B12">
        <w:tc>
          <w:tcPr>
            <w:tcW w:w="3934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 child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1.54 (1.42; 1.68)</w:t>
            </w:r>
          </w:p>
        </w:tc>
        <w:tc>
          <w:tcPr>
            <w:tcW w:w="1097" w:type="dxa"/>
            <w:shd w:val="clear" w:color="auto" w:fill="auto"/>
          </w:tcPr>
          <w:p w:rsidR="001414E3" w:rsidRDefault="001414E3" w:rsidP="00022B1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414E3" w:rsidTr="00022B12">
        <w:tc>
          <w:tcPr>
            <w:tcW w:w="3934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to 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1.00</w:t>
            </w:r>
          </w:p>
        </w:tc>
        <w:tc>
          <w:tcPr>
            <w:tcW w:w="1097" w:type="dxa"/>
            <w:shd w:val="clear" w:color="auto" w:fill="auto"/>
          </w:tcPr>
          <w:p w:rsidR="001414E3" w:rsidRDefault="001414E3" w:rsidP="00022B1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414E3" w:rsidTr="00022B12">
        <w:tc>
          <w:tcPr>
            <w:tcW w:w="3934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1.0 (0.82; 1.21)</w:t>
            </w:r>
          </w:p>
        </w:tc>
        <w:tc>
          <w:tcPr>
            <w:tcW w:w="1097" w:type="dxa"/>
            <w:shd w:val="clear" w:color="auto" w:fill="auto"/>
          </w:tcPr>
          <w:p w:rsidR="001414E3" w:rsidRDefault="001414E3" w:rsidP="00022B1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414E3" w:rsidTr="00022B12">
        <w:tc>
          <w:tcPr>
            <w:tcW w:w="3934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Marital status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414E3" w:rsidRDefault="001414E3" w:rsidP="00022B1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1414E3" w:rsidRDefault="001414E3" w:rsidP="00022B1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414E3" w:rsidTr="00022B12">
        <w:tc>
          <w:tcPr>
            <w:tcW w:w="3934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Single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1.11 (1.01;1.21)</w:t>
            </w:r>
          </w:p>
        </w:tc>
        <w:tc>
          <w:tcPr>
            <w:tcW w:w="1097" w:type="dxa"/>
            <w:shd w:val="clear" w:color="auto" w:fill="auto"/>
          </w:tcPr>
          <w:p w:rsidR="001414E3" w:rsidRDefault="001414E3" w:rsidP="00022B1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414E3" w:rsidTr="00022B12">
        <w:tc>
          <w:tcPr>
            <w:tcW w:w="3934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Married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1.00</w:t>
            </w:r>
          </w:p>
        </w:tc>
        <w:tc>
          <w:tcPr>
            <w:tcW w:w="1097" w:type="dxa"/>
            <w:shd w:val="clear" w:color="auto" w:fill="auto"/>
          </w:tcPr>
          <w:p w:rsidR="001414E3" w:rsidRDefault="001414E3" w:rsidP="00022B1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414E3" w:rsidTr="00022B12">
        <w:tc>
          <w:tcPr>
            <w:tcW w:w="3934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Widow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1.34 (0.59; 3.02)</w:t>
            </w:r>
          </w:p>
        </w:tc>
        <w:tc>
          <w:tcPr>
            <w:tcW w:w="1097" w:type="dxa"/>
            <w:shd w:val="clear" w:color="auto" w:fill="auto"/>
          </w:tcPr>
          <w:p w:rsidR="001414E3" w:rsidRDefault="001414E3" w:rsidP="00022B1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0.001</w:t>
            </w:r>
          </w:p>
        </w:tc>
      </w:tr>
      <w:tr w:rsidR="001414E3" w:rsidTr="00022B12">
        <w:tc>
          <w:tcPr>
            <w:tcW w:w="3934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Separed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/divorced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1.23 (0.86; 1.76)</w:t>
            </w:r>
          </w:p>
        </w:tc>
        <w:tc>
          <w:tcPr>
            <w:tcW w:w="1097" w:type="dxa"/>
            <w:shd w:val="clear" w:color="auto" w:fill="auto"/>
          </w:tcPr>
          <w:p w:rsidR="001414E3" w:rsidRDefault="001414E3" w:rsidP="00022B1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414E3" w:rsidTr="00022B12">
        <w:tc>
          <w:tcPr>
            <w:tcW w:w="3934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Consensual union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2.22 (1.49; 3.30)</w:t>
            </w:r>
          </w:p>
        </w:tc>
        <w:tc>
          <w:tcPr>
            <w:tcW w:w="1097" w:type="dxa"/>
            <w:shd w:val="clear" w:color="auto" w:fill="auto"/>
          </w:tcPr>
          <w:p w:rsidR="001414E3" w:rsidRDefault="001414E3" w:rsidP="00022B1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414E3" w:rsidTr="00022B12">
        <w:tc>
          <w:tcPr>
            <w:tcW w:w="3934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Maternal age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414E3" w:rsidRDefault="001414E3" w:rsidP="00022B1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1414E3" w:rsidRDefault="001414E3" w:rsidP="00022B1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414E3" w:rsidTr="00022B12">
        <w:tc>
          <w:tcPr>
            <w:tcW w:w="3934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&lt;20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1.07 (0.95; 1.20)</w:t>
            </w:r>
          </w:p>
        </w:tc>
        <w:tc>
          <w:tcPr>
            <w:tcW w:w="1097" w:type="dxa"/>
            <w:shd w:val="clear" w:color="auto" w:fill="auto"/>
          </w:tcPr>
          <w:p w:rsidR="001414E3" w:rsidRDefault="001414E3" w:rsidP="00022B1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414E3" w:rsidTr="00022B12">
        <w:tc>
          <w:tcPr>
            <w:tcW w:w="3934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 to 29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1.00</w:t>
            </w:r>
          </w:p>
        </w:tc>
        <w:tc>
          <w:tcPr>
            <w:tcW w:w="1097" w:type="dxa"/>
            <w:shd w:val="clear" w:color="auto" w:fill="auto"/>
          </w:tcPr>
          <w:p w:rsidR="001414E3" w:rsidRDefault="001414E3" w:rsidP="00022B1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0.004</w:t>
            </w:r>
          </w:p>
        </w:tc>
      </w:tr>
      <w:tr w:rsidR="001414E3" w:rsidTr="00022B12">
        <w:tc>
          <w:tcPr>
            <w:tcW w:w="3934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 to 39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1.14 (1.04; 1.25)</w:t>
            </w:r>
          </w:p>
        </w:tc>
        <w:tc>
          <w:tcPr>
            <w:tcW w:w="1097" w:type="dxa"/>
            <w:shd w:val="clear" w:color="auto" w:fill="auto"/>
          </w:tcPr>
          <w:p w:rsidR="001414E3" w:rsidRDefault="001414E3" w:rsidP="00022B1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414E3" w:rsidTr="00022B12">
        <w:tc>
          <w:tcPr>
            <w:tcW w:w="3934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1.36 (1.09; 1.71)</w:t>
            </w:r>
          </w:p>
        </w:tc>
        <w:tc>
          <w:tcPr>
            <w:tcW w:w="1097" w:type="dxa"/>
            <w:shd w:val="clear" w:color="auto" w:fill="auto"/>
          </w:tcPr>
          <w:p w:rsidR="001414E3" w:rsidRDefault="001414E3" w:rsidP="00022B1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414E3" w:rsidTr="00022B12">
        <w:tc>
          <w:tcPr>
            <w:tcW w:w="3934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Number of previous stillbirths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414E3" w:rsidRDefault="001414E3" w:rsidP="00022B1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1414E3" w:rsidRDefault="001414E3" w:rsidP="00022B1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414E3" w:rsidTr="00022B12">
        <w:tc>
          <w:tcPr>
            <w:tcW w:w="3934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 child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1.00</w:t>
            </w:r>
          </w:p>
        </w:tc>
        <w:tc>
          <w:tcPr>
            <w:tcW w:w="1097" w:type="dxa"/>
            <w:shd w:val="clear" w:color="auto" w:fill="auto"/>
          </w:tcPr>
          <w:p w:rsidR="001414E3" w:rsidRDefault="001414E3" w:rsidP="00022B1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414E3" w:rsidTr="00022B12">
        <w:tc>
          <w:tcPr>
            <w:tcW w:w="3934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1.35 (1.16; 1.56)</w:t>
            </w:r>
          </w:p>
        </w:tc>
        <w:tc>
          <w:tcPr>
            <w:tcW w:w="1097" w:type="dxa"/>
            <w:shd w:val="clear" w:color="auto" w:fill="auto"/>
          </w:tcPr>
          <w:p w:rsidR="001414E3" w:rsidRDefault="001414E3" w:rsidP="00022B1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&lt;0.001</w:t>
            </w:r>
          </w:p>
        </w:tc>
      </w:tr>
      <w:tr w:rsidR="001414E3" w:rsidTr="00022B12">
        <w:tc>
          <w:tcPr>
            <w:tcW w:w="3934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Delivery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414E3" w:rsidRDefault="001414E3" w:rsidP="00022B1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1414E3" w:rsidRDefault="001414E3" w:rsidP="00022B1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414E3" w:rsidTr="00022B12">
        <w:tc>
          <w:tcPr>
            <w:tcW w:w="3934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Vaginal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1.00</w:t>
            </w:r>
          </w:p>
        </w:tc>
        <w:tc>
          <w:tcPr>
            <w:tcW w:w="1097" w:type="dxa"/>
            <w:shd w:val="clear" w:color="auto" w:fill="auto"/>
          </w:tcPr>
          <w:p w:rsidR="001414E3" w:rsidRDefault="001414E3" w:rsidP="00022B1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414E3" w:rsidTr="00022B12">
        <w:tc>
          <w:tcPr>
            <w:tcW w:w="3934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Cesarean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1.06 (0.97; 1.15)</w:t>
            </w:r>
          </w:p>
        </w:tc>
        <w:tc>
          <w:tcPr>
            <w:tcW w:w="1097" w:type="dxa"/>
            <w:shd w:val="clear" w:color="auto" w:fill="auto"/>
          </w:tcPr>
          <w:p w:rsidR="001414E3" w:rsidRDefault="001414E3" w:rsidP="00022B1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0.19</w:t>
            </w:r>
          </w:p>
        </w:tc>
      </w:tr>
      <w:tr w:rsidR="001414E3" w:rsidTr="00022B12">
        <w:tc>
          <w:tcPr>
            <w:tcW w:w="3934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Neighborhood-level income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414E3" w:rsidRDefault="001414E3" w:rsidP="00022B1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1414E3" w:rsidRDefault="001414E3" w:rsidP="00022B1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414E3" w:rsidTr="00022B12">
        <w:tc>
          <w:tcPr>
            <w:tcW w:w="3934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&lt;3.35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1.06 (0.94; 1.20)</w:t>
            </w:r>
          </w:p>
        </w:tc>
        <w:tc>
          <w:tcPr>
            <w:tcW w:w="1097" w:type="dxa"/>
            <w:shd w:val="clear" w:color="auto" w:fill="auto"/>
          </w:tcPr>
          <w:p w:rsidR="001414E3" w:rsidRDefault="001414E3" w:rsidP="00022B1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414E3" w:rsidTr="00022B12">
        <w:tc>
          <w:tcPr>
            <w:tcW w:w="3934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3.35 to &lt;4.62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1.11 (0.98; 1.25)</w:t>
            </w:r>
          </w:p>
        </w:tc>
        <w:tc>
          <w:tcPr>
            <w:tcW w:w="1097" w:type="dxa"/>
            <w:shd w:val="clear" w:color="auto" w:fill="auto"/>
          </w:tcPr>
          <w:p w:rsidR="001414E3" w:rsidRDefault="001414E3" w:rsidP="00022B1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0.332</w:t>
            </w:r>
          </w:p>
        </w:tc>
      </w:tr>
      <w:tr w:rsidR="001414E3" w:rsidTr="00022B12">
        <w:tc>
          <w:tcPr>
            <w:tcW w:w="3934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4.62 to 7.16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1.03 (0.92; 1.15)</w:t>
            </w:r>
          </w:p>
        </w:tc>
        <w:tc>
          <w:tcPr>
            <w:tcW w:w="1097" w:type="dxa"/>
            <w:shd w:val="clear" w:color="auto" w:fill="auto"/>
          </w:tcPr>
          <w:p w:rsidR="001414E3" w:rsidRDefault="001414E3" w:rsidP="00022B1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414E3" w:rsidTr="00022B12">
        <w:tc>
          <w:tcPr>
            <w:tcW w:w="3934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7.16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1.00</w:t>
            </w:r>
          </w:p>
        </w:tc>
        <w:tc>
          <w:tcPr>
            <w:tcW w:w="1097" w:type="dxa"/>
            <w:shd w:val="clear" w:color="auto" w:fill="auto"/>
          </w:tcPr>
          <w:p w:rsidR="001414E3" w:rsidRDefault="001414E3" w:rsidP="00022B1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414E3" w:rsidTr="00022B12">
        <w:tc>
          <w:tcPr>
            <w:tcW w:w="3934" w:type="dxa"/>
            <w:shd w:val="clear" w:color="auto" w:fill="auto"/>
            <w:vAlign w:val="center"/>
          </w:tcPr>
          <w:p w:rsidR="001414E3" w:rsidRDefault="001414E3" w:rsidP="00022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vertAlign w:val="superscript"/>
                <w:lang w:val="en-US"/>
              </w:rPr>
              <w:t>§</w:t>
            </w:r>
            <w:r>
              <w:rPr>
                <w:rFonts w:ascii="Times New Roman" w:hAnsi="Times New Roman"/>
                <w:lang w:val="en-US"/>
              </w:rPr>
              <w:t>quartiles of minimum wages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414E3" w:rsidRDefault="001414E3" w:rsidP="00022B1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1414E3" w:rsidRDefault="001414E3" w:rsidP="00022B1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1414E3" w:rsidRDefault="001414E3" w:rsidP="001414E3">
      <w:pPr>
        <w:tabs>
          <w:tab w:val="center" w:pos="0"/>
          <w:tab w:val="left" w:pos="900"/>
        </w:tabs>
        <w:autoSpaceDE w:val="0"/>
        <w:spacing w:after="0" w:line="240" w:lineRule="auto"/>
        <w:jc w:val="both"/>
      </w:pPr>
    </w:p>
    <w:sectPr w:rsidR="001414E3" w:rsidSect="001A4EDE">
      <w:footerReference w:type="default" r:id="rId7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2E" w:rsidRDefault="0077692E" w:rsidP="0077692E">
      <w:pPr>
        <w:spacing w:after="0" w:line="240" w:lineRule="auto"/>
      </w:pPr>
      <w:r>
        <w:separator/>
      </w:r>
    </w:p>
  </w:endnote>
  <w:endnote w:type="continuationSeparator" w:id="0">
    <w:p w:rsidR="0077692E" w:rsidRDefault="0077692E" w:rsidP="0077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361925"/>
      <w:docPartObj>
        <w:docPartGallery w:val="Page Numbers (Bottom of Page)"/>
        <w:docPartUnique/>
      </w:docPartObj>
    </w:sdtPr>
    <w:sdtEndPr/>
    <w:sdtContent>
      <w:p w:rsidR="0077692E" w:rsidRDefault="0077692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8B9" w:rsidRPr="001448B9">
          <w:rPr>
            <w:noProof/>
            <w:lang w:val="sv-SE"/>
          </w:rPr>
          <w:t>1</w:t>
        </w:r>
        <w:r>
          <w:fldChar w:fldCharType="end"/>
        </w:r>
      </w:p>
    </w:sdtContent>
  </w:sdt>
  <w:p w:rsidR="0077692E" w:rsidRDefault="007769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2E" w:rsidRDefault="0077692E" w:rsidP="0077692E">
      <w:pPr>
        <w:spacing w:after="0" w:line="240" w:lineRule="auto"/>
      </w:pPr>
      <w:r>
        <w:separator/>
      </w:r>
    </w:p>
  </w:footnote>
  <w:footnote w:type="continuationSeparator" w:id="0">
    <w:p w:rsidR="0077692E" w:rsidRDefault="0077692E" w:rsidP="00776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DE"/>
    <w:rsid w:val="0005191F"/>
    <w:rsid w:val="001414E3"/>
    <w:rsid w:val="001448B9"/>
    <w:rsid w:val="001A4EDE"/>
    <w:rsid w:val="00411F52"/>
    <w:rsid w:val="00442B00"/>
    <w:rsid w:val="004A0DB0"/>
    <w:rsid w:val="005A78BF"/>
    <w:rsid w:val="005E5E0C"/>
    <w:rsid w:val="0077692E"/>
    <w:rsid w:val="00933196"/>
    <w:rsid w:val="009F28D0"/>
    <w:rsid w:val="00F9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 Paragraph Font0"/>
    <w:rsid w:val="001A4EDE"/>
  </w:style>
  <w:style w:type="character" w:customStyle="1" w:styleId="BalloonTextChar">
    <w:name w:val="Balloon Text Char"/>
    <w:rsid w:val="001A4EDE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BodyText"/>
    <w:rsid w:val="001A4ED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1A4EDE"/>
    <w:pPr>
      <w:spacing w:after="140" w:line="288" w:lineRule="auto"/>
    </w:pPr>
  </w:style>
  <w:style w:type="paragraph" w:styleId="List">
    <w:name w:val="List"/>
    <w:basedOn w:val="BodyText"/>
    <w:rsid w:val="001A4EDE"/>
    <w:rPr>
      <w:rFonts w:cs="Mangal"/>
    </w:rPr>
  </w:style>
  <w:style w:type="paragraph" w:styleId="Caption">
    <w:name w:val="caption"/>
    <w:basedOn w:val="Normal"/>
    <w:qFormat/>
    <w:rsid w:val="001A4E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A4EDE"/>
    <w:pPr>
      <w:suppressLineNumbers/>
    </w:pPr>
    <w:rPr>
      <w:rFonts w:cs="Mangal"/>
    </w:rPr>
  </w:style>
  <w:style w:type="paragraph" w:customStyle="1" w:styleId="Textodebalo1">
    <w:name w:val="Texto de balão1"/>
    <w:basedOn w:val="Normal"/>
    <w:rsid w:val="001A4E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1A4EDE"/>
    <w:pPr>
      <w:suppressLineNumbers/>
    </w:pPr>
  </w:style>
  <w:style w:type="paragraph" w:customStyle="1" w:styleId="Ttulodetabela">
    <w:name w:val="Título de tabela"/>
    <w:basedOn w:val="Contedodatabela"/>
    <w:rsid w:val="001A4EDE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90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7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7CC"/>
    <w:rPr>
      <w:rFonts w:ascii="Calibri" w:eastAsia="Calibri" w:hAnsi="Calibri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7CC"/>
    <w:rPr>
      <w:rFonts w:ascii="Calibri" w:eastAsia="Calibri" w:hAnsi="Calibri"/>
      <w:b/>
      <w:bCs/>
      <w:lang w:eastAsia="zh-CN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9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907CC"/>
    <w:rPr>
      <w:rFonts w:ascii="Tahoma" w:eastAsia="Calibri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76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92E"/>
    <w:rPr>
      <w:rFonts w:ascii="Calibri" w:eastAsia="Calibri" w:hAnsi="Calibri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76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92E"/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 Paragraph Font0"/>
    <w:rsid w:val="001A4EDE"/>
  </w:style>
  <w:style w:type="character" w:customStyle="1" w:styleId="BalloonTextChar">
    <w:name w:val="Balloon Text Char"/>
    <w:rsid w:val="001A4EDE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BodyText"/>
    <w:rsid w:val="001A4ED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1A4EDE"/>
    <w:pPr>
      <w:spacing w:after="140" w:line="288" w:lineRule="auto"/>
    </w:pPr>
  </w:style>
  <w:style w:type="paragraph" w:styleId="List">
    <w:name w:val="List"/>
    <w:basedOn w:val="BodyText"/>
    <w:rsid w:val="001A4EDE"/>
    <w:rPr>
      <w:rFonts w:cs="Mangal"/>
    </w:rPr>
  </w:style>
  <w:style w:type="paragraph" w:styleId="Caption">
    <w:name w:val="caption"/>
    <w:basedOn w:val="Normal"/>
    <w:qFormat/>
    <w:rsid w:val="001A4E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A4EDE"/>
    <w:pPr>
      <w:suppressLineNumbers/>
    </w:pPr>
    <w:rPr>
      <w:rFonts w:cs="Mangal"/>
    </w:rPr>
  </w:style>
  <w:style w:type="paragraph" w:customStyle="1" w:styleId="Textodebalo1">
    <w:name w:val="Texto de balão1"/>
    <w:basedOn w:val="Normal"/>
    <w:rsid w:val="001A4E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1A4EDE"/>
    <w:pPr>
      <w:suppressLineNumbers/>
    </w:pPr>
  </w:style>
  <w:style w:type="paragraph" w:customStyle="1" w:styleId="Ttulodetabela">
    <w:name w:val="Título de tabela"/>
    <w:basedOn w:val="Contedodatabela"/>
    <w:rsid w:val="001A4EDE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90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7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7CC"/>
    <w:rPr>
      <w:rFonts w:ascii="Calibri" w:eastAsia="Calibri" w:hAnsi="Calibri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7CC"/>
    <w:rPr>
      <w:rFonts w:ascii="Calibri" w:eastAsia="Calibri" w:hAnsi="Calibri"/>
      <w:b/>
      <w:bCs/>
      <w:lang w:eastAsia="zh-CN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9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907CC"/>
    <w:rPr>
      <w:rFonts w:ascii="Tahoma" w:eastAsia="Calibri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76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92E"/>
    <w:rPr>
      <w:rFonts w:ascii="Calibri" w:eastAsia="Calibri" w:hAnsi="Calibri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76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92E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</dc:creator>
  <cp:lastModifiedBy>Mateus Habermann</cp:lastModifiedBy>
  <cp:revision>4</cp:revision>
  <cp:lastPrinted>2014-09-22T19:15:00Z</cp:lastPrinted>
  <dcterms:created xsi:type="dcterms:W3CDTF">2014-11-05T14:40:00Z</dcterms:created>
  <dcterms:modified xsi:type="dcterms:W3CDTF">2014-11-05T15:10:00Z</dcterms:modified>
</cp:coreProperties>
</file>