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85" w:rsidRPr="00057485" w:rsidRDefault="00057485" w:rsidP="00967F23">
      <w:pPr>
        <w:jc w:val="center"/>
        <w:rPr>
          <w:rFonts w:ascii="Times New Roman" w:hAnsi="Times New Roman" w:cs="Times New Roman"/>
          <w:b/>
          <w:sz w:val="24"/>
          <w:szCs w:val="24"/>
          <w:u w:val="single"/>
          <w:lang w:val="en-US"/>
        </w:rPr>
      </w:pPr>
      <w:r w:rsidRPr="00057485">
        <w:rPr>
          <w:rFonts w:ascii="Times New Roman" w:hAnsi="Times New Roman" w:cs="Times New Roman"/>
          <w:b/>
          <w:sz w:val="24"/>
          <w:szCs w:val="24"/>
          <w:u w:val="single"/>
          <w:lang w:val="en-US"/>
        </w:rPr>
        <w:t>Materials &amp; Methods</w:t>
      </w:r>
      <w:r w:rsidR="0041565B">
        <w:rPr>
          <w:rFonts w:ascii="Times New Roman" w:hAnsi="Times New Roman" w:cs="Times New Roman"/>
          <w:b/>
          <w:sz w:val="24"/>
          <w:szCs w:val="24"/>
          <w:u w:val="single"/>
          <w:lang w:val="en-US"/>
        </w:rPr>
        <w:t xml:space="preserve"> S1</w:t>
      </w:r>
      <w:bookmarkStart w:id="0" w:name="_GoBack"/>
      <w:bookmarkEnd w:id="0"/>
      <w:r w:rsidRPr="00057485">
        <w:rPr>
          <w:rFonts w:ascii="Times New Roman" w:hAnsi="Times New Roman" w:cs="Times New Roman"/>
          <w:b/>
          <w:sz w:val="24"/>
          <w:szCs w:val="24"/>
          <w:u w:val="single"/>
          <w:lang w:val="en-US"/>
        </w:rPr>
        <w:t>:</w:t>
      </w:r>
    </w:p>
    <w:p w:rsidR="00057485" w:rsidRPr="00057485" w:rsidRDefault="00057485" w:rsidP="00057485">
      <w:pPr>
        <w:spacing w:after="0"/>
        <w:rPr>
          <w:rFonts w:ascii="Times New Roman" w:hAnsi="Times New Roman" w:cs="Times New Roman"/>
          <w:b/>
          <w:i/>
          <w:sz w:val="24"/>
          <w:szCs w:val="24"/>
          <w:lang w:val="en-US"/>
        </w:rPr>
      </w:pPr>
      <w:r w:rsidRPr="00057485">
        <w:rPr>
          <w:rFonts w:ascii="Times New Roman" w:hAnsi="Times New Roman" w:cs="Times New Roman"/>
          <w:b/>
          <w:i/>
          <w:sz w:val="24"/>
          <w:szCs w:val="24"/>
          <w:lang w:val="en-US"/>
        </w:rPr>
        <w:t>.Behavior:</w:t>
      </w:r>
    </w:p>
    <w:p w:rsidR="00057485" w:rsidRPr="00057485" w:rsidRDefault="00057485" w:rsidP="00057485">
      <w:pPr>
        <w:spacing w:after="0"/>
        <w:rPr>
          <w:rFonts w:ascii="Times New Roman" w:hAnsi="Times New Roman" w:cs="Times New Roman"/>
          <w:sz w:val="24"/>
          <w:szCs w:val="24"/>
          <w:lang w:val="en-US"/>
        </w:rPr>
      </w:pPr>
      <w:r w:rsidRPr="00057485">
        <w:rPr>
          <w:rFonts w:ascii="Times New Roman" w:hAnsi="Times New Roman" w:cs="Times New Roman"/>
          <w:sz w:val="24"/>
          <w:szCs w:val="24"/>
          <w:u w:val="single"/>
          <w:lang w:val="en-US"/>
        </w:rPr>
        <w:t>“Stream of consciousness task”:</w:t>
      </w:r>
      <w:r w:rsidRPr="00057485">
        <w:rPr>
          <w:rFonts w:ascii="Times New Roman" w:hAnsi="Times New Roman" w:cs="Times New Roman"/>
          <w:sz w:val="24"/>
          <w:szCs w:val="24"/>
          <w:lang w:val="en-US"/>
        </w:rPr>
        <w:t xml:space="preserve"> Each experimental block lasted for 7 minutes, with beeps randomly spaced by 10 to 24 seconds. Before each the two experimental blocks (SB and MV), the patient was engaged in a short training block made of 10 trials sharing the same temporal structure. The patient was first tested during SB and then during MV. We initially planned to run a second set of blocks with the reverse order (MV, SB), in order to obtain a full ‘ABBA’ design. Unfortunately, this second stage of testing had to be cancelled due to schedule constraints of the patient.</w:t>
      </w:r>
    </w:p>
    <w:p w:rsidR="00057485" w:rsidRDefault="00057485" w:rsidP="00057485">
      <w:pPr>
        <w:spacing w:after="0"/>
        <w:rPr>
          <w:rFonts w:ascii="Times New Roman" w:hAnsi="Times New Roman" w:cs="Times New Roman"/>
          <w:b/>
          <w:i/>
          <w:sz w:val="24"/>
          <w:szCs w:val="24"/>
          <w:lang w:val="en-US"/>
        </w:rPr>
      </w:pPr>
    </w:p>
    <w:p w:rsidR="00057485" w:rsidRPr="00057485" w:rsidRDefault="00057485" w:rsidP="00057485">
      <w:pPr>
        <w:spacing w:after="0"/>
        <w:rPr>
          <w:rFonts w:ascii="Times New Roman" w:hAnsi="Times New Roman" w:cs="Times New Roman"/>
          <w:b/>
          <w:i/>
          <w:sz w:val="24"/>
          <w:szCs w:val="24"/>
          <w:lang w:val="en-US"/>
        </w:rPr>
      </w:pPr>
      <w:r w:rsidRPr="00057485">
        <w:rPr>
          <w:rFonts w:ascii="Times New Roman" w:hAnsi="Times New Roman" w:cs="Times New Roman"/>
          <w:b/>
          <w:i/>
          <w:sz w:val="24"/>
          <w:szCs w:val="24"/>
          <w:lang w:val="en-US"/>
        </w:rPr>
        <w:t>.EEG:</w:t>
      </w:r>
    </w:p>
    <w:p w:rsidR="00057485" w:rsidRPr="00057485" w:rsidRDefault="00057485" w:rsidP="00057485">
      <w:pPr>
        <w:spacing w:after="0"/>
        <w:jc w:val="both"/>
        <w:rPr>
          <w:rFonts w:ascii="Times New Roman" w:hAnsi="Times New Roman" w:cs="Times New Roman"/>
          <w:sz w:val="24"/>
          <w:szCs w:val="24"/>
          <w:lang w:val="en-GB"/>
        </w:rPr>
      </w:pPr>
      <w:r w:rsidRPr="00057485">
        <w:rPr>
          <w:rFonts w:ascii="Times New Roman" w:hAnsi="Times New Roman" w:cs="Times New Roman"/>
          <w:sz w:val="24"/>
          <w:szCs w:val="24"/>
          <w:lang w:val="en-GB"/>
        </w:rPr>
        <w:t>Gradient and pulse artif</w:t>
      </w:r>
      <w:r w:rsidR="005D7477">
        <w:rPr>
          <w:rFonts w:ascii="Times New Roman" w:hAnsi="Times New Roman" w:cs="Times New Roman"/>
          <w:sz w:val="24"/>
          <w:szCs w:val="24"/>
          <w:lang w:val="en-GB"/>
        </w:rPr>
        <w:t xml:space="preserve">acts were first marked using an </w:t>
      </w:r>
      <w:r w:rsidRPr="00057485">
        <w:rPr>
          <w:rFonts w:ascii="Times New Roman" w:hAnsi="Times New Roman" w:cs="Times New Roman"/>
          <w:sz w:val="24"/>
          <w:szCs w:val="24"/>
          <w:lang w:val="en-GB"/>
        </w:rPr>
        <w:t>in-house software (http://wiki.cenir.org/doku.php/datahandler). Artifacts were detected by correlation with a template automatically or manually defined. We used the raw signal of channel FC2 for gradient artifacts, and the raw ECG signal filtered between 0.5 and 10 Hz for pulse artifacts. We used eeglab v9.0.8.6b (</w:t>
      </w:r>
      <w:hyperlink r:id="rId6" w:history="1">
        <w:r w:rsidRPr="00057485">
          <w:rPr>
            <w:rStyle w:val="Lienhypertexte"/>
            <w:rFonts w:ascii="Times New Roman" w:hAnsi="Times New Roman" w:cs="Times New Roman"/>
            <w:color w:val="auto"/>
            <w:sz w:val="24"/>
            <w:szCs w:val="24"/>
            <w:u w:val="none"/>
            <w:lang w:val="en-GB"/>
          </w:rPr>
          <w:t>http://sccn.ucsd.edu/eeglab</w:t>
        </w:r>
      </w:hyperlink>
      <w:r w:rsidRPr="00057485">
        <w:rPr>
          <w:rFonts w:ascii="Times New Roman" w:hAnsi="Times New Roman" w:cs="Times New Roman"/>
          <w:sz w:val="24"/>
          <w:szCs w:val="24"/>
          <w:lang w:val="en-GB"/>
        </w:rPr>
        <w:t>) and the fmrib plug-in (</w:t>
      </w:r>
      <w:hyperlink r:id="rId7" w:history="1">
        <w:r w:rsidRPr="00FE221D">
          <w:rPr>
            <w:rStyle w:val="Lienhypertexte"/>
            <w:rFonts w:ascii="Times New Roman" w:hAnsi="Times New Roman" w:cs="Times New Roman"/>
            <w:sz w:val="24"/>
            <w:szCs w:val="24"/>
            <w:lang w:val="en-GB"/>
          </w:rPr>
          <w:t>http://fsl.fmrib.ox.ac.uk/eeglab/fmribplugin/</w:t>
        </w:r>
      </w:hyperlink>
      <w:r w:rsidRPr="00057485">
        <w:rPr>
          <w:rFonts w:ascii="Times New Roman" w:hAnsi="Times New Roman" w:cs="Times New Roman"/>
          <w:sz w:val="24"/>
          <w:szCs w:val="24"/>
          <w:lang w:val="en-GB"/>
        </w:rPr>
        <w:t>) for gradient and pulse artifact subtraction.</w:t>
      </w:r>
    </w:p>
    <w:p w:rsidR="00057485" w:rsidRDefault="00057485" w:rsidP="00057485">
      <w:pPr>
        <w:rPr>
          <w:rFonts w:ascii="Times New Roman" w:hAnsi="Times New Roman" w:cs="Times New Roman"/>
          <w:b/>
          <w:i/>
          <w:sz w:val="24"/>
          <w:szCs w:val="24"/>
          <w:lang w:val="en-US"/>
        </w:rPr>
      </w:pPr>
    </w:p>
    <w:p w:rsidR="00057485" w:rsidRPr="00057485" w:rsidRDefault="00057485" w:rsidP="00F170D6">
      <w:pPr>
        <w:spacing w:after="0"/>
        <w:rPr>
          <w:rFonts w:ascii="Times New Roman" w:hAnsi="Times New Roman" w:cs="Times New Roman"/>
          <w:b/>
          <w:i/>
          <w:sz w:val="24"/>
          <w:szCs w:val="24"/>
          <w:lang w:val="en-US"/>
        </w:rPr>
      </w:pPr>
      <w:r w:rsidRPr="00057485">
        <w:rPr>
          <w:rFonts w:ascii="Times New Roman" w:hAnsi="Times New Roman" w:cs="Times New Roman"/>
          <w:b/>
          <w:i/>
          <w:sz w:val="24"/>
          <w:szCs w:val="24"/>
          <w:lang w:val="en-US"/>
        </w:rPr>
        <w:t>.fMRI processing:</w:t>
      </w:r>
    </w:p>
    <w:p w:rsidR="00057485" w:rsidRPr="00F170D6" w:rsidRDefault="00F170D6" w:rsidP="00F170D6">
      <w:pPr>
        <w:spacing w:after="0"/>
        <w:jc w:val="both"/>
        <w:rPr>
          <w:rFonts w:ascii="Times New Roman" w:hAnsi="Times New Roman" w:cs="Times New Roman"/>
          <w:sz w:val="24"/>
          <w:szCs w:val="24"/>
          <w:lang w:val="en-GB"/>
        </w:rPr>
      </w:pPr>
      <w:r w:rsidRPr="00F170D6">
        <w:rPr>
          <w:rFonts w:ascii="Times New Roman" w:hAnsi="Times New Roman" w:cs="Times New Roman"/>
          <w:sz w:val="24"/>
          <w:szCs w:val="24"/>
          <w:u w:val="single"/>
          <w:lang w:val="en-GB"/>
        </w:rPr>
        <w:t>Artefact correction:</w:t>
      </w:r>
      <w:r w:rsidRPr="00F170D6">
        <w:rPr>
          <w:rFonts w:ascii="Times New Roman" w:hAnsi="Times New Roman" w:cs="Times New Roman"/>
          <w:sz w:val="24"/>
          <w:szCs w:val="24"/>
          <w:lang w:val="en-GB"/>
        </w:rPr>
        <w:t xml:space="preserve"> </w:t>
      </w:r>
      <w:r w:rsidR="00057485" w:rsidRPr="00F170D6">
        <w:rPr>
          <w:rFonts w:ascii="Times New Roman" w:hAnsi="Times New Roman" w:cs="Times New Roman"/>
          <w:sz w:val="24"/>
          <w:szCs w:val="24"/>
          <w:lang w:val="en-GB"/>
        </w:rPr>
        <w:t>K-space functional data were processed to reduce physiological noise using a retrospective estimation and corr</w:t>
      </w:r>
      <w:r w:rsidR="00D218AA">
        <w:rPr>
          <w:rFonts w:ascii="Times New Roman" w:hAnsi="Times New Roman" w:cs="Times New Roman"/>
          <w:sz w:val="24"/>
          <w:szCs w:val="24"/>
          <w:lang w:val="en-GB"/>
        </w:rPr>
        <w:t>ection of respiration and heart-</w:t>
      </w:r>
      <w:r w:rsidR="00057485" w:rsidRPr="00F170D6">
        <w:rPr>
          <w:rFonts w:ascii="Times New Roman" w:hAnsi="Times New Roman" w:cs="Times New Roman"/>
          <w:sz w:val="24"/>
          <w:szCs w:val="24"/>
          <w:lang w:val="en-GB"/>
        </w:rPr>
        <w:t>beat. The first two and the last volumes were discarded for signal stabilization. A temporal cut-off (cutoff frequency 4.16 × 10</w:t>
      </w:r>
      <w:r w:rsidR="00057485" w:rsidRPr="00F170D6">
        <w:rPr>
          <w:rFonts w:ascii="Times New Roman" w:hAnsi="Times New Roman" w:cs="Times New Roman"/>
          <w:sz w:val="24"/>
          <w:szCs w:val="24"/>
          <w:vertAlign w:val="superscript"/>
          <w:lang w:val="en-GB"/>
        </w:rPr>
        <w:t>−3</w:t>
      </w:r>
      <w:r w:rsidR="00057485" w:rsidRPr="00F170D6">
        <w:rPr>
          <w:rFonts w:ascii="Times New Roman" w:hAnsi="Times New Roman" w:cs="Times New Roman"/>
          <w:sz w:val="24"/>
          <w:szCs w:val="24"/>
          <w:lang w:val="en-GB"/>
        </w:rPr>
        <w:t xml:space="preserve"> Hz) was applied to the functional data to filter out subject-specific low-frequency drifts of the signal. Data were then corrected for subject’s motion, with the first volume of each run as a reference, and resliced using 4</w:t>
      </w:r>
      <w:r w:rsidR="00057485" w:rsidRPr="00F170D6">
        <w:rPr>
          <w:rFonts w:ascii="Times New Roman" w:hAnsi="Times New Roman" w:cs="Times New Roman"/>
          <w:sz w:val="24"/>
          <w:szCs w:val="24"/>
          <w:vertAlign w:val="superscript"/>
          <w:lang w:val="en-GB"/>
        </w:rPr>
        <w:t>th</w:t>
      </w:r>
      <w:r w:rsidR="00057485" w:rsidRPr="00F170D6">
        <w:rPr>
          <w:rFonts w:ascii="Times New Roman" w:hAnsi="Times New Roman" w:cs="Times New Roman"/>
          <w:sz w:val="24"/>
          <w:szCs w:val="24"/>
          <w:lang w:val="en-GB"/>
        </w:rPr>
        <w:t xml:space="preserve"> degree B-Spline interpolation with the SPM8 software. Finally, the same software was used to smooth the images with an isotropic Gaussian spatial filter of full-width-at-half-maximum 5 mm. Anatomical images were normalized to the standard brain template defined by the Montreal Neurological 152-brains average.</w:t>
      </w:r>
    </w:p>
    <w:p w:rsidR="00F170D6" w:rsidRPr="00F170D6" w:rsidRDefault="00F170D6" w:rsidP="00F170D6">
      <w:pPr>
        <w:spacing w:after="0"/>
        <w:jc w:val="both"/>
        <w:rPr>
          <w:rFonts w:ascii="Times New Roman" w:hAnsi="Times New Roman" w:cs="Times New Roman"/>
          <w:sz w:val="24"/>
          <w:szCs w:val="24"/>
          <w:lang w:val="en-GB"/>
        </w:rPr>
      </w:pPr>
    </w:p>
    <w:p w:rsidR="00F170D6" w:rsidRDefault="00F170D6" w:rsidP="00F170D6">
      <w:pPr>
        <w:spacing w:after="0"/>
        <w:jc w:val="both"/>
        <w:rPr>
          <w:rFonts w:ascii="Times New Roman" w:hAnsi="Times New Roman" w:cs="Times New Roman"/>
          <w:sz w:val="24"/>
          <w:szCs w:val="24"/>
          <w:lang w:val="en-US"/>
        </w:rPr>
      </w:pPr>
      <w:r w:rsidRPr="00F170D6">
        <w:rPr>
          <w:rFonts w:ascii="Times New Roman" w:hAnsi="Times New Roman" w:cs="Times New Roman"/>
          <w:sz w:val="24"/>
          <w:szCs w:val="24"/>
          <w:u w:val="single"/>
          <w:lang w:val="en-US"/>
        </w:rPr>
        <w:t xml:space="preserve">Functional connectivity </w:t>
      </w:r>
      <w:r>
        <w:rPr>
          <w:rFonts w:ascii="Times New Roman" w:hAnsi="Times New Roman" w:cs="Times New Roman"/>
          <w:sz w:val="24"/>
          <w:szCs w:val="24"/>
          <w:u w:val="single"/>
          <w:lang w:val="en-US"/>
        </w:rPr>
        <w:t>assessed with a spatial ICA based analysis</w:t>
      </w:r>
      <w:r w:rsidRPr="00F170D6">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Pr="00F170D6">
        <w:rPr>
          <w:rFonts w:ascii="Times New Roman" w:hAnsi="Times New Roman" w:cs="Times New Roman"/>
          <w:sz w:val="24"/>
          <w:szCs w:val="24"/>
          <w:lang w:val="en-US"/>
        </w:rPr>
        <w:t>We anatomically localized the ROIs of each network on the corresponding spatial maps. Spatial ICA analysis was carried out</w:t>
      </w:r>
      <w:r w:rsidR="00D218AA" w:rsidRPr="00D218AA">
        <w:rPr>
          <w:rFonts w:ascii="Times New Roman" w:hAnsi="Times New Roman" w:cs="Times New Roman"/>
          <w:sz w:val="24"/>
          <w:szCs w:val="24"/>
          <w:lang w:val="en-US"/>
        </w:rPr>
        <w:t xml:space="preserve"> </w:t>
      </w:r>
      <w:r w:rsidR="003C5B2A">
        <w:rPr>
          <w:rFonts w:ascii="Times New Roman" w:hAnsi="Times New Roman" w:cs="Times New Roman"/>
          <w:sz w:val="24"/>
          <w:szCs w:val="24"/>
          <w:lang w:val="en-GB"/>
        </w:rPr>
        <w:fldChar w:fldCharType="begin"/>
      </w:r>
      <w:r w:rsidR="003C5B2A">
        <w:rPr>
          <w:rFonts w:ascii="Times New Roman" w:hAnsi="Times New Roman" w:cs="Times New Roman"/>
          <w:sz w:val="24"/>
          <w:szCs w:val="24"/>
          <w:lang w:val="en-GB"/>
        </w:rPr>
        <w:instrText xml:space="preserve"> ADDIN EN.CITE &lt;EndNote&gt;&lt;Cite&gt;&lt;Author&gt;Perlbarg&lt;/Author&gt;&lt;Year&gt;2008&lt;/Year&gt;&lt;RecNum&gt;3203&lt;/RecNum&gt;&lt;DisplayText&gt;[1]&lt;/DisplayText&gt;&lt;record&gt;&lt;rec-number&gt;3203&lt;/rec-number&gt;&lt;foreign-keys&gt;&lt;key app="EN" db-id="rtappsx2rfvdzgexr0lvfpzlztxadavpxasa"&gt;3203&lt;/key&gt;&lt;/foreign-keys&gt;&lt;ref-type name="Journal Article"&gt;17&lt;/ref-type&gt;&lt;contributors&gt;&lt;authors&gt;&lt;author&gt;Perlbarg, V.&lt;/author&gt;&lt;author&gt;Marrelec, G.&lt;/author&gt;&lt;/authors&gt;&lt;/contributors&gt;&lt;auth-address&gt;U678, Inserm, Paris 75013, France.&lt;/auth-address&gt;&lt;titles&gt;&lt;title&gt;Contribution of exploratory methods to the investigation of extended large-scale brain networks in functional MRI: methodologies, results, and challenges&lt;/title&gt;&lt;secondary-title&gt;Int J Biomed Imaging&lt;/secondary-title&gt;&lt;alt-title&gt;International journal of biomedical imaging&lt;/alt-title&gt;&lt;/titles&gt;&lt;periodical&gt;&lt;full-title&gt;Int J Biomed Imaging&lt;/full-title&gt;&lt;abbr-1&gt;International journal of biomedical imaging&lt;/abbr-1&gt;&lt;/periodical&gt;&lt;alt-periodical&gt;&lt;full-title&gt;Int J Biomed Imaging&lt;/full-title&gt;&lt;abbr-1&gt;International journal of biomedical imaging&lt;/abbr-1&gt;&lt;/alt-periodical&gt;&lt;pages&gt;218519&lt;/pages&gt;&lt;volume&gt;2008&lt;/volume&gt;&lt;dates&gt;&lt;year&gt;2008&lt;/year&gt;&lt;/dates&gt;&lt;isbn&gt;1687-4188 (Print)&amp;#xD;1687-4188 (Linking)&lt;/isbn&gt;&lt;accession-num&gt;18497865&lt;/accession-num&gt;&lt;urls&gt;&lt;related-urls&gt;&lt;url&gt;http://www.ncbi.nlm.nih.gov/entrez/query.fcgi?cmd=Retrieve&amp;amp;db=PubMed&amp;amp;dopt=Citation&amp;amp;list_uids=18497865 &lt;/url&gt;&lt;/related-urls&gt;&lt;/urls&gt;&lt;electronic-resource-num&gt;10.1155/2008/218519&amp;#xD;10.1155/2008/218519&lt;/electronic-resource-num&gt;&lt;language&gt;eng&lt;/language&gt;&lt;/record&gt;&lt;/Cite&gt;&lt;/EndNote&gt;</w:instrText>
      </w:r>
      <w:r w:rsidR="003C5B2A">
        <w:rPr>
          <w:rFonts w:ascii="Times New Roman" w:hAnsi="Times New Roman" w:cs="Times New Roman"/>
          <w:sz w:val="24"/>
          <w:szCs w:val="24"/>
          <w:lang w:val="en-GB"/>
        </w:rPr>
        <w:fldChar w:fldCharType="separate"/>
      </w:r>
      <w:r w:rsidR="003C5B2A">
        <w:rPr>
          <w:rFonts w:ascii="Times New Roman" w:hAnsi="Times New Roman" w:cs="Times New Roman"/>
          <w:noProof/>
          <w:sz w:val="24"/>
          <w:szCs w:val="24"/>
          <w:lang w:val="en-GB"/>
        </w:rPr>
        <w:t>[</w:t>
      </w:r>
      <w:hyperlink w:anchor="_ENREF_1" w:tooltip="Perlbarg, 2008 #3203" w:history="1">
        <w:r w:rsidR="003C5B2A">
          <w:rPr>
            <w:rFonts w:ascii="Times New Roman" w:hAnsi="Times New Roman" w:cs="Times New Roman"/>
            <w:noProof/>
            <w:sz w:val="24"/>
            <w:szCs w:val="24"/>
            <w:lang w:val="en-GB"/>
          </w:rPr>
          <w:t>1</w:t>
        </w:r>
      </w:hyperlink>
      <w:r w:rsidR="003C5B2A">
        <w:rPr>
          <w:rFonts w:ascii="Times New Roman" w:hAnsi="Times New Roman" w:cs="Times New Roman"/>
          <w:noProof/>
          <w:sz w:val="24"/>
          <w:szCs w:val="24"/>
          <w:lang w:val="en-GB"/>
        </w:rPr>
        <w:t>]</w:t>
      </w:r>
      <w:r w:rsidR="003C5B2A">
        <w:rPr>
          <w:rFonts w:ascii="Times New Roman" w:hAnsi="Times New Roman" w:cs="Times New Roman"/>
          <w:sz w:val="24"/>
          <w:szCs w:val="24"/>
          <w:lang w:val="en-GB"/>
        </w:rPr>
        <w:fldChar w:fldCharType="end"/>
      </w:r>
      <w:r w:rsidRPr="00F170D6">
        <w:rPr>
          <w:rFonts w:ascii="Times New Roman" w:hAnsi="Times New Roman" w:cs="Times New Roman"/>
          <w:sz w:val="24"/>
          <w:szCs w:val="24"/>
          <w:lang w:val="en-US"/>
        </w:rPr>
        <w:t xml:space="preserve">. First, the 20 spatial components explaining the most variance were extracted using an infomax ICA algorithm. These components were scaled to z-scores and registered to the MNI standard space using nonlinear spatial transformations as implemented in SPM8. The second step consisted of clustering independent components based on their spatial similarity </w:t>
      </w:r>
      <w:r w:rsidR="003C5B2A">
        <w:rPr>
          <w:rFonts w:ascii="Times New Roman" w:hAnsi="Times New Roman" w:cs="Times New Roman"/>
          <w:sz w:val="24"/>
          <w:szCs w:val="24"/>
          <w:lang w:val="en-US"/>
        </w:rPr>
        <w:fldChar w:fldCharType="begin">
          <w:fldData xml:space="preserve">PEVuZE5vdGU+PENpdGU+PEF1dGhvcj5Fc3Bvc2l0bzwvQXV0aG9yPjxZZWFyPjIwMDU8L1llYXI+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</w:fldData>
        </w:fldChar>
      </w:r>
      <w:r w:rsidR="003C5B2A">
        <w:rPr>
          <w:rFonts w:ascii="Times New Roman" w:hAnsi="Times New Roman" w:cs="Times New Roman"/>
          <w:sz w:val="24"/>
          <w:szCs w:val="24"/>
          <w:lang w:val="en-US"/>
        </w:rPr>
        <w:instrText xml:space="preserve"> ADDIN EN.CITE </w:instrText>
      </w:r>
      <w:r w:rsidR="003C5B2A">
        <w:rPr>
          <w:rFonts w:ascii="Times New Roman" w:hAnsi="Times New Roman" w:cs="Times New Roman"/>
          <w:sz w:val="24"/>
          <w:szCs w:val="24"/>
          <w:lang w:val="en-US"/>
        </w:rPr>
        <w:fldChar w:fldCharType="begin">
          <w:fldData xml:space="preserve">PEVuZE5vdGU+PENpdGU+PEF1dGhvcj5Fc3Bvc2l0bzwvQXV0aG9yPjxZZWFyPjIwMDU8L1llYXI+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</w:fldData>
        </w:fldChar>
      </w:r>
      <w:r w:rsidR="003C5B2A">
        <w:rPr>
          <w:rFonts w:ascii="Times New Roman" w:hAnsi="Times New Roman" w:cs="Times New Roman"/>
          <w:sz w:val="24"/>
          <w:szCs w:val="24"/>
          <w:lang w:val="en-US"/>
        </w:rPr>
        <w:instrText xml:space="preserve"> ADDIN EN.CITE.DATA </w:instrText>
      </w:r>
      <w:r w:rsidR="003C5B2A">
        <w:rPr>
          <w:rFonts w:ascii="Times New Roman" w:hAnsi="Times New Roman" w:cs="Times New Roman"/>
          <w:sz w:val="24"/>
          <w:szCs w:val="24"/>
          <w:lang w:val="en-US"/>
        </w:rPr>
      </w:r>
      <w:r w:rsidR="003C5B2A">
        <w:rPr>
          <w:rFonts w:ascii="Times New Roman" w:hAnsi="Times New Roman" w:cs="Times New Roman"/>
          <w:sz w:val="24"/>
          <w:szCs w:val="24"/>
          <w:lang w:val="en-US"/>
        </w:rPr>
        <w:fldChar w:fldCharType="end"/>
      </w:r>
      <w:r w:rsidR="003C5B2A">
        <w:rPr>
          <w:rFonts w:ascii="Times New Roman" w:hAnsi="Times New Roman" w:cs="Times New Roman"/>
          <w:sz w:val="24"/>
          <w:szCs w:val="24"/>
          <w:lang w:val="en-US"/>
        </w:rPr>
      </w:r>
      <w:r w:rsidR="003C5B2A">
        <w:rPr>
          <w:rFonts w:ascii="Times New Roman" w:hAnsi="Times New Roman" w:cs="Times New Roman"/>
          <w:sz w:val="24"/>
          <w:szCs w:val="24"/>
          <w:lang w:val="en-US"/>
        </w:rPr>
        <w:fldChar w:fldCharType="separate"/>
      </w:r>
      <w:r w:rsidR="003C5B2A">
        <w:rPr>
          <w:rFonts w:ascii="Times New Roman" w:hAnsi="Times New Roman" w:cs="Times New Roman"/>
          <w:noProof/>
          <w:sz w:val="24"/>
          <w:szCs w:val="24"/>
          <w:lang w:val="en-US"/>
        </w:rPr>
        <w:t>[</w:t>
      </w:r>
      <w:hyperlink w:anchor="_ENREF_2" w:tooltip="Esposito, 2005 #3206" w:history="1">
        <w:r w:rsidR="003C5B2A">
          <w:rPr>
            <w:rFonts w:ascii="Times New Roman" w:hAnsi="Times New Roman" w:cs="Times New Roman"/>
            <w:noProof/>
            <w:sz w:val="24"/>
            <w:szCs w:val="24"/>
            <w:lang w:val="en-US"/>
          </w:rPr>
          <w:t>2</w:t>
        </w:r>
      </w:hyperlink>
      <w:r w:rsidR="003C5B2A">
        <w:rPr>
          <w:rFonts w:ascii="Times New Roman" w:hAnsi="Times New Roman" w:cs="Times New Roman"/>
          <w:noProof/>
          <w:sz w:val="24"/>
          <w:szCs w:val="24"/>
          <w:lang w:val="en-US"/>
        </w:rPr>
        <w:t>]</w:t>
      </w:r>
      <w:r w:rsidR="003C5B2A">
        <w:rPr>
          <w:rFonts w:ascii="Times New Roman" w:hAnsi="Times New Roman" w:cs="Times New Roman"/>
          <w:sz w:val="24"/>
          <w:szCs w:val="24"/>
          <w:lang w:val="en-US"/>
        </w:rPr>
        <w:fldChar w:fldCharType="end"/>
      </w:r>
      <w:r w:rsidRPr="00F170D6">
        <w:rPr>
          <w:rFonts w:ascii="Times New Roman" w:hAnsi="Times New Roman" w:cs="Times New Roman"/>
          <w:sz w:val="24"/>
          <w:szCs w:val="24"/>
          <w:lang w:val="en-US"/>
        </w:rPr>
        <w:t xml:space="preserve">. Finally, partitioning of the hierarchy was automatically performed, using criteria optimizing both the unicity and the representativity of each extracted class. For each of the resulting condition-representative classes (MV and SB), a fixed-effect map of t-scores was computed for the two conditions, thresholded at p ≤ 0.05 uncorrected for multiple comparisons. Within this set of condition-representative maps exhibiting spatially structured functional processes and noise processes, we verified the maps which exhibited a spatial organization distributed into areas of DMN and SMN (sensory motor network). We then applied a measure deriving from </w:t>
      </w:r>
      <w:r w:rsidRPr="00F170D6">
        <w:rPr>
          <w:rFonts w:ascii="Times New Roman" w:hAnsi="Times New Roman" w:cs="Times New Roman"/>
          <w:sz w:val="24"/>
          <w:szCs w:val="24"/>
          <w:lang w:val="en-US"/>
        </w:rPr>
        <w:lastRenderedPageBreak/>
        <w:t xml:space="preserve">entropy, - hierarchical integration -, which is aimed at quantifying information exchanges within networks </w:t>
      </w:r>
      <w:r w:rsidR="003C5B2A">
        <w:rPr>
          <w:rFonts w:ascii="Times New Roman" w:hAnsi="Times New Roman" w:cs="Times New Roman"/>
          <w:sz w:val="24"/>
          <w:szCs w:val="24"/>
          <w:lang w:val="en-US"/>
        </w:rPr>
        <w:fldChar w:fldCharType="begin"/>
      </w:r>
      <w:r w:rsidR="003C5B2A">
        <w:rPr>
          <w:rFonts w:ascii="Times New Roman" w:hAnsi="Times New Roman" w:cs="Times New Roman"/>
          <w:sz w:val="24"/>
          <w:szCs w:val="24"/>
          <w:lang w:val="en-US"/>
        </w:rPr>
        <w:instrText xml:space="preserve"> ADDIN EN.CITE &lt;EndNote&gt;&lt;Cite&gt;&lt;Author&gt;Marrelec&lt;/Author&gt;&lt;Year&gt;2008&lt;/Year&gt;&lt;RecNum&gt;3207&lt;/RecNum&gt;&lt;DisplayText&gt;[3]&lt;/DisplayText&gt;&lt;record&gt;&lt;rec-number&gt;3207&lt;/rec-number&gt;&lt;foreign-keys&gt;&lt;key app="EN" db-id="rtappsx2rfvdzgexr0lvfpzlztxadavpxasa"&gt;3207&lt;/key&gt;&lt;/foreign-keys&gt;&lt;ref-type name="Book Section"&gt;5&lt;/ref-type&gt;&lt;contributors&gt;&lt;authors&gt;&lt;author&gt;Marrelec, G.&lt;/author&gt;&lt;author&gt;Bellec, P.&lt;/author&gt;&lt;author&gt;Krainik, A.&lt;/author&gt;&lt;author&gt;Duffau, H.&lt;/author&gt;&lt;author&gt;Pelegrini-Issac, M.&lt;/author&gt;&lt;author&gt;Lehericy, S.&lt;/author&gt;&lt;author&gt;Benali, H.&lt;/author&gt;&lt;author&gt;Doyon, J.&lt;/author&gt;&lt;/authors&gt;&lt;/contributors&gt;&lt;auth-address&gt;Inserm, U678, Paris F-75013, France. marrelec@imed.jussieu.fr&lt;/auth-address&gt;&lt;titles&gt;&lt;title&gt;Regions, systems, and the brain: hierarchical measures of functional integration in fMRI&lt;/title&gt;&lt;secondary-title&gt;Med Image Anal&lt;/secondary-title&gt;&lt;/titles&gt;&lt;periodical&gt;&lt;full-title&gt;Med Image Anal&lt;/full-title&gt;&lt;/periodical&gt;&lt;pages&gt;484-96&lt;/pages&gt;&lt;volume&gt;12&lt;/volume&gt;&lt;keywords&gt;&lt;keyword&gt;Brain/anatomy &amp;amp; histology/*physiology&lt;/keyword&gt;&lt;keyword&gt;Brain Neoplasms/physiopathology&lt;/keyword&gt;&lt;keyword&gt;Glioma/physiopathology&lt;/keyword&gt;&lt;keyword&gt;Humans&lt;/keyword&gt;&lt;keyword&gt;Image Processing, Computer-Assisted&lt;/keyword&gt;&lt;keyword&gt;Magnetic Resonance Imaging/*methods&lt;/keyword&gt;&lt;keyword&gt;Neuronal Plasticity/physiology&lt;/keyword&gt;&lt;/keywords&gt;&lt;dates&gt;&lt;year&gt;2008&lt;/year&gt;&lt;/dates&gt;&lt;pub-location&gt;Netherlands&lt;/pub-location&gt;&lt;isbn&gt;1361-8423 (Electronic)&amp;#xD;1361-8415 (Linking)&lt;/isbn&gt;&lt;accession-num&gt;18396441&lt;/accession-num&gt;&lt;urls&gt;&lt;related-urls&gt;&lt;url&gt;http://www.ncbi.nlm.nih.gov/entrez/query.fcgi?cmd=Retrieve&amp;amp;db=PubMed&amp;amp;dopt=Citation&amp;amp;list_uids=18396441 &lt;/url&gt;&lt;/related-urls&gt;&lt;/urls&gt;&lt;electronic-resource-num&gt;10.1016/j.media.2008.02.002&lt;/electronic-resource-num&gt;&lt;remote-database-provider&gt;NLM&lt;/remote-database-provider&gt;&lt;language&gt;eng&lt;/language&gt;&lt;/record&gt;&lt;/Cite&gt;&lt;/EndNote&gt;</w:instrText>
      </w:r>
      <w:r w:rsidR="003C5B2A">
        <w:rPr>
          <w:rFonts w:ascii="Times New Roman" w:hAnsi="Times New Roman" w:cs="Times New Roman"/>
          <w:sz w:val="24"/>
          <w:szCs w:val="24"/>
          <w:lang w:val="en-US"/>
        </w:rPr>
        <w:fldChar w:fldCharType="separate"/>
      </w:r>
      <w:r w:rsidR="003C5B2A">
        <w:rPr>
          <w:rFonts w:ascii="Times New Roman" w:hAnsi="Times New Roman" w:cs="Times New Roman"/>
          <w:noProof/>
          <w:sz w:val="24"/>
          <w:szCs w:val="24"/>
          <w:lang w:val="en-US"/>
        </w:rPr>
        <w:t>[</w:t>
      </w:r>
      <w:hyperlink w:anchor="_ENREF_3" w:tooltip="Marrelec, 2008 #3207" w:history="1">
        <w:r w:rsidR="003C5B2A">
          <w:rPr>
            <w:rFonts w:ascii="Times New Roman" w:hAnsi="Times New Roman" w:cs="Times New Roman"/>
            <w:noProof/>
            <w:sz w:val="24"/>
            <w:szCs w:val="24"/>
            <w:lang w:val="en-US"/>
          </w:rPr>
          <w:t>3</w:t>
        </w:r>
      </w:hyperlink>
      <w:r w:rsidR="003C5B2A">
        <w:rPr>
          <w:rFonts w:ascii="Times New Roman" w:hAnsi="Times New Roman" w:cs="Times New Roman"/>
          <w:noProof/>
          <w:sz w:val="24"/>
          <w:szCs w:val="24"/>
          <w:lang w:val="en-US"/>
        </w:rPr>
        <w:t>]</w:t>
      </w:r>
      <w:r w:rsidR="003C5B2A">
        <w:rPr>
          <w:rFonts w:ascii="Times New Roman" w:hAnsi="Times New Roman" w:cs="Times New Roman"/>
          <w:sz w:val="24"/>
          <w:szCs w:val="24"/>
          <w:lang w:val="en-US"/>
        </w:rPr>
        <w:fldChar w:fldCharType="end"/>
      </w:r>
      <w:r w:rsidRPr="00F170D6">
        <w:rPr>
          <w:rFonts w:ascii="Times New Roman" w:hAnsi="Times New Roman" w:cs="Times New Roman"/>
          <w:sz w:val="24"/>
          <w:szCs w:val="24"/>
          <w:lang w:val="en-US"/>
        </w:rPr>
        <w:t xml:space="preserve">. Hierarchical integration derives from functional connectivity and summarizes correlation coefficients between ROI time series in one single number. For instance, when all correlation coefficients are equal to zero (i.e., there is no functional connectivity), integration is also equal to zero; otherwise, it is positive. The integration of a given network can be decomposed into the sum of the integration measured within each component (DMN: precuneus, parietal, anterior cingulate; SMN: supplementary motor area (SMA), lateral premotor cortex, somatosensory cortex). We studied the total integration within each network. Values of integration were inferred using a Bayesian numerical sampling scheme that approximated the posterior distribution of the parameters of interest in a group analysis </w:t>
      </w:r>
      <w:r w:rsidR="003C5B2A">
        <w:rPr>
          <w:rFonts w:ascii="Times New Roman" w:hAnsi="Times New Roman" w:cs="Times New Roman"/>
          <w:sz w:val="24"/>
          <w:szCs w:val="24"/>
          <w:lang w:val="en-US"/>
        </w:rPr>
        <w:fldChar w:fldCharType="begin"/>
      </w:r>
      <w:r w:rsidR="003C5B2A">
        <w:rPr>
          <w:rFonts w:ascii="Times New Roman" w:hAnsi="Times New Roman" w:cs="Times New Roman"/>
          <w:sz w:val="24"/>
          <w:szCs w:val="24"/>
          <w:lang w:val="en-US"/>
        </w:rPr>
        <w:instrText xml:space="preserve"> ADDIN EN.CITE &lt;EndNote&gt;&lt;Cite&gt;&lt;Author&gt;Marrelec&lt;/Author&gt;&lt;Year&gt;2006&lt;/Year&gt;&lt;RecNum&gt;3209&lt;/RecNum&gt;&lt;DisplayText&gt;[4]&lt;/DisplayText&gt;&lt;record&gt;&lt;rec-number&gt;3209&lt;/rec-number&gt;&lt;foreign-keys&gt;&lt;key app="EN" db-id="rtappsx2rfvdzgexr0lvfpzlztxadavpxasa"&gt;3209&lt;/key&gt;&lt;/foreign-keys&gt;&lt;ref-type name="Book Section"&gt;5&lt;/ref-type&gt;&lt;contributors&gt;&lt;authors&gt;&lt;author&gt;Marrelec, G.&lt;/author&gt;&lt;author&gt;Krainik, A.&lt;/author&gt;&lt;author&gt;Duffau, H.&lt;/author&gt;&lt;author&gt;Pelegrini-Issac, M.&lt;/author&gt;&lt;author&gt;Lehericy, S.&lt;/author&gt;&lt;author&gt;Doyon, J.&lt;/author&gt;&lt;author&gt;Benali, H.&lt;/author&gt;&lt;/authors&gt;&lt;/contributors&gt;&lt;auth-address&gt;INSERM U678, Paris F-75013, France. guillaume.marrelec@umontreal.ca&lt;/auth-address&gt;&lt;titles&gt;&lt;title&gt;Partial correlation for functional brain interactivity investigation in functional MRI&lt;/title&gt;&lt;secondary-title&gt;Neuroimage&lt;/secondary-title&gt;&lt;/titles&gt;&lt;periodical&gt;&lt;full-title&gt;NeuroImage&lt;/full-title&gt;&lt;/periodical&gt;&lt;pages&gt;228-37&lt;/pages&gt;&lt;volume&gt;32&lt;/volume&gt;&lt;keywords&gt;&lt;keyword&gt;Cerebral Cortex/*anatomy &amp;amp; histology/*physiology&lt;/keyword&gt;&lt;keyword&gt;Functional Laterality&lt;/keyword&gt;&lt;keyword&gt;Humans&lt;/keyword&gt;&lt;keyword&gt;Magnetic Resonance Imaging&lt;/keyword&gt;&lt;keyword&gt;Models, Neurological&lt;/keyword&gt;&lt;keyword&gt;Motor Cortex/anatomy &amp;amp; histology/physiology&lt;/keyword&gt;&lt;keyword&gt;Nerve Net/anatomy &amp;amp; histology/physiology&lt;/keyword&gt;&lt;/keywords&gt;&lt;dates&gt;&lt;year&gt;2006&lt;/year&gt;&lt;/dates&gt;&lt;pub-location&gt;United States&lt;/pub-location&gt;&lt;isbn&gt;1053-8119 (Print)&amp;#xD;1053-8119 (Linking)&lt;/isbn&gt;&lt;accession-num&gt;16777436&lt;/accession-num&gt;&lt;urls&gt;&lt;related-urls&gt;&lt;url&gt;http://www.ncbi.nlm.nih.gov/entrez/query.fcgi?cmd=Retrieve&amp;amp;db=PubMed&amp;amp;dopt=Citation&amp;amp;list_uids=16777436 &lt;/url&gt;&lt;/related-urls&gt;&lt;/urls&gt;&lt;electronic-resource-num&gt;10.1016/j.neuroimage.2005.12.057&lt;/electronic-resource-num&gt;&lt;remote-database-provider&gt;NLM&lt;/remote-database-provider&gt;&lt;language&gt;eng&lt;/language&gt;&lt;/record&gt;&lt;/Cite&gt;&lt;/EndNote&gt;</w:instrText>
      </w:r>
      <w:r w:rsidR="003C5B2A">
        <w:rPr>
          <w:rFonts w:ascii="Times New Roman" w:hAnsi="Times New Roman" w:cs="Times New Roman"/>
          <w:sz w:val="24"/>
          <w:szCs w:val="24"/>
          <w:lang w:val="en-US"/>
        </w:rPr>
        <w:fldChar w:fldCharType="separate"/>
      </w:r>
      <w:r w:rsidR="003C5B2A">
        <w:rPr>
          <w:rFonts w:ascii="Times New Roman" w:hAnsi="Times New Roman" w:cs="Times New Roman"/>
          <w:noProof/>
          <w:sz w:val="24"/>
          <w:szCs w:val="24"/>
          <w:lang w:val="en-US"/>
        </w:rPr>
        <w:t>[</w:t>
      </w:r>
      <w:hyperlink w:anchor="_ENREF_4" w:tooltip="Marrelec, 2006 #3209" w:history="1">
        <w:r w:rsidR="003C5B2A">
          <w:rPr>
            <w:rFonts w:ascii="Times New Roman" w:hAnsi="Times New Roman" w:cs="Times New Roman"/>
            <w:noProof/>
            <w:sz w:val="24"/>
            <w:szCs w:val="24"/>
            <w:lang w:val="en-US"/>
          </w:rPr>
          <w:t>4</w:t>
        </w:r>
      </w:hyperlink>
      <w:r w:rsidR="003C5B2A">
        <w:rPr>
          <w:rFonts w:ascii="Times New Roman" w:hAnsi="Times New Roman" w:cs="Times New Roman"/>
          <w:noProof/>
          <w:sz w:val="24"/>
          <w:szCs w:val="24"/>
          <w:lang w:val="en-US"/>
        </w:rPr>
        <w:t>]</w:t>
      </w:r>
      <w:r w:rsidR="003C5B2A">
        <w:rPr>
          <w:rFonts w:ascii="Times New Roman" w:hAnsi="Times New Roman" w:cs="Times New Roman"/>
          <w:sz w:val="24"/>
          <w:szCs w:val="24"/>
          <w:lang w:val="en-US"/>
        </w:rPr>
        <w:fldChar w:fldCharType="end"/>
      </w:r>
      <w:r w:rsidRPr="00F170D6">
        <w:rPr>
          <w:rFonts w:ascii="Times New Roman" w:hAnsi="Times New Roman" w:cs="Times New Roman"/>
          <w:sz w:val="24"/>
          <w:szCs w:val="24"/>
          <w:lang w:val="en-US"/>
        </w:rPr>
        <w:t xml:space="preserve">. A mean value and a standard deviation for each value of integration were then computed. A total of 5000 integration values were computed from the sampling scheme, from which statistics can be obtained. We tested that the posterior probability p(A|y) of the assertion that “the SB condition has lower integration than MV condition” (and vice-versa for the SMN) related to any pair of integration measure in each network. The validity of the assertion </w:t>
      </w:r>
      <w:r w:rsidR="003C5B2A">
        <w:rPr>
          <w:rFonts w:ascii="Times New Roman" w:hAnsi="Times New Roman" w:cs="Times New Roman"/>
          <w:sz w:val="24"/>
          <w:szCs w:val="24"/>
          <w:lang w:val="en-US"/>
        </w:rPr>
        <w:fldChar w:fldCharType="begin"/>
      </w:r>
      <w:r w:rsidR="003C5B2A">
        <w:rPr>
          <w:rFonts w:ascii="Times New Roman" w:hAnsi="Times New Roman" w:cs="Times New Roman"/>
          <w:sz w:val="24"/>
          <w:szCs w:val="24"/>
          <w:lang w:val="en-US"/>
        </w:rPr>
        <w:instrText xml:space="preserve"> ADDIN EN.CITE &lt;EndNote&gt;&lt;Cite&gt;&lt;Author&gt;Jaynes&lt;/Author&gt;&lt;Year&gt;2003&lt;/Year&gt;&lt;RecNum&gt;3210&lt;/RecNum&gt;&lt;DisplayText&gt;[5]&lt;/DisplayText&gt;&lt;record&gt;&lt;rec-number&gt;3210&lt;/rec-number&gt;&lt;foreign-keys&gt;&lt;key app="EN" db-id="rtappsx2rfvdzgexr0lvfpzlztxadavpxasa"&gt;3210&lt;/key&gt;&lt;/foreign-keys&gt;&lt;ref-type name="Book"&gt;6&lt;/ref-type&gt;&lt;contributors&gt;&lt;authors&gt;&lt;author&gt;Jaynes, E.T.&lt;/author&gt;&lt;/authors&gt;&lt;/contributors&gt;&lt;titles&gt;&lt;title&gt;Probability Theory: The Logic of Science. Vol. I – Principles and Elementary Applications&lt;/title&gt;&lt;/titles&gt;&lt;dates&gt;&lt;year&gt;2003&lt;/year&gt;&lt;/dates&gt;&lt;pub-location&gt;Cambridge&lt;/pub-location&gt;&lt;publisher&gt;Cambridge University Press&lt;/publisher&gt;&lt;urls&gt;&lt;/urls&gt;&lt;/record&gt;&lt;/Cite&gt;&lt;/EndNote&gt;</w:instrText>
      </w:r>
      <w:r w:rsidR="003C5B2A">
        <w:rPr>
          <w:rFonts w:ascii="Times New Roman" w:hAnsi="Times New Roman" w:cs="Times New Roman"/>
          <w:sz w:val="24"/>
          <w:szCs w:val="24"/>
          <w:lang w:val="en-US"/>
        </w:rPr>
        <w:fldChar w:fldCharType="separate"/>
      </w:r>
      <w:r w:rsidR="003C5B2A">
        <w:rPr>
          <w:rFonts w:ascii="Times New Roman" w:hAnsi="Times New Roman" w:cs="Times New Roman"/>
          <w:noProof/>
          <w:sz w:val="24"/>
          <w:szCs w:val="24"/>
          <w:lang w:val="en-US"/>
        </w:rPr>
        <w:t>[</w:t>
      </w:r>
      <w:hyperlink w:anchor="_ENREF_5" w:tooltip="Jaynes, 2003 #3210" w:history="1">
        <w:r w:rsidR="003C5B2A">
          <w:rPr>
            <w:rFonts w:ascii="Times New Roman" w:hAnsi="Times New Roman" w:cs="Times New Roman"/>
            <w:noProof/>
            <w:sz w:val="24"/>
            <w:szCs w:val="24"/>
            <w:lang w:val="en-US"/>
          </w:rPr>
          <w:t>5</w:t>
        </w:r>
      </w:hyperlink>
      <w:r w:rsidR="003C5B2A">
        <w:rPr>
          <w:rFonts w:ascii="Times New Roman" w:hAnsi="Times New Roman" w:cs="Times New Roman"/>
          <w:noProof/>
          <w:sz w:val="24"/>
          <w:szCs w:val="24"/>
          <w:lang w:val="en-US"/>
        </w:rPr>
        <w:t>]</w:t>
      </w:r>
      <w:r w:rsidR="003C5B2A">
        <w:rPr>
          <w:rFonts w:ascii="Times New Roman" w:hAnsi="Times New Roman" w:cs="Times New Roman"/>
          <w:sz w:val="24"/>
          <w:szCs w:val="24"/>
          <w:lang w:val="en-US"/>
        </w:rPr>
        <w:fldChar w:fldCharType="end"/>
      </w:r>
      <w:r w:rsidRPr="00F170D6">
        <w:rPr>
          <w:rFonts w:ascii="Times New Roman" w:hAnsi="Times New Roman" w:cs="Times New Roman"/>
          <w:sz w:val="24"/>
          <w:szCs w:val="24"/>
          <w:lang w:val="en-US"/>
        </w:rPr>
        <w:t xml:space="preserve"> measured in decibels (dB), related to the ratio of the probability that A to be true to the probability that A to be false, in a base 10 logarithmic scale. According to this measure, two values of integration will be said significantly different when |e(A|y)| &gt; 10 dB, which corresponds to a probability of A being true p(A|y) &gt; 0.909. A significant positive value of evidence shows that the assertion A is true, whereas a significant negative value shows that the complementary assertion Ā has to be considered as true.</w:t>
      </w:r>
    </w:p>
    <w:p w:rsidR="00967F23" w:rsidRDefault="00967F23" w:rsidP="00F170D6">
      <w:pPr>
        <w:spacing w:after="0"/>
        <w:jc w:val="both"/>
        <w:rPr>
          <w:rFonts w:ascii="Times New Roman" w:hAnsi="Times New Roman" w:cs="Times New Roman"/>
          <w:b/>
          <w:sz w:val="24"/>
          <w:szCs w:val="24"/>
          <w:lang w:val="en-US"/>
        </w:rPr>
      </w:pPr>
    </w:p>
    <w:p w:rsidR="00D218AA" w:rsidRPr="0041565B" w:rsidRDefault="005D7477" w:rsidP="00F170D6">
      <w:pPr>
        <w:spacing w:after="0"/>
        <w:jc w:val="both"/>
        <w:rPr>
          <w:rFonts w:ascii="Times New Roman" w:hAnsi="Times New Roman" w:cs="Times New Roman"/>
          <w:b/>
          <w:sz w:val="24"/>
          <w:szCs w:val="24"/>
          <w:lang w:val="en-US"/>
        </w:rPr>
      </w:pPr>
      <w:r w:rsidRPr="0041565B">
        <w:rPr>
          <w:rFonts w:ascii="Times New Roman" w:hAnsi="Times New Roman" w:cs="Times New Roman"/>
          <w:b/>
          <w:sz w:val="24"/>
          <w:szCs w:val="24"/>
          <w:lang w:val="en-US"/>
        </w:rPr>
        <w:t>References</w:t>
      </w:r>
    </w:p>
    <w:p w:rsidR="003C5B2A" w:rsidRPr="00734A07" w:rsidRDefault="003C5B2A" w:rsidP="003C5B2A">
      <w:pPr>
        <w:spacing w:after="0" w:line="240" w:lineRule="auto"/>
        <w:ind w:left="720" w:hanging="720"/>
        <w:rPr>
          <w:rFonts w:ascii="Times New Roman" w:hAnsi="Times New Roman" w:cs="Times New Roman"/>
          <w:noProof/>
          <w:sz w:val="24"/>
          <w:szCs w:val="24"/>
          <w:lang w:val="en-US"/>
        </w:rPr>
      </w:pPr>
      <w:r w:rsidRPr="00734A07">
        <w:rPr>
          <w:rFonts w:ascii="Times New Roman" w:hAnsi="Times New Roman" w:cs="Times New Roman"/>
          <w:sz w:val="24"/>
          <w:szCs w:val="24"/>
          <w:lang w:val="en-US"/>
        </w:rPr>
        <w:fldChar w:fldCharType="begin"/>
      </w:r>
      <w:r w:rsidRPr="00734A07">
        <w:rPr>
          <w:rFonts w:ascii="Times New Roman" w:hAnsi="Times New Roman" w:cs="Times New Roman"/>
          <w:sz w:val="24"/>
          <w:szCs w:val="24"/>
          <w:lang w:val="en-US"/>
        </w:rPr>
        <w:instrText xml:space="preserve"> ADDIN EN.REFLIST </w:instrText>
      </w:r>
      <w:r w:rsidRPr="00734A07">
        <w:rPr>
          <w:rFonts w:ascii="Times New Roman" w:hAnsi="Times New Roman" w:cs="Times New Roman"/>
          <w:sz w:val="24"/>
          <w:szCs w:val="24"/>
          <w:lang w:val="en-US"/>
        </w:rPr>
        <w:fldChar w:fldCharType="separate"/>
      </w:r>
      <w:bookmarkStart w:id="1" w:name="_ENREF_1"/>
      <w:r w:rsidRPr="00734A07">
        <w:rPr>
          <w:rFonts w:ascii="Times New Roman" w:hAnsi="Times New Roman" w:cs="Times New Roman"/>
          <w:noProof/>
          <w:sz w:val="24"/>
          <w:szCs w:val="24"/>
          <w:lang w:val="en-US"/>
        </w:rPr>
        <w:t>1.</w:t>
      </w:r>
      <w:r w:rsidRPr="00734A07">
        <w:rPr>
          <w:rFonts w:ascii="Times New Roman" w:hAnsi="Times New Roman" w:cs="Times New Roman"/>
          <w:noProof/>
          <w:sz w:val="24"/>
          <w:szCs w:val="24"/>
          <w:lang w:val="en-US"/>
        </w:rPr>
        <w:tab/>
        <w:t xml:space="preserve">Perlbarg, V. and G. Marrelec, </w:t>
      </w:r>
      <w:r w:rsidRPr="00734A07">
        <w:rPr>
          <w:rFonts w:ascii="Times New Roman" w:hAnsi="Times New Roman" w:cs="Times New Roman"/>
          <w:i/>
          <w:noProof/>
          <w:sz w:val="24"/>
          <w:szCs w:val="24"/>
          <w:lang w:val="en-US"/>
        </w:rPr>
        <w:t>Contribution of exploratory methods to the investigation of extended large-scale brain networks in functional MRI: methodologies, results, and challenges.</w:t>
      </w:r>
      <w:r w:rsidRPr="00734A07">
        <w:rPr>
          <w:rFonts w:ascii="Times New Roman" w:hAnsi="Times New Roman" w:cs="Times New Roman"/>
          <w:noProof/>
          <w:sz w:val="24"/>
          <w:szCs w:val="24"/>
          <w:lang w:val="en-US"/>
        </w:rPr>
        <w:t xml:space="preserve"> Int J Biomed Imaging, 2008. </w:t>
      </w:r>
      <w:r w:rsidRPr="00734A07">
        <w:rPr>
          <w:rFonts w:ascii="Times New Roman" w:hAnsi="Times New Roman" w:cs="Times New Roman"/>
          <w:b/>
          <w:noProof/>
          <w:sz w:val="24"/>
          <w:szCs w:val="24"/>
          <w:lang w:val="en-US"/>
        </w:rPr>
        <w:t>2008</w:t>
      </w:r>
      <w:r w:rsidRPr="00734A07">
        <w:rPr>
          <w:rFonts w:ascii="Times New Roman" w:hAnsi="Times New Roman" w:cs="Times New Roman"/>
          <w:noProof/>
          <w:sz w:val="24"/>
          <w:szCs w:val="24"/>
          <w:lang w:val="en-US"/>
        </w:rPr>
        <w:t>: p. 218519.</w:t>
      </w:r>
      <w:bookmarkEnd w:id="1"/>
    </w:p>
    <w:p w:rsidR="003C5B2A" w:rsidRPr="00734A07" w:rsidRDefault="003C5B2A" w:rsidP="003C5B2A">
      <w:pPr>
        <w:spacing w:after="0" w:line="240" w:lineRule="auto"/>
        <w:ind w:left="720" w:hanging="720"/>
        <w:rPr>
          <w:rFonts w:ascii="Times New Roman" w:hAnsi="Times New Roman" w:cs="Times New Roman"/>
          <w:noProof/>
          <w:sz w:val="24"/>
          <w:szCs w:val="24"/>
          <w:lang w:val="en-US"/>
        </w:rPr>
      </w:pPr>
      <w:bookmarkStart w:id="2" w:name="_ENREF_2"/>
      <w:r w:rsidRPr="00734A07">
        <w:rPr>
          <w:rFonts w:ascii="Times New Roman" w:hAnsi="Times New Roman" w:cs="Times New Roman"/>
          <w:noProof/>
          <w:sz w:val="24"/>
          <w:szCs w:val="24"/>
          <w:lang w:val="en-US"/>
        </w:rPr>
        <w:t>2.</w:t>
      </w:r>
      <w:r w:rsidRPr="00734A07">
        <w:rPr>
          <w:rFonts w:ascii="Times New Roman" w:hAnsi="Times New Roman" w:cs="Times New Roman"/>
          <w:noProof/>
          <w:sz w:val="24"/>
          <w:szCs w:val="24"/>
          <w:lang w:val="en-US"/>
        </w:rPr>
        <w:tab/>
        <w:t xml:space="preserve">Esposito, F., et al., </w:t>
      </w:r>
      <w:r w:rsidRPr="00734A07">
        <w:rPr>
          <w:rFonts w:ascii="Times New Roman" w:hAnsi="Times New Roman" w:cs="Times New Roman"/>
          <w:i/>
          <w:noProof/>
          <w:sz w:val="24"/>
          <w:szCs w:val="24"/>
          <w:lang w:val="en-US"/>
        </w:rPr>
        <w:t>Independent component analysis of fMRI group studies by self-organizing clustering</w:t>
      </w:r>
      <w:r w:rsidRPr="00734A07">
        <w:rPr>
          <w:rFonts w:ascii="Times New Roman" w:hAnsi="Times New Roman" w:cs="Times New Roman"/>
          <w:noProof/>
          <w:sz w:val="24"/>
          <w:szCs w:val="24"/>
          <w:lang w:val="en-US"/>
        </w:rPr>
        <w:t xml:space="preserve">, in </w:t>
      </w:r>
      <w:r w:rsidRPr="00734A07">
        <w:rPr>
          <w:rFonts w:ascii="Times New Roman" w:hAnsi="Times New Roman" w:cs="Times New Roman"/>
          <w:i/>
          <w:noProof/>
          <w:sz w:val="24"/>
          <w:szCs w:val="24"/>
          <w:lang w:val="en-US"/>
        </w:rPr>
        <w:t>Neuroimage</w:t>
      </w:r>
      <w:r w:rsidRPr="00734A07">
        <w:rPr>
          <w:rFonts w:ascii="Times New Roman" w:hAnsi="Times New Roman" w:cs="Times New Roman"/>
          <w:noProof/>
          <w:sz w:val="24"/>
          <w:szCs w:val="24"/>
          <w:lang w:val="en-US"/>
        </w:rPr>
        <w:t>2005: United States. p. 193-205.</w:t>
      </w:r>
      <w:bookmarkEnd w:id="2"/>
    </w:p>
    <w:p w:rsidR="003C5B2A" w:rsidRPr="00734A07" w:rsidRDefault="003C5B2A" w:rsidP="003C5B2A">
      <w:pPr>
        <w:spacing w:after="0" w:line="240" w:lineRule="auto"/>
        <w:ind w:left="720" w:hanging="720"/>
        <w:rPr>
          <w:rFonts w:ascii="Times New Roman" w:hAnsi="Times New Roman" w:cs="Times New Roman"/>
          <w:noProof/>
          <w:sz w:val="24"/>
          <w:szCs w:val="24"/>
          <w:lang w:val="en-US"/>
        </w:rPr>
      </w:pPr>
      <w:bookmarkStart w:id="3" w:name="_ENREF_3"/>
      <w:r w:rsidRPr="00734A07">
        <w:rPr>
          <w:rFonts w:ascii="Times New Roman" w:hAnsi="Times New Roman" w:cs="Times New Roman"/>
          <w:noProof/>
          <w:sz w:val="24"/>
          <w:szCs w:val="24"/>
          <w:lang w:val="en-US"/>
        </w:rPr>
        <w:t>3.</w:t>
      </w:r>
      <w:r w:rsidRPr="00734A07">
        <w:rPr>
          <w:rFonts w:ascii="Times New Roman" w:hAnsi="Times New Roman" w:cs="Times New Roman"/>
          <w:noProof/>
          <w:sz w:val="24"/>
          <w:szCs w:val="24"/>
          <w:lang w:val="en-US"/>
        </w:rPr>
        <w:tab/>
        <w:t xml:space="preserve">Marrelec, G., et al., </w:t>
      </w:r>
      <w:r w:rsidRPr="00734A07">
        <w:rPr>
          <w:rFonts w:ascii="Times New Roman" w:hAnsi="Times New Roman" w:cs="Times New Roman"/>
          <w:i/>
          <w:noProof/>
          <w:sz w:val="24"/>
          <w:szCs w:val="24"/>
          <w:lang w:val="en-US"/>
        </w:rPr>
        <w:t>Regions, systems, and the brain: hierarchical measures of functional integration in fMRI</w:t>
      </w:r>
      <w:r w:rsidRPr="00734A07">
        <w:rPr>
          <w:rFonts w:ascii="Times New Roman" w:hAnsi="Times New Roman" w:cs="Times New Roman"/>
          <w:noProof/>
          <w:sz w:val="24"/>
          <w:szCs w:val="24"/>
          <w:lang w:val="en-US"/>
        </w:rPr>
        <w:t xml:space="preserve">, in </w:t>
      </w:r>
      <w:r w:rsidRPr="00734A07">
        <w:rPr>
          <w:rFonts w:ascii="Times New Roman" w:hAnsi="Times New Roman" w:cs="Times New Roman"/>
          <w:i/>
          <w:noProof/>
          <w:sz w:val="24"/>
          <w:szCs w:val="24"/>
          <w:lang w:val="en-US"/>
        </w:rPr>
        <w:t>Med Image Anal</w:t>
      </w:r>
      <w:r w:rsidRPr="00734A07">
        <w:rPr>
          <w:rFonts w:ascii="Times New Roman" w:hAnsi="Times New Roman" w:cs="Times New Roman"/>
          <w:noProof/>
          <w:sz w:val="24"/>
          <w:szCs w:val="24"/>
          <w:lang w:val="en-US"/>
        </w:rPr>
        <w:t>2008: Netherlands. p. 484-96.</w:t>
      </w:r>
      <w:bookmarkEnd w:id="3"/>
    </w:p>
    <w:p w:rsidR="003C5B2A" w:rsidRPr="00734A07" w:rsidRDefault="003C5B2A" w:rsidP="003C5B2A">
      <w:pPr>
        <w:spacing w:after="0" w:line="240" w:lineRule="auto"/>
        <w:ind w:left="720" w:hanging="720"/>
        <w:rPr>
          <w:rFonts w:ascii="Times New Roman" w:hAnsi="Times New Roman" w:cs="Times New Roman"/>
          <w:noProof/>
          <w:sz w:val="24"/>
          <w:szCs w:val="24"/>
          <w:lang w:val="en-US"/>
        </w:rPr>
      </w:pPr>
      <w:bookmarkStart w:id="4" w:name="_ENREF_4"/>
      <w:r w:rsidRPr="00734A07">
        <w:rPr>
          <w:rFonts w:ascii="Times New Roman" w:hAnsi="Times New Roman" w:cs="Times New Roman"/>
          <w:noProof/>
          <w:sz w:val="24"/>
          <w:szCs w:val="24"/>
          <w:lang w:val="en-US"/>
        </w:rPr>
        <w:t>4.</w:t>
      </w:r>
      <w:r w:rsidRPr="00734A07">
        <w:rPr>
          <w:rFonts w:ascii="Times New Roman" w:hAnsi="Times New Roman" w:cs="Times New Roman"/>
          <w:noProof/>
          <w:sz w:val="24"/>
          <w:szCs w:val="24"/>
          <w:lang w:val="en-US"/>
        </w:rPr>
        <w:tab/>
        <w:t xml:space="preserve">Marrelec, G., et al., </w:t>
      </w:r>
      <w:r w:rsidRPr="00734A07">
        <w:rPr>
          <w:rFonts w:ascii="Times New Roman" w:hAnsi="Times New Roman" w:cs="Times New Roman"/>
          <w:i/>
          <w:noProof/>
          <w:sz w:val="24"/>
          <w:szCs w:val="24"/>
          <w:lang w:val="en-US"/>
        </w:rPr>
        <w:t>Partial correlation for functional brain interactivity investigation in functional MRI</w:t>
      </w:r>
      <w:r w:rsidRPr="00734A07">
        <w:rPr>
          <w:rFonts w:ascii="Times New Roman" w:hAnsi="Times New Roman" w:cs="Times New Roman"/>
          <w:noProof/>
          <w:sz w:val="24"/>
          <w:szCs w:val="24"/>
          <w:lang w:val="en-US"/>
        </w:rPr>
        <w:t xml:space="preserve">, in </w:t>
      </w:r>
      <w:r w:rsidRPr="00734A07">
        <w:rPr>
          <w:rFonts w:ascii="Times New Roman" w:hAnsi="Times New Roman" w:cs="Times New Roman"/>
          <w:i/>
          <w:noProof/>
          <w:sz w:val="24"/>
          <w:szCs w:val="24"/>
          <w:lang w:val="en-US"/>
        </w:rPr>
        <w:t>Neuroimage</w:t>
      </w:r>
      <w:r w:rsidRPr="00734A07">
        <w:rPr>
          <w:rFonts w:ascii="Times New Roman" w:hAnsi="Times New Roman" w:cs="Times New Roman"/>
          <w:noProof/>
          <w:sz w:val="24"/>
          <w:szCs w:val="24"/>
          <w:lang w:val="en-US"/>
        </w:rPr>
        <w:t>2006: United States. p. 228-37.</w:t>
      </w:r>
      <w:bookmarkEnd w:id="4"/>
    </w:p>
    <w:p w:rsidR="003C5B2A" w:rsidRPr="00734A07" w:rsidRDefault="003C5B2A" w:rsidP="003C5B2A">
      <w:pPr>
        <w:spacing w:line="240" w:lineRule="auto"/>
        <w:ind w:left="720" w:hanging="720"/>
        <w:rPr>
          <w:rFonts w:ascii="Times New Roman" w:hAnsi="Times New Roman" w:cs="Times New Roman"/>
          <w:noProof/>
          <w:sz w:val="24"/>
          <w:szCs w:val="24"/>
          <w:lang w:val="en-US"/>
        </w:rPr>
      </w:pPr>
      <w:bookmarkStart w:id="5" w:name="_ENREF_5"/>
      <w:r w:rsidRPr="00734A07">
        <w:rPr>
          <w:rFonts w:ascii="Times New Roman" w:hAnsi="Times New Roman" w:cs="Times New Roman"/>
          <w:noProof/>
          <w:sz w:val="24"/>
          <w:szCs w:val="24"/>
          <w:lang w:val="en-US"/>
        </w:rPr>
        <w:t>5.</w:t>
      </w:r>
      <w:r w:rsidRPr="00734A07">
        <w:rPr>
          <w:rFonts w:ascii="Times New Roman" w:hAnsi="Times New Roman" w:cs="Times New Roman"/>
          <w:noProof/>
          <w:sz w:val="24"/>
          <w:szCs w:val="24"/>
          <w:lang w:val="en-US"/>
        </w:rPr>
        <w:tab/>
        <w:t xml:space="preserve">Jaynes, E.T., </w:t>
      </w:r>
      <w:r w:rsidRPr="00734A07">
        <w:rPr>
          <w:rFonts w:ascii="Times New Roman" w:hAnsi="Times New Roman" w:cs="Times New Roman"/>
          <w:i/>
          <w:noProof/>
          <w:sz w:val="24"/>
          <w:szCs w:val="24"/>
          <w:lang w:val="en-US"/>
        </w:rPr>
        <w:t>Probability Theory: The Logic of Science. Vol. I – Principles and Elementary Applications</w:t>
      </w:r>
      <w:r w:rsidRPr="00734A07">
        <w:rPr>
          <w:rFonts w:ascii="Times New Roman" w:hAnsi="Times New Roman" w:cs="Times New Roman"/>
          <w:noProof/>
          <w:sz w:val="24"/>
          <w:szCs w:val="24"/>
          <w:lang w:val="en-US"/>
        </w:rPr>
        <w:t>2003, Cambridge: Cambridge University Press.</w:t>
      </w:r>
      <w:bookmarkEnd w:id="5"/>
    </w:p>
    <w:p w:rsidR="003C5B2A" w:rsidRPr="00734A07" w:rsidRDefault="003C5B2A" w:rsidP="003C5B2A">
      <w:pPr>
        <w:spacing w:line="240" w:lineRule="auto"/>
        <w:rPr>
          <w:rFonts w:ascii="Calibri" w:hAnsi="Calibri" w:cs="Times New Roman"/>
          <w:noProof/>
          <w:sz w:val="24"/>
          <w:szCs w:val="24"/>
          <w:lang w:val="en-US"/>
        </w:rPr>
      </w:pPr>
    </w:p>
    <w:p w:rsidR="00D218AA" w:rsidRPr="00E251B2" w:rsidRDefault="003C5B2A" w:rsidP="00E251B2">
      <w:pPr>
        <w:ind w:firstLine="708"/>
        <w:rPr>
          <w:rFonts w:ascii="Times New Roman" w:hAnsi="Times New Roman" w:cs="Times New Roman"/>
          <w:sz w:val="24"/>
          <w:szCs w:val="24"/>
          <w:lang w:val="en-US"/>
        </w:rPr>
      </w:pPr>
      <w:r w:rsidRPr="00734A07">
        <w:rPr>
          <w:rFonts w:ascii="Times New Roman" w:hAnsi="Times New Roman" w:cs="Times New Roman"/>
          <w:sz w:val="24"/>
          <w:szCs w:val="24"/>
          <w:lang w:val="en-US"/>
        </w:rPr>
        <w:fldChar w:fldCharType="end"/>
      </w:r>
    </w:p>
    <w:sectPr w:rsidR="00D218AA" w:rsidRPr="00E251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C3" w:rsidRDefault="001F31C3" w:rsidP="00E251B2">
      <w:pPr>
        <w:spacing w:after="0" w:line="240" w:lineRule="auto"/>
      </w:pPr>
      <w:r>
        <w:separator/>
      </w:r>
    </w:p>
  </w:endnote>
  <w:endnote w:type="continuationSeparator" w:id="0">
    <w:p w:rsidR="001F31C3" w:rsidRDefault="001F31C3" w:rsidP="00E2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225149"/>
      <w:docPartObj>
        <w:docPartGallery w:val="Page Numbers (Bottom of Page)"/>
        <w:docPartUnique/>
      </w:docPartObj>
    </w:sdtPr>
    <w:sdtEndPr/>
    <w:sdtContent>
      <w:p w:rsidR="00E251B2" w:rsidRDefault="00E251B2">
        <w:pPr>
          <w:pStyle w:val="Pieddepage"/>
          <w:jc w:val="center"/>
        </w:pPr>
        <w:r>
          <w:fldChar w:fldCharType="begin"/>
        </w:r>
        <w:r>
          <w:instrText>PAGE   \* MERGEFORMAT</w:instrText>
        </w:r>
        <w:r>
          <w:fldChar w:fldCharType="separate"/>
        </w:r>
        <w:r w:rsidR="0041565B">
          <w:rPr>
            <w:noProof/>
          </w:rPr>
          <w:t>2</w:t>
        </w:r>
        <w:r>
          <w:fldChar w:fldCharType="end"/>
        </w:r>
      </w:p>
    </w:sdtContent>
  </w:sdt>
  <w:p w:rsidR="00E251B2" w:rsidRDefault="00E251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C3" w:rsidRDefault="001F31C3" w:rsidP="00E251B2">
      <w:pPr>
        <w:spacing w:after="0" w:line="240" w:lineRule="auto"/>
      </w:pPr>
      <w:r>
        <w:separator/>
      </w:r>
    </w:p>
  </w:footnote>
  <w:footnote w:type="continuationSeparator" w:id="0">
    <w:p w:rsidR="001F31C3" w:rsidRDefault="001F31C3" w:rsidP="00E25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appsx2rfvdzgexr0lvfpzlztxadavpxasa&quot;&gt;Lionel_Mendeley_2013&lt;record-ids&gt;&lt;item&gt;3203&lt;/item&gt;&lt;item&gt;3206&lt;/item&gt;&lt;item&gt;3207&lt;/item&gt;&lt;item&gt;3209&lt;/item&gt;&lt;item&gt;3210&lt;/item&gt;&lt;/record-ids&gt;&lt;/item&gt;&lt;/Libraries&gt;"/>
  </w:docVars>
  <w:rsids>
    <w:rsidRoot w:val="00057485"/>
    <w:rsid w:val="000242E8"/>
    <w:rsid w:val="00057485"/>
    <w:rsid w:val="001F00FF"/>
    <w:rsid w:val="001F31C3"/>
    <w:rsid w:val="00246FEF"/>
    <w:rsid w:val="002B7CB7"/>
    <w:rsid w:val="003C5B2A"/>
    <w:rsid w:val="0041565B"/>
    <w:rsid w:val="00474BC5"/>
    <w:rsid w:val="005D7477"/>
    <w:rsid w:val="00734A07"/>
    <w:rsid w:val="00967F23"/>
    <w:rsid w:val="009D2690"/>
    <w:rsid w:val="00C56873"/>
    <w:rsid w:val="00CA2B29"/>
    <w:rsid w:val="00D218AA"/>
    <w:rsid w:val="00E251B2"/>
    <w:rsid w:val="00F170D6"/>
    <w:rsid w:val="00FD2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B1729-BE45-4834-8230-6C71F4BA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7485"/>
    <w:rPr>
      <w:color w:val="0000FF"/>
      <w:u w:val="single"/>
    </w:rPr>
  </w:style>
  <w:style w:type="character" w:styleId="Lienhypertextesuivivisit">
    <w:name w:val="FollowedHyperlink"/>
    <w:basedOn w:val="Policepardfaut"/>
    <w:uiPriority w:val="99"/>
    <w:semiHidden/>
    <w:unhideWhenUsed/>
    <w:rsid w:val="00057485"/>
    <w:rPr>
      <w:color w:val="800080" w:themeColor="followedHyperlink"/>
      <w:u w:val="single"/>
    </w:rPr>
  </w:style>
  <w:style w:type="paragraph" w:styleId="Textedebulles">
    <w:name w:val="Balloon Text"/>
    <w:basedOn w:val="Normal"/>
    <w:link w:val="TextedebullesCar"/>
    <w:uiPriority w:val="99"/>
    <w:semiHidden/>
    <w:unhideWhenUsed/>
    <w:rsid w:val="009D26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690"/>
    <w:rPr>
      <w:rFonts w:ascii="Tahoma" w:hAnsi="Tahoma" w:cs="Tahoma"/>
      <w:sz w:val="16"/>
      <w:szCs w:val="16"/>
    </w:rPr>
  </w:style>
  <w:style w:type="paragraph" w:styleId="En-tte">
    <w:name w:val="header"/>
    <w:basedOn w:val="Normal"/>
    <w:link w:val="En-tteCar"/>
    <w:uiPriority w:val="99"/>
    <w:unhideWhenUsed/>
    <w:rsid w:val="00E251B2"/>
    <w:pPr>
      <w:tabs>
        <w:tab w:val="center" w:pos="4536"/>
        <w:tab w:val="right" w:pos="9072"/>
      </w:tabs>
      <w:spacing w:after="0" w:line="240" w:lineRule="auto"/>
    </w:pPr>
  </w:style>
  <w:style w:type="character" w:customStyle="1" w:styleId="En-tteCar">
    <w:name w:val="En-tête Car"/>
    <w:basedOn w:val="Policepardfaut"/>
    <w:link w:val="En-tte"/>
    <w:uiPriority w:val="99"/>
    <w:rsid w:val="00E251B2"/>
  </w:style>
  <w:style w:type="paragraph" w:styleId="Pieddepage">
    <w:name w:val="footer"/>
    <w:basedOn w:val="Normal"/>
    <w:link w:val="PieddepageCar"/>
    <w:uiPriority w:val="99"/>
    <w:unhideWhenUsed/>
    <w:rsid w:val="00E251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sl.fmrib.ox.ac.uk/eeglab/fmribplu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n.ucsd.edu/eegla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1786</Words>
  <Characters>10401</Characters>
  <Application>Microsoft Office Word</Application>
  <DocSecurity>0</DocSecurity>
  <Lines>196</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naccache</dc:creator>
  <cp:keywords/>
  <dc:description/>
  <cp:lastModifiedBy>NACCACHE Lionel</cp:lastModifiedBy>
  <cp:revision>5</cp:revision>
  <dcterms:created xsi:type="dcterms:W3CDTF">2014-08-26T10:13:00Z</dcterms:created>
  <dcterms:modified xsi:type="dcterms:W3CDTF">2014-09-08T07:19:00Z</dcterms:modified>
</cp:coreProperties>
</file>