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69F" w:rsidRPr="009050CD" w:rsidRDefault="005719A9" w:rsidP="00F1669F">
      <w:pPr>
        <w:spacing w:line="360" w:lineRule="auto"/>
        <w:jc w:val="both"/>
        <w:rPr>
          <w:rFonts w:ascii="Times New Roman" w:hAnsi="Times New Roman"/>
          <w:b/>
        </w:rPr>
      </w:pPr>
      <w:r w:rsidRPr="009050CD">
        <w:rPr>
          <w:rFonts w:ascii="Times New Roman" w:hAnsi="Times New Roman"/>
          <w:b/>
        </w:rPr>
        <w:t>Supp</w:t>
      </w:r>
      <w:r>
        <w:rPr>
          <w:rFonts w:ascii="Times New Roman" w:hAnsi="Times New Roman"/>
          <w:b/>
        </w:rPr>
        <w:t>orting</w:t>
      </w:r>
      <w:bookmarkStart w:id="0" w:name="_GoBack"/>
      <w:bookmarkEnd w:id="0"/>
      <w:r w:rsidRPr="009050CD">
        <w:rPr>
          <w:rFonts w:ascii="Times New Roman" w:hAnsi="Times New Roman"/>
          <w:b/>
        </w:rPr>
        <w:t xml:space="preserve"> </w:t>
      </w:r>
      <w:r w:rsidR="00F1669F" w:rsidRPr="009050CD">
        <w:rPr>
          <w:rFonts w:ascii="Times New Roman" w:hAnsi="Times New Roman"/>
          <w:b/>
        </w:rPr>
        <w:t>Methods</w:t>
      </w:r>
    </w:p>
    <w:p w:rsidR="00F1669F" w:rsidRPr="009050CD" w:rsidRDefault="00F1669F" w:rsidP="00F1669F">
      <w:pPr>
        <w:spacing w:line="360" w:lineRule="auto"/>
        <w:jc w:val="both"/>
        <w:rPr>
          <w:rFonts w:ascii="Times New Roman" w:hAnsi="Times New Roman"/>
          <w:i/>
        </w:rPr>
      </w:pPr>
      <w:r w:rsidRPr="009050CD">
        <w:rPr>
          <w:rFonts w:ascii="Times New Roman" w:hAnsi="Times New Roman"/>
          <w:i/>
        </w:rPr>
        <w:t xml:space="preserve">18S </w:t>
      </w:r>
      <w:proofErr w:type="spellStart"/>
      <w:r w:rsidRPr="009050CD">
        <w:rPr>
          <w:rFonts w:ascii="Times New Roman" w:hAnsi="Times New Roman"/>
          <w:i/>
        </w:rPr>
        <w:t>rDNA</w:t>
      </w:r>
      <w:proofErr w:type="spellEnd"/>
      <w:r w:rsidRPr="009050CD">
        <w:rPr>
          <w:rFonts w:ascii="Times New Roman" w:hAnsi="Times New Roman"/>
          <w:i/>
        </w:rPr>
        <w:t xml:space="preserve"> amplification and sequencing</w:t>
      </w:r>
    </w:p>
    <w:p w:rsidR="00F1669F" w:rsidRDefault="00F1669F" w:rsidP="00F1669F">
      <w:pPr>
        <w:spacing w:line="360" w:lineRule="auto"/>
        <w:jc w:val="both"/>
        <w:rPr>
          <w:rFonts w:ascii="Times New Roman" w:hAnsi="Times New Roman"/>
        </w:rPr>
      </w:pPr>
      <w:r w:rsidRPr="009050CD">
        <w:rPr>
          <w:rFonts w:ascii="Times New Roman" w:hAnsi="Times New Roman"/>
        </w:rPr>
        <w:t xml:space="preserve">The DNA from fungal isolates was extracted with the </w:t>
      </w:r>
      <w:r w:rsidRPr="009050CD">
        <w:rPr>
          <w:rFonts w:ascii="Times New Roman" w:hAnsi="Times New Roman" w:cs="Calibri"/>
        </w:rPr>
        <w:t xml:space="preserve">Power Soil DNA Isolation kit (MO BIO Laboratories) </w:t>
      </w:r>
      <w:r w:rsidRPr="009050CD">
        <w:rPr>
          <w:rFonts w:ascii="Times New Roman" w:hAnsi="Times New Roman"/>
        </w:rPr>
        <w:t>according to the manufacturer's instructions and directly used as PCR template. A</w:t>
      </w:r>
      <w:r>
        <w:rPr>
          <w:rFonts w:ascii="Times New Roman" w:hAnsi="Times New Roman"/>
        </w:rPr>
        <w:t xml:space="preserve"> 800 </w:t>
      </w:r>
      <w:proofErr w:type="spellStart"/>
      <w:r>
        <w:rPr>
          <w:rFonts w:ascii="Times New Roman" w:hAnsi="Times New Roman"/>
        </w:rPr>
        <w:t>bp</w:t>
      </w:r>
      <w:proofErr w:type="spellEnd"/>
      <w:r w:rsidRPr="009050CD">
        <w:rPr>
          <w:rFonts w:ascii="Times New Roman" w:hAnsi="Times New Roman"/>
        </w:rPr>
        <w:t xml:space="preserve"> fragment of the 1</w:t>
      </w:r>
      <w:r>
        <w:rPr>
          <w:rFonts w:ascii="Times New Roman" w:hAnsi="Times New Roman"/>
        </w:rPr>
        <w:t>8</w:t>
      </w:r>
      <w:r w:rsidRPr="009050CD">
        <w:rPr>
          <w:rFonts w:ascii="Times New Roman" w:hAnsi="Times New Roman"/>
        </w:rPr>
        <w:t xml:space="preserve">S </w:t>
      </w:r>
      <w:proofErr w:type="spellStart"/>
      <w:r w:rsidRPr="009050CD">
        <w:rPr>
          <w:rFonts w:ascii="Times New Roman" w:hAnsi="Times New Roman"/>
        </w:rPr>
        <w:t>rDNA</w:t>
      </w:r>
      <w:proofErr w:type="spellEnd"/>
      <w:r w:rsidRPr="009050CD">
        <w:rPr>
          <w:rFonts w:ascii="Times New Roman" w:hAnsi="Times New Roman"/>
        </w:rPr>
        <w:t xml:space="preserve"> genes was amplified by PCR with </w:t>
      </w:r>
      <w:r>
        <w:rPr>
          <w:rFonts w:ascii="Times New Roman" w:hAnsi="Times New Roman"/>
        </w:rPr>
        <w:t>universal</w:t>
      </w:r>
      <w:r w:rsidRPr="009050CD">
        <w:rPr>
          <w:rFonts w:ascii="Times New Roman" w:hAnsi="Times New Roman"/>
        </w:rPr>
        <w:t xml:space="preserve"> primers </w:t>
      </w:r>
      <w:r>
        <w:rPr>
          <w:rFonts w:ascii="Times New Roman" w:hAnsi="Times New Roman"/>
        </w:rPr>
        <w:t>E</w:t>
      </w:r>
      <w:r w:rsidRPr="009050CD">
        <w:rPr>
          <w:rFonts w:ascii="Times New Roman" w:hAnsi="Times New Roman"/>
        </w:rPr>
        <w:t>F</w:t>
      </w:r>
      <w:r>
        <w:rPr>
          <w:rFonts w:ascii="Times New Roman" w:hAnsi="Times New Roman"/>
        </w:rPr>
        <w:t>3</w:t>
      </w:r>
      <w:r w:rsidRPr="009050CD">
        <w:rPr>
          <w:rFonts w:ascii="Times New Roman" w:hAnsi="Times New Roman"/>
        </w:rPr>
        <w:t xml:space="preserve"> (5′-</w:t>
      </w:r>
      <w:r w:rsidRPr="00B71CCE">
        <w:rPr>
          <w:rFonts w:ascii="Times New Roman" w:hAnsi="Times New Roman"/>
        </w:rPr>
        <w:t>TCCTCTAAATGACCAAGTTTG</w:t>
      </w:r>
      <w:r w:rsidRPr="009050CD">
        <w:rPr>
          <w:rFonts w:ascii="Times New Roman" w:hAnsi="Times New Roman"/>
        </w:rPr>
        <w:t xml:space="preserve">-3′) and </w:t>
      </w:r>
      <w:r>
        <w:rPr>
          <w:rFonts w:ascii="Times New Roman" w:hAnsi="Times New Roman"/>
        </w:rPr>
        <w:t>EF4</w:t>
      </w:r>
      <w:r w:rsidRPr="009050CD">
        <w:rPr>
          <w:rFonts w:ascii="Times New Roman" w:hAnsi="Times New Roman"/>
        </w:rPr>
        <w:t xml:space="preserve"> (5′-</w:t>
      </w:r>
      <w:proofErr w:type="gramStart"/>
      <w:r w:rsidRPr="00B71CCE">
        <w:rPr>
          <w:rFonts w:ascii="Times New Roman" w:hAnsi="Times New Roman"/>
        </w:rPr>
        <w:t>GGAAGGG[</w:t>
      </w:r>
      <w:proofErr w:type="gramEnd"/>
      <w:r w:rsidRPr="00B71CCE">
        <w:rPr>
          <w:rFonts w:ascii="Times New Roman" w:hAnsi="Times New Roman"/>
        </w:rPr>
        <w:t>G/A]TGTATTTATTAG</w:t>
      </w:r>
      <w:r w:rsidRPr="009050CD">
        <w:rPr>
          <w:rFonts w:ascii="Times New Roman" w:hAnsi="Times New Roman"/>
        </w:rPr>
        <w:t>-3′)</w:t>
      </w:r>
      <w:r>
        <w:rPr>
          <w:rFonts w:ascii="Times New Roman" w:hAnsi="Times New Roman"/>
        </w:rPr>
        <w:t xml:space="preserve"> (</w:t>
      </w:r>
      <w:proofErr w:type="spellStart"/>
      <w:r>
        <w:rPr>
          <w:rFonts w:ascii="Times New Roman" w:hAnsi="Times New Roman"/>
        </w:rPr>
        <w:t>Smit</w:t>
      </w:r>
      <w:proofErr w:type="spellEnd"/>
      <w:r>
        <w:rPr>
          <w:rFonts w:ascii="Times New Roman" w:hAnsi="Times New Roman"/>
        </w:rPr>
        <w:t xml:space="preserve"> </w:t>
      </w:r>
      <w:r w:rsidRPr="00B71CCE">
        <w:rPr>
          <w:rFonts w:ascii="Times New Roman" w:hAnsi="Times New Roman"/>
          <w:i/>
        </w:rPr>
        <w:t>et al</w:t>
      </w:r>
      <w:r>
        <w:rPr>
          <w:rFonts w:ascii="Times New Roman" w:hAnsi="Times New Roman"/>
        </w:rPr>
        <w:t xml:space="preserve">., 1999). </w:t>
      </w:r>
      <w:r w:rsidRPr="009050CD">
        <w:rPr>
          <w:rFonts w:ascii="Times New Roman" w:hAnsi="Times New Roman"/>
        </w:rPr>
        <w:t xml:space="preserve"> The PCR program was as follows: an initial denaturing step at 95 °C for 300 s, followed by </w:t>
      </w:r>
      <w:r>
        <w:rPr>
          <w:rFonts w:ascii="Times New Roman" w:hAnsi="Times New Roman"/>
        </w:rPr>
        <w:t>3</w:t>
      </w:r>
      <w:r w:rsidRPr="009050CD">
        <w:rPr>
          <w:rFonts w:ascii="Times New Roman" w:hAnsi="Times New Roman"/>
        </w:rPr>
        <w:t xml:space="preserve">5 cycles of denaturing, annealing and extension (95 °C, 30 s; </w:t>
      </w:r>
      <w:r>
        <w:rPr>
          <w:rFonts w:ascii="Times New Roman" w:hAnsi="Times New Roman"/>
        </w:rPr>
        <w:t>48</w:t>
      </w:r>
      <w:r w:rsidRPr="009050CD">
        <w:rPr>
          <w:rFonts w:ascii="Times New Roman" w:hAnsi="Times New Roman"/>
        </w:rPr>
        <w:t xml:space="preserve"> °C, 30 s; and 72 °C, 90 s) and a final extension step at 72 °C for 480 s. PCR </w:t>
      </w:r>
      <w:proofErr w:type="spellStart"/>
      <w:r w:rsidRPr="009050CD">
        <w:rPr>
          <w:rFonts w:ascii="Times New Roman" w:hAnsi="Times New Roman"/>
        </w:rPr>
        <w:t>amplicons</w:t>
      </w:r>
      <w:proofErr w:type="spellEnd"/>
      <w:r w:rsidRPr="009050CD">
        <w:rPr>
          <w:rFonts w:ascii="Times New Roman" w:hAnsi="Times New Roman"/>
        </w:rPr>
        <w:t xml:space="preserve"> were purified by the High Pure PCR Product Purification Kit (Roche Diagnostics GmbH, Mannheim, Germany) and sequencing was carried out with the ABI PRISM </w:t>
      </w:r>
      <w:proofErr w:type="spellStart"/>
      <w:r w:rsidRPr="009050CD">
        <w:rPr>
          <w:rFonts w:ascii="Times New Roman" w:hAnsi="Times New Roman"/>
        </w:rPr>
        <w:t>BigDye</w:t>
      </w:r>
      <w:proofErr w:type="spellEnd"/>
      <w:r w:rsidRPr="009050CD">
        <w:rPr>
          <w:rFonts w:ascii="Times New Roman" w:hAnsi="Times New Roman"/>
        </w:rPr>
        <w:t xml:space="preserve"> Terminator v3.1 system (Applied </w:t>
      </w:r>
      <w:proofErr w:type="spellStart"/>
      <w:r w:rsidRPr="009050CD">
        <w:rPr>
          <w:rFonts w:ascii="Times New Roman" w:hAnsi="Times New Roman"/>
        </w:rPr>
        <w:t>Biosystems</w:t>
      </w:r>
      <w:proofErr w:type="spellEnd"/>
      <w:r w:rsidRPr="009050CD">
        <w:rPr>
          <w:rFonts w:ascii="Times New Roman" w:hAnsi="Times New Roman"/>
        </w:rPr>
        <w:t xml:space="preserve">) on an ABI 3730 automated sequencer. PCR products were sequenced in both senses with the </w:t>
      </w:r>
      <w:r>
        <w:rPr>
          <w:rFonts w:ascii="Times New Roman" w:hAnsi="Times New Roman"/>
        </w:rPr>
        <w:t>EF3</w:t>
      </w:r>
      <w:r w:rsidRPr="009050CD">
        <w:rPr>
          <w:rFonts w:ascii="Times New Roman" w:hAnsi="Times New Roman"/>
        </w:rPr>
        <w:t xml:space="preserve"> and </w:t>
      </w:r>
      <w:r>
        <w:rPr>
          <w:rFonts w:ascii="Times New Roman" w:hAnsi="Times New Roman"/>
        </w:rPr>
        <w:t>EF4</w:t>
      </w:r>
      <w:r w:rsidRPr="009050CD">
        <w:rPr>
          <w:rFonts w:ascii="Times New Roman" w:hAnsi="Times New Roman"/>
        </w:rPr>
        <w:t xml:space="preserve"> primers. Sequences were verified and both strands assembled using the STADEN package. Sequence taxonomy was attributed with </w:t>
      </w:r>
      <w:r>
        <w:rPr>
          <w:rFonts w:ascii="Times New Roman" w:hAnsi="Times New Roman"/>
        </w:rPr>
        <w:t xml:space="preserve">BLASTN searches against the </w:t>
      </w:r>
      <w:proofErr w:type="spellStart"/>
      <w:r>
        <w:rPr>
          <w:rFonts w:ascii="Times New Roman" w:hAnsi="Times New Roman"/>
        </w:rPr>
        <w:t>RefSeq</w:t>
      </w:r>
      <w:proofErr w:type="spellEnd"/>
      <w:r>
        <w:rPr>
          <w:rFonts w:ascii="Times New Roman" w:hAnsi="Times New Roman"/>
        </w:rPr>
        <w:t xml:space="preserve"> database of the NCBI</w:t>
      </w:r>
      <w:r w:rsidRPr="009050CD">
        <w:rPr>
          <w:rFonts w:ascii="Times New Roman" w:hAnsi="Times New Roman"/>
        </w:rPr>
        <w:t>.</w:t>
      </w:r>
    </w:p>
    <w:p w:rsidR="00F1669F" w:rsidRDefault="00F1669F" w:rsidP="00F1669F">
      <w:pPr>
        <w:spacing w:line="360" w:lineRule="auto"/>
        <w:jc w:val="both"/>
        <w:rPr>
          <w:rFonts w:ascii="Times New Roman" w:hAnsi="Times New Roman"/>
        </w:rPr>
      </w:pPr>
    </w:p>
    <w:p w:rsidR="00F1669F" w:rsidRDefault="00F1669F" w:rsidP="00F1669F">
      <w:pPr>
        <w:widowControl w:val="0"/>
        <w:autoSpaceDE w:val="0"/>
        <w:autoSpaceDN w:val="0"/>
        <w:adjustRightInd w:val="0"/>
        <w:spacing w:line="360" w:lineRule="auto"/>
        <w:jc w:val="both"/>
        <w:rPr>
          <w:rFonts w:ascii="Times New Roman" w:hAnsi="Times New Roman" w:cs="Calibri"/>
          <w:i/>
          <w:szCs w:val="30"/>
        </w:rPr>
      </w:pPr>
      <w:r>
        <w:rPr>
          <w:rFonts w:ascii="Times New Roman" w:hAnsi="Times New Roman" w:cs="Calibri"/>
          <w:i/>
          <w:szCs w:val="30"/>
        </w:rPr>
        <w:t>Q</w:t>
      </w:r>
      <w:r w:rsidRPr="00A153E6">
        <w:rPr>
          <w:rFonts w:ascii="Times New Roman" w:hAnsi="Times New Roman" w:cs="Calibri"/>
          <w:i/>
          <w:szCs w:val="30"/>
        </w:rPr>
        <w:t>uantification of resin degradation</w:t>
      </w:r>
      <w:r>
        <w:rPr>
          <w:rFonts w:ascii="Times New Roman" w:hAnsi="Times New Roman" w:cs="Calibri"/>
          <w:i/>
          <w:szCs w:val="30"/>
        </w:rPr>
        <w:t xml:space="preserve"> by fungal isolates and </w:t>
      </w:r>
      <w:r w:rsidRPr="00FB273E">
        <w:rPr>
          <w:rFonts w:ascii="Times New Roman" w:hAnsi="Times New Roman" w:cs="Calibri"/>
          <w:i/>
          <w:szCs w:val="30"/>
        </w:rPr>
        <w:t>PS</w:t>
      </w:r>
    </w:p>
    <w:p w:rsidR="005719A9" w:rsidRPr="009E3ECB" w:rsidRDefault="00F1669F" w:rsidP="00B33870">
      <w:pPr>
        <w:widowControl w:val="0"/>
        <w:autoSpaceDE w:val="0"/>
        <w:autoSpaceDN w:val="0"/>
        <w:adjustRightInd w:val="0"/>
        <w:spacing w:line="360" w:lineRule="auto"/>
        <w:jc w:val="both"/>
        <w:rPr>
          <w:rFonts w:ascii="Times New Roman" w:hAnsi="Times New Roman"/>
        </w:rPr>
      </w:pPr>
      <w:r>
        <w:rPr>
          <w:rFonts w:ascii="Times New Roman" w:hAnsi="Times New Roman" w:cs="Calibri"/>
          <w:szCs w:val="30"/>
        </w:rPr>
        <w:t xml:space="preserve">Fungal isolates able to grow on RM were identified through 18S </w:t>
      </w:r>
      <w:proofErr w:type="spellStart"/>
      <w:r>
        <w:rPr>
          <w:rFonts w:ascii="Times New Roman" w:hAnsi="Times New Roman" w:cs="Calibri"/>
          <w:szCs w:val="30"/>
        </w:rPr>
        <w:t>rDNA</w:t>
      </w:r>
      <w:proofErr w:type="spellEnd"/>
      <w:r>
        <w:rPr>
          <w:rFonts w:ascii="Times New Roman" w:hAnsi="Times New Roman" w:cs="Calibri"/>
          <w:szCs w:val="30"/>
        </w:rPr>
        <w:t xml:space="preserve"> sequencing as described above. Each isolate was grown at 30 ºC in sterile Erlenmeyer 100 mL flasks with 50 mL of RM broth containing 0.</w:t>
      </w:r>
      <w:r w:rsidR="002A253C">
        <w:rPr>
          <w:rFonts w:ascii="Times New Roman" w:hAnsi="Times New Roman" w:cs="Calibri"/>
          <w:szCs w:val="30"/>
        </w:rPr>
        <w:t>1% w/v resin</w:t>
      </w:r>
      <w:r>
        <w:rPr>
          <w:rFonts w:ascii="Times New Roman" w:hAnsi="Times New Roman" w:cs="Calibri"/>
          <w:szCs w:val="30"/>
        </w:rPr>
        <w:t xml:space="preserve"> and shaken at 250 rpm. Water-insoluble resin formed a white colloidal suspension in the RM liquid medium. As fungi degraded resin particles, the medium became more transparent, in such a way that resin degradation was assessed by measuring the optical density</w:t>
      </w:r>
      <w:r w:rsidR="00847DAA">
        <w:rPr>
          <w:rFonts w:ascii="Times New Roman" w:hAnsi="Times New Roman" w:cs="Calibri"/>
          <w:szCs w:val="30"/>
        </w:rPr>
        <w:t xml:space="preserve"> (OD)</w:t>
      </w:r>
      <w:r>
        <w:rPr>
          <w:rFonts w:ascii="Times New Roman" w:hAnsi="Times New Roman" w:cs="Calibri"/>
          <w:szCs w:val="30"/>
        </w:rPr>
        <w:t xml:space="preserve"> of the medium at 600 nm.</w:t>
      </w:r>
      <w:r w:rsidR="002A253C">
        <w:rPr>
          <w:rFonts w:ascii="Times New Roman" w:hAnsi="Times New Roman" w:cs="Calibri"/>
          <w:szCs w:val="30"/>
        </w:rPr>
        <w:t xml:space="preserve"> </w:t>
      </w:r>
      <w:r w:rsidR="005719A9" w:rsidRPr="009E3ECB">
        <w:rPr>
          <w:rFonts w:ascii="Times New Roman" w:hAnsi="Times New Roman"/>
        </w:rPr>
        <w:t>As fungi degraded resin particles, the medium became more transparent, in such a way that resin degradation was assessed by measuring the optical density (OD) of the medium at 600 nm. Fungal hyphae did not influence the OD of the culture, since they were strongly aggregated forming mycelium spheres, which quickly se</w:t>
      </w:r>
      <w:r w:rsidR="005719A9">
        <w:rPr>
          <w:rFonts w:ascii="Times New Roman" w:hAnsi="Times New Roman"/>
        </w:rPr>
        <w:t xml:space="preserve">ttled </w:t>
      </w:r>
      <w:r w:rsidR="005719A9" w:rsidRPr="009E3ECB">
        <w:rPr>
          <w:rFonts w:ascii="Times New Roman" w:hAnsi="Times New Roman"/>
        </w:rPr>
        <w:t>as a consequence of biofilm production and orbital shaking (</w:t>
      </w:r>
      <w:proofErr w:type="spellStart"/>
      <w:r w:rsidR="005719A9" w:rsidRPr="009E3ECB">
        <w:rPr>
          <w:rFonts w:ascii="Times New Roman" w:hAnsi="Times New Roman"/>
        </w:rPr>
        <w:t>Pirt</w:t>
      </w:r>
      <w:proofErr w:type="spellEnd"/>
      <w:r w:rsidR="005719A9" w:rsidRPr="009E3ECB">
        <w:rPr>
          <w:rFonts w:ascii="Times New Roman" w:hAnsi="Times New Roman"/>
        </w:rPr>
        <w:t xml:space="preserve">, 1966). </w:t>
      </w:r>
    </w:p>
    <w:p w:rsidR="00F1669F" w:rsidRPr="00A632B1" w:rsidRDefault="005719A9" w:rsidP="005719A9">
      <w:pPr>
        <w:widowControl w:val="0"/>
        <w:autoSpaceDE w:val="0"/>
        <w:autoSpaceDN w:val="0"/>
        <w:adjustRightInd w:val="0"/>
        <w:spacing w:line="360" w:lineRule="auto"/>
        <w:jc w:val="both"/>
        <w:rPr>
          <w:rFonts w:ascii="Times New Roman" w:hAnsi="Times New Roman" w:cs="Calibri"/>
          <w:szCs w:val="30"/>
        </w:rPr>
      </w:pPr>
      <w:r w:rsidRPr="009E3ECB">
        <w:rPr>
          <w:rFonts w:ascii="Times New Roman" w:hAnsi="Times New Roman"/>
        </w:rPr>
        <w:t xml:space="preserve">The resin degradation ability of </w:t>
      </w:r>
      <w:r w:rsidRPr="00096804">
        <w:rPr>
          <w:rFonts w:ascii="Times New Roman" w:hAnsi="Times New Roman"/>
          <w:i/>
        </w:rPr>
        <w:t>Pseudomonas sp</w:t>
      </w:r>
      <w:r w:rsidRPr="009E3ECB">
        <w:rPr>
          <w:rFonts w:ascii="Times New Roman" w:hAnsi="Times New Roman"/>
        </w:rPr>
        <w:t xml:space="preserve">. could not be determined with the method described above because </w:t>
      </w:r>
      <w:r>
        <w:rPr>
          <w:rFonts w:ascii="Times New Roman" w:hAnsi="Times New Roman"/>
        </w:rPr>
        <w:t xml:space="preserve">bacterial </w:t>
      </w:r>
      <w:r w:rsidRPr="009E3ECB">
        <w:rPr>
          <w:rFonts w:ascii="Times New Roman" w:hAnsi="Times New Roman"/>
        </w:rPr>
        <w:t>cells</w:t>
      </w:r>
      <w:r>
        <w:rPr>
          <w:rFonts w:ascii="Times New Roman" w:hAnsi="Times New Roman"/>
        </w:rPr>
        <w:t xml:space="preserve"> in suspension</w:t>
      </w:r>
      <w:r w:rsidRPr="009E3ECB">
        <w:rPr>
          <w:rFonts w:ascii="Times New Roman" w:hAnsi="Times New Roman"/>
        </w:rPr>
        <w:t xml:space="preserve"> interfered with the OD </w:t>
      </w:r>
      <w:proofErr w:type="gramStart"/>
      <w:r w:rsidRPr="009E3ECB">
        <w:rPr>
          <w:rFonts w:ascii="Times New Roman" w:hAnsi="Times New Roman"/>
        </w:rPr>
        <w:t>measurements,</w:t>
      </w:r>
      <w:proofErr w:type="gramEnd"/>
      <w:r w:rsidRPr="009E3ECB">
        <w:rPr>
          <w:rFonts w:ascii="Times New Roman" w:hAnsi="Times New Roman"/>
        </w:rPr>
        <w:t xml:space="preserve"> and co-</w:t>
      </w:r>
      <w:proofErr w:type="spellStart"/>
      <w:r w:rsidRPr="009E3ECB">
        <w:rPr>
          <w:rFonts w:ascii="Times New Roman" w:hAnsi="Times New Roman"/>
        </w:rPr>
        <w:t>sedimented</w:t>
      </w:r>
      <w:proofErr w:type="spellEnd"/>
      <w:r w:rsidRPr="009E3ECB">
        <w:rPr>
          <w:rFonts w:ascii="Times New Roman" w:hAnsi="Times New Roman"/>
        </w:rPr>
        <w:t xml:space="preserve"> with resin particles when a centrifugation step was performed. Therefore, resin degradation was estimated with an indirect method.</w:t>
      </w:r>
      <w:r w:rsidR="00F1669F">
        <w:rPr>
          <w:rFonts w:ascii="Times New Roman" w:hAnsi="Times New Roman" w:cs="Calibri"/>
          <w:szCs w:val="30"/>
        </w:rPr>
        <w:t xml:space="preserve"> The resin content of the medium was estimated by calculating the difference between the </w:t>
      </w:r>
      <w:r w:rsidR="00F1669F">
        <w:rPr>
          <w:rFonts w:ascii="Times New Roman" w:hAnsi="Times New Roman" w:cs="Calibri"/>
          <w:szCs w:val="30"/>
        </w:rPr>
        <w:lastRenderedPageBreak/>
        <w:t xml:space="preserve">total dry weight of the culture and the dry weight of the cellular fraction. This latter value was calculated from the number of viable bacteria (directly measured by plate counting) after establishing a correlation between the number of colony forming units and the corresponding bacterial pellet dry weight in LB broth. This correlation was assumed to be the same for LB and RM cultures of the same strain. </w:t>
      </w:r>
    </w:p>
    <w:p w:rsidR="00F1669F" w:rsidRDefault="00F1669F" w:rsidP="00F1669F">
      <w:pPr>
        <w:spacing w:line="360" w:lineRule="auto"/>
        <w:jc w:val="both"/>
        <w:rPr>
          <w:rFonts w:ascii="Times New Roman" w:hAnsi="Times New Roman"/>
        </w:rPr>
      </w:pPr>
    </w:p>
    <w:p w:rsidR="00F1669F" w:rsidRPr="003879F0" w:rsidRDefault="00F1669F" w:rsidP="00F1669F">
      <w:pPr>
        <w:spacing w:line="360" w:lineRule="auto"/>
        <w:jc w:val="both"/>
        <w:rPr>
          <w:rFonts w:ascii="Times New Roman" w:hAnsi="Times New Roman"/>
          <w:i/>
        </w:rPr>
      </w:pPr>
      <w:r w:rsidRPr="003879F0">
        <w:rPr>
          <w:rFonts w:ascii="Times New Roman" w:hAnsi="Times New Roman"/>
          <w:i/>
        </w:rPr>
        <w:t xml:space="preserve">Preparation of other </w:t>
      </w:r>
      <w:proofErr w:type="spellStart"/>
      <w:r w:rsidRPr="003879F0">
        <w:rPr>
          <w:rFonts w:ascii="Times New Roman" w:hAnsi="Times New Roman"/>
          <w:i/>
        </w:rPr>
        <w:t>terpene</w:t>
      </w:r>
      <w:proofErr w:type="spellEnd"/>
      <w:r w:rsidRPr="003879F0">
        <w:rPr>
          <w:rFonts w:ascii="Times New Roman" w:hAnsi="Times New Roman"/>
          <w:i/>
        </w:rPr>
        <w:t>-based culture media</w:t>
      </w:r>
    </w:p>
    <w:p w:rsidR="00F1669F" w:rsidRPr="00F86A33" w:rsidRDefault="00F1669F" w:rsidP="00F1669F">
      <w:pPr>
        <w:spacing w:line="360" w:lineRule="auto"/>
        <w:jc w:val="both"/>
        <w:rPr>
          <w:rFonts w:ascii="Times New Roman" w:hAnsi="Times New Roman"/>
        </w:rPr>
      </w:pPr>
      <w:r>
        <w:rPr>
          <w:rFonts w:ascii="Times New Roman" w:hAnsi="Times New Roman"/>
        </w:rPr>
        <w:t xml:space="preserve">The ability of the isolates described in this work to degrade </w:t>
      </w:r>
      <w:proofErr w:type="spellStart"/>
      <w:r>
        <w:rPr>
          <w:rFonts w:ascii="Times New Roman" w:hAnsi="Times New Roman"/>
        </w:rPr>
        <w:t>terpene</w:t>
      </w:r>
      <w:proofErr w:type="spellEnd"/>
      <w:r>
        <w:rPr>
          <w:rFonts w:ascii="Times New Roman" w:hAnsi="Times New Roman"/>
        </w:rPr>
        <w:t xml:space="preserve">-based polymers was tested in culture media containing latex and rubber as sole carbon sources. To prepare the latex-containing medium, standard laboratory gloves made of natural latex were ground along with dry ice until small latex laminas of 1-3 mm were obtained. A minimal saline solution, like </w:t>
      </w:r>
      <w:r w:rsidRPr="00F86A33">
        <w:rPr>
          <w:rFonts w:ascii="Times New Roman" w:hAnsi="Times New Roman"/>
        </w:rPr>
        <w:t xml:space="preserve">the one used in the resin-containing medium (RM), was supplemented with 40 g/L of latex laminas and used as </w:t>
      </w:r>
      <w:r>
        <w:rPr>
          <w:rFonts w:ascii="Times New Roman" w:hAnsi="Times New Roman"/>
        </w:rPr>
        <w:t>broth</w:t>
      </w:r>
      <w:r w:rsidRPr="00F86A33">
        <w:rPr>
          <w:rFonts w:ascii="Times New Roman" w:hAnsi="Times New Roman"/>
        </w:rPr>
        <w:t xml:space="preserve">. In the case of the rubber-containing medium, non-vulcanized rubber was </w:t>
      </w:r>
      <w:r>
        <w:rPr>
          <w:rFonts w:ascii="Times New Roman" w:hAnsi="Times New Roman"/>
        </w:rPr>
        <w:t>kept at</w:t>
      </w:r>
      <w:r w:rsidRPr="00F86A33">
        <w:rPr>
          <w:rFonts w:ascii="Times New Roman" w:hAnsi="Times New Roman"/>
        </w:rPr>
        <w:t xml:space="preserve"> -80 ºC for 30 min and then grated to</w:t>
      </w:r>
      <w:r>
        <w:rPr>
          <w:rFonts w:ascii="Times New Roman" w:hAnsi="Times New Roman"/>
        </w:rPr>
        <w:t xml:space="preserve"> obtain a fine powder. T</w:t>
      </w:r>
      <w:r w:rsidRPr="00F86A33">
        <w:rPr>
          <w:rFonts w:ascii="Times New Roman" w:hAnsi="Times New Roman"/>
        </w:rPr>
        <w:t>his rubber powder</w:t>
      </w:r>
      <w:r>
        <w:rPr>
          <w:rFonts w:ascii="Times New Roman" w:hAnsi="Times New Roman"/>
        </w:rPr>
        <w:t xml:space="preserve"> (20g) was</w:t>
      </w:r>
      <w:r w:rsidRPr="00F86A33">
        <w:rPr>
          <w:rFonts w:ascii="Times New Roman" w:hAnsi="Times New Roman"/>
        </w:rPr>
        <w:t xml:space="preserve"> added </w:t>
      </w:r>
      <w:r>
        <w:rPr>
          <w:rFonts w:ascii="Times New Roman" w:hAnsi="Times New Roman"/>
        </w:rPr>
        <w:t xml:space="preserve">to 1 L </w:t>
      </w:r>
      <w:r w:rsidRPr="00F86A33">
        <w:rPr>
          <w:rFonts w:ascii="Times New Roman" w:hAnsi="Times New Roman"/>
        </w:rPr>
        <w:t xml:space="preserve">of minimal saline solution. Isolates were grown </w:t>
      </w:r>
      <w:r w:rsidRPr="00F86A33">
        <w:rPr>
          <w:rFonts w:ascii="Times New Roman" w:hAnsi="Times New Roman" w:cs="Calibri"/>
        </w:rPr>
        <w:t>at 30 ºC in sterile Erlenmeyer 100 mL flasks with 50 mL</w:t>
      </w:r>
      <w:r w:rsidRPr="00F86A33">
        <w:rPr>
          <w:rFonts w:ascii="Times New Roman" w:hAnsi="Times New Roman"/>
        </w:rPr>
        <w:t xml:space="preserve"> </w:t>
      </w:r>
      <w:r>
        <w:rPr>
          <w:rFonts w:ascii="Times New Roman" w:hAnsi="Times New Roman"/>
        </w:rPr>
        <w:t xml:space="preserve">of these </w:t>
      </w:r>
      <w:r w:rsidRPr="003A7BE1">
        <w:rPr>
          <w:rFonts w:ascii="Times New Roman" w:hAnsi="Times New Roman"/>
        </w:rPr>
        <w:t xml:space="preserve">media </w:t>
      </w:r>
      <w:r w:rsidRPr="003A7BE1">
        <w:rPr>
          <w:rFonts w:ascii="Times New Roman" w:hAnsi="Times New Roman" w:cs="Calibri"/>
        </w:rPr>
        <w:t>and shaken at 250 rpm</w:t>
      </w:r>
      <w:r>
        <w:rPr>
          <w:rFonts w:ascii="Times New Roman" w:hAnsi="Times New Roman" w:cs="Calibri"/>
        </w:rPr>
        <w:t xml:space="preserve"> until required.</w:t>
      </w:r>
    </w:p>
    <w:p w:rsidR="00F1669F" w:rsidRDefault="00F1669F" w:rsidP="00F1669F">
      <w:pPr>
        <w:widowControl w:val="0"/>
        <w:autoSpaceDE w:val="0"/>
        <w:autoSpaceDN w:val="0"/>
        <w:adjustRightInd w:val="0"/>
        <w:spacing w:line="360" w:lineRule="auto"/>
        <w:jc w:val="both"/>
        <w:rPr>
          <w:rFonts w:ascii="Times New Roman" w:hAnsi="Times New Roman" w:cs="Calibri"/>
          <w:b/>
          <w:szCs w:val="30"/>
        </w:rPr>
      </w:pPr>
    </w:p>
    <w:p w:rsidR="00F1669F" w:rsidRDefault="00F1669F" w:rsidP="00F1669F">
      <w:pPr>
        <w:widowControl w:val="0"/>
        <w:autoSpaceDE w:val="0"/>
        <w:autoSpaceDN w:val="0"/>
        <w:adjustRightInd w:val="0"/>
        <w:spacing w:line="360" w:lineRule="auto"/>
        <w:jc w:val="both"/>
        <w:rPr>
          <w:rFonts w:ascii="Times New Roman" w:hAnsi="Times New Roman"/>
          <w:i/>
        </w:rPr>
      </w:pPr>
      <w:r w:rsidRPr="002E7A2B">
        <w:rPr>
          <w:rFonts w:ascii="Times New Roman" w:hAnsi="Times New Roman"/>
          <w:i/>
        </w:rPr>
        <w:t xml:space="preserve">Scanning electron microscopy of </w:t>
      </w:r>
      <w:r>
        <w:rPr>
          <w:rFonts w:ascii="Times New Roman" w:hAnsi="Times New Roman"/>
          <w:i/>
        </w:rPr>
        <w:t xml:space="preserve">microbial growth on </w:t>
      </w:r>
      <w:proofErr w:type="spellStart"/>
      <w:r w:rsidRPr="002E7A2B">
        <w:rPr>
          <w:rFonts w:ascii="Times New Roman" w:hAnsi="Times New Roman"/>
          <w:i/>
        </w:rPr>
        <w:t>terpene</w:t>
      </w:r>
      <w:proofErr w:type="spellEnd"/>
      <w:r w:rsidRPr="002E7A2B">
        <w:rPr>
          <w:rFonts w:ascii="Times New Roman" w:hAnsi="Times New Roman"/>
          <w:i/>
        </w:rPr>
        <w:t xml:space="preserve">-based materials </w:t>
      </w:r>
    </w:p>
    <w:p w:rsidR="00F1669F" w:rsidRPr="002E7A2B" w:rsidRDefault="00F1669F" w:rsidP="00F1669F">
      <w:pPr>
        <w:widowControl w:val="0"/>
        <w:autoSpaceDE w:val="0"/>
        <w:autoSpaceDN w:val="0"/>
        <w:adjustRightInd w:val="0"/>
        <w:spacing w:line="360" w:lineRule="auto"/>
        <w:jc w:val="both"/>
        <w:rPr>
          <w:rFonts w:ascii="Times New Roman" w:hAnsi="Times New Roman"/>
          <w:szCs w:val="30"/>
        </w:rPr>
      </w:pPr>
      <w:r w:rsidRPr="002E7A2B">
        <w:rPr>
          <w:rFonts w:ascii="Times New Roman" w:hAnsi="Times New Roman"/>
          <w:szCs w:val="30"/>
        </w:rPr>
        <w:t xml:space="preserve">Little pieces of latex, rubber, or simply fragments of mycelium </w:t>
      </w:r>
      <w:r>
        <w:rPr>
          <w:rFonts w:ascii="Times New Roman" w:hAnsi="Times New Roman"/>
          <w:szCs w:val="30"/>
        </w:rPr>
        <w:t xml:space="preserve">obtained from cultures of the different isolates </w:t>
      </w:r>
      <w:r w:rsidRPr="002E7A2B">
        <w:rPr>
          <w:rFonts w:ascii="Times New Roman" w:hAnsi="Times New Roman"/>
          <w:szCs w:val="30"/>
        </w:rPr>
        <w:t xml:space="preserve">were fixed by immersion into paraformaldehyde 2% - </w:t>
      </w:r>
      <w:proofErr w:type="spellStart"/>
      <w:r w:rsidRPr="002E7A2B">
        <w:rPr>
          <w:rFonts w:ascii="Times New Roman" w:hAnsi="Times New Roman"/>
          <w:szCs w:val="30"/>
        </w:rPr>
        <w:t>glutaraldehyde</w:t>
      </w:r>
      <w:proofErr w:type="spellEnd"/>
      <w:r w:rsidRPr="002E7A2B">
        <w:rPr>
          <w:rFonts w:ascii="Times New Roman" w:hAnsi="Times New Roman"/>
          <w:szCs w:val="30"/>
        </w:rPr>
        <w:t xml:space="preserve"> 2.5 % for more than two hours, then lightly washed with water and preserv</w:t>
      </w:r>
      <w:r>
        <w:rPr>
          <w:rFonts w:ascii="Times New Roman" w:hAnsi="Times New Roman"/>
          <w:szCs w:val="30"/>
        </w:rPr>
        <w:t>ed in ethanol 70%</w:t>
      </w:r>
      <w:r w:rsidRPr="002E7A2B">
        <w:rPr>
          <w:rFonts w:ascii="Times New Roman" w:hAnsi="Times New Roman"/>
          <w:szCs w:val="30"/>
        </w:rPr>
        <w:t xml:space="preserve">. These pieces were placed inside </w:t>
      </w:r>
      <w:proofErr w:type="spellStart"/>
      <w:r w:rsidRPr="002E7A2B">
        <w:rPr>
          <w:rFonts w:ascii="Times New Roman" w:hAnsi="Times New Roman"/>
          <w:szCs w:val="30"/>
        </w:rPr>
        <w:t>microporous</w:t>
      </w:r>
      <w:proofErr w:type="spellEnd"/>
      <w:r w:rsidRPr="002E7A2B">
        <w:rPr>
          <w:rFonts w:ascii="Times New Roman" w:hAnsi="Times New Roman"/>
          <w:szCs w:val="30"/>
        </w:rPr>
        <w:t xml:space="preserve"> specimen capsules (30 </w:t>
      </w:r>
      <w:proofErr w:type="spellStart"/>
      <w:r w:rsidRPr="002E7A2B">
        <w:rPr>
          <w:rFonts w:ascii="Times New Roman" w:hAnsi="Times New Roman"/>
          <w:szCs w:val="30"/>
        </w:rPr>
        <w:t>μm</w:t>
      </w:r>
      <w:proofErr w:type="spellEnd"/>
      <w:r w:rsidRPr="002E7A2B">
        <w:rPr>
          <w:rFonts w:ascii="Times New Roman" w:hAnsi="Times New Roman"/>
          <w:szCs w:val="30"/>
        </w:rPr>
        <w:t xml:space="preserve"> pore size, available from Ted Pella Inc. product number 4619) immersed in absolute ethanol, following critical point drying in an </w:t>
      </w:r>
      <w:proofErr w:type="spellStart"/>
      <w:r w:rsidRPr="002E7A2B">
        <w:rPr>
          <w:rFonts w:ascii="Times New Roman" w:hAnsi="Times New Roman"/>
          <w:szCs w:val="30"/>
        </w:rPr>
        <w:t>Autosamdri</w:t>
      </w:r>
      <w:proofErr w:type="spellEnd"/>
      <w:r w:rsidRPr="002E7A2B">
        <w:rPr>
          <w:rFonts w:ascii="Times New Roman" w:hAnsi="Times New Roman"/>
          <w:szCs w:val="30"/>
        </w:rPr>
        <w:t xml:space="preserve"> 814 (</w:t>
      </w:r>
      <w:proofErr w:type="spellStart"/>
      <w:r w:rsidRPr="002E7A2B">
        <w:rPr>
          <w:rFonts w:ascii="Times New Roman" w:hAnsi="Times New Roman"/>
          <w:szCs w:val="30"/>
        </w:rPr>
        <w:t>Tousimis</w:t>
      </w:r>
      <w:proofErr w:type="spellEnd"/>
      <w:r w:rsidRPr="002E7A2B">
        <w:rPr>
          <w:rFonts w:ascii="Times New Roman" w:hAnsi="Times New Roman"/>
          <w:szCs w:val="30"/>
        </w:rPr>
        <w:t>). The fragments so obtained were then arranged on SEM stubs by silver conducting paint TAAB S269. Pieces were always manipulated under a stereomicroscope Leica MZ9.5 with Dumont forceps number 5. Stubs were examined under a scanning electron microscope Hitachi S-4100. Images were edited with Photoshop CS3 (Adobe).</w:t>
      </w:r>
      <w:r>
        <w:rPr>
          <w:rFonts w:ascii="Times New Roman" w:hAnsi="Times New Roman"/>
          <w:szCs w:val="30"/>
        </w:rPr>
        <w:t xml:space="preserve">  </w:t>
      </w:r>
    </w:p>
    <w:p w:rsidR="00F42A4E" w:rsidRDefault="00F42A4E"/>
    <w:sectPr w:rsidR="00F42A4E" w:rsidSect="00F1669F">
      <w:pgSz w:w="11906" w:h="16838"/>
      <w:pgMar w:top="1417" w:right="1701" w:bottom="1417" w:left="1701"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9F"/>
    <w:rsid w:val="002A253C"/>
    <w:rsid w:val="005719A9"/>
    <w:rsid w:val="006E046C"/>
    <w:rsid w:val="00801F5A"/>
    <w:rsid w:val="00847DAA"/>
    <w:rsid w:val="00B33870"/>
    <w:rsid w:val="00F1669F"/>
    <w:rsid w:val="00F42A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9F"/>
    <w:pPr>
      <w:spacing w:after="0"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F1669F"/>
  </w:style>
  <w:style w:type="paragraph" w:styleId="Textodeglobo">
    <w:name w:val="Balloon Text"/>
    <w:basedOn w:val="Normal"/>
    <w:link w:val="TextodegloboCar"/>
    <w:uiPriority w:val="99"/>
    <w:semiHidden/>
    <w:unhideWhenUsed/>
    <w:rsid w:val="005719A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9A9"/>
    <w:rPr>
      <w:rFonts w:ascii="Tahoma" w:eastAsia="Cambr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9F"/>
    <w:pPr>
      <w:spacing w:after="0"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F1669F"/>
  </w:style>
  <w:style w:type="paragraph" w:styleId="Textodeglobo">
    <w:name w:val="Balloon Text"/>
    <w:basedOn w:val="Normal"/>
    <w:link w:val="TextodegloboCar"/>
    <w:uiPriority w:val="99"/>
    <w:semiHidden/>
    <w:unhideWhenUsed/>
    <w:rsid w:val="005719A9"/>
    <w:rPr>
      <w:rFonts w:ascii="Tahoma" w:hAnsi="Tahoma" w:cs="Tahoma"/>
      <w:sz w:val="16"/>
      <w:szCs w:val="16"/>
    </w:rPr>
  </w:style>
  <w:style w:type="character" w:customStyle="1" w:styleId="TextodegloboCar">
    <w:name w:val="Texto de globo Car"/>
    <w:basedOn w:val="Fuentedeprrafopredeter"/>
    <w:link w:val="Textodeglobo"/>
    <w:uiPriority w:val="99"/>
    <w:semiHidden/>
    <w:rsid w:val="005719A9"/>
    <w:rPr>
      <w:rFonts w:ascii="Tahoma" w:eastAsia="Cambr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B4CBE-8347-4F65-8062-F719ABB0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724</Words>
  <Characters>3983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2013-09-11T12:42:00Z</dcterms:created>
  <dcterms:modified xsi:type="dcterms:W3CDTF">2013-09-12T10:22:00Z</dcterms:modified>
</cp:coreProperties>
</file>