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2F" w:rsidRPr="00E00B35" w:rsidRDefault="009C1E2F" w:rsidP="004935AA">
      <w:pPr>
        <w:spacing w:line="480" w:lineRule="auto"/>
        <w:rPr>
          <w:sz w:val="20"/>
          <w:szCs w:val="20"/>
          <w:lang w:val="en-GB"/>
        </w:rPr>
      </w:pPr>
      <w:r w:rsidRPr="00E00B35">
        <w:rPr>
          <w:b/>
          <w:bCs/>
          <w:sz w:val="20"/>
          <w:szCs w:val="20"/>
          <w:lang w:val="en-GB"/>
        </w:rPr>
        <w:t>Table S</w:t>
      </w:r>
      <w:r>
        <w:rPr>
          <w:b/>
          <w:bCs/>
          <w:sz w:val="20"/>
          <w:szCs w:val="20"/>
          <w:lang w:val="en-GB"/>
        </w:rPr>
        <w:t>2</w:t>
      </w:r>
      <w:r w:rsidRPr="00E00B35">
        <w:rPr>
          <w:sz w:val="20"/>
          <w:szCs w:val="20"/>
          <w:lang w:val="en-GB"/>
        </w:rPr>
        <w:t xml:space="preserve">: </w:t>
      </w:r>
      <w:r w:rsidRPr="00E00B35">
        <w:rPr>
          <w:b/>
          <w:bCs/>
          <w:sz w:val="20"/>
          <w:szCs w:val="20"/>
          <w:lang w:val="en-GB"/>
        </w:rPr>
        <w:t xml:space="preserve">Group and species-specific 16S </w:t>
      </w:r>
      <w:proofErr w:type="spellStart"/>
      <w:r w:rsidRPr="00E00B35">
        <w:rPr>
          <w:b/>
          <w:bCs/>
          <w:sz w:val="20"/>
          <w:szCs w:val="20"/>
          <w:lang w:val="en-GB"/>
        </w:rPr>
        <w:t>rRNA</w:t>
      </w:r>
      <w:proofErr w:type="spellEnd"/>
      <w:r w:rsidRPr="00E00B35">
        <w:rPr>
          <w:b/>
          <w:bCs/>
          <w:sz w:val="20"/>
          <w:szCs w:val="20"/>
          <w:lang w:val="en-GB"/>
        </w:rPr>
        <w:t xml:space="preserve"> gene-targeted primers and probes.</w:t>
      </w:r>
      <w:r w:rsidRPr="00E00B35">
        <w:rPr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9C1E2F" w:rsidRPr="00E00B35" w:rsidRDefault="009C1E2F" w:rsidP="004935AA">
      <w:pPr>
        <w:spacing w:line="480" w:lineRule="auto"/>
        <w:rPr>
          <w:sz w:val="20"/>
          <w:szCs w:val="20"/>
          <w:lang w:val="en-GB"/>
        </w:rPr>
      </w:pPr>
    </w:p>
    <w:tbl>
      <w:tblPr>
        <w:tblW w:w="7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"/>
        <w:gridCol w:w="1483"/>
        <w:gridCol w:w="27"/>
        <w:gridCol w:w="4258"/>
        <w:gridCol w:w="112"/>
      </w:tblGrid>
      <w:tr w:rsidR="009C1E2F" w:rsidRPr="00E00B35" w:rsidTr="00DD3598">
        <w:trPr>
          <w:gridAfter w:val="1"/>
          <w:wAfter w:w="112" w:type="dxa"/>
          <w:jc w:val="center"/>
        </w:trPr>
        <w:tc>
          <w:tcPr>
            <w:tcW w:w="1620" w:type="dxa"/>
            <w:tcBorders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vAlign w:val="bottom"/>
          </w:tcPr>
          <w:p w:rsidR="009C1E2F" w:rsidRPr="00E00B35" w:rsidRDefault="009C1E2F" w:rsidP="004935AA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i/>
                <w:iCs/>
                <w:sz w:val="20"/>
                <w:szCs w:val="20"/>
                <w:lang w:val="en-GB"/>
              </w:rPr>
              <w:t>Target organism</w:t>
            </w:r>
          </w:p>
        </w:tc>
        <w:tc>
          <w:tcPr>
            <w:tcW w:w="1595" w:type="dxa"/>
            <w:gridSpan w:val="2"/>
            <w:tcBorders>
              <w:left w:val="single" w:sz="12" w:space="0" w:color="FFFFFF"/>
              <w:bottom w:val="single" w:sz="12" w:space="0" w:color="000000"/>
              <w:right w:val="single" w:sz="12" w:space="0" w:color="FFFFFF"/>
            </w:tcBorders>
          </w:tcPr>
          <w:p w:rsidR="009C1E2F" w:rsidRPr="00E00B35" w:rsidRDefault="009C1E2F" w:rsidP="004935AA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i/>
                <w:iCs/>
                <w:sz w:val="20"/>
                <w:szCs w:val="20"/>
                <w:lang w:val="en-GB"/>
              </w:rPr>
              <w:t>Primer</w:t>
            </w:r>
          </w:p>
          <w:p w:rsidR="009C1E2F" w:rsidRPr="00E00B35" w:rsidRDefault="009C1E2F" w:rsidP="004935AA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i/>
                <w:iCs/>
                <w:sz w:val="20"/>
                <w:szCs w:val="20"/>
                <w:lang w:val="en-GB"/>
              </w:rPr>
              <w:t>and probe</w:t>
            </w:r>
          </w:p>
        </w:tc>
        <w:tc>
          <w:tcPr>
            <w:tcW w:w="4285" w:type="dxa"/>
            <w:gridSpan w:val="2"/>
            <w:tcBorders>
              <w:left w:val="single" w:sz="12" w:space="0" w:color="FFFFFF"/>
              <w:bottom w:val="single" w:sz="12" w:space="0" w:color="000000"/>
              <w:right w:val="single" w:sz="12" w:space="0" w:color="FFFFFF"/>
            </w:tcBorders>
            <w:vAlign w:val="bottom"/>
          </w:tcPr>
          <w:p w:rsidR="009C1E2F" w:rsidRPr="00E00B35" w:rsidRDefault="009C1E2F" w:rsidP="004935AA">
            <w:pPr>
              <w:spacing w:line="48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Sequence 5’-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E00B35">
                <w:rPr>
                  <w:b/>
                  <w:bCs/>
                  <w:i/>
                  <w:iCs/>
                  <w:sz w:val="20"/>
                  <w:szCs w:val="20"/>
                  <w:lang w:val="en-GB"/>
                </w:rPr>
                <w:t>3’</w:t>
              </w:r>
            </w:smartTag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i/>
                <w:iCs/>
                <w:sz w:val="20"/>
                <w:szCs w:val="20"/>
                <w:lang w:val="en-GB"/>
              </w:rPr>
              <w:t xml:space="preserve">All-bacteria </w:t>
            </w:r>
            <w:r w:rsidRPr="00E00B35">
              <w:rPr>
                <w:b/>
                <w:bCs/>
                <w:sz w:val="20"/>
                <w:szCs w:val="20"/>
                <w:lang w:val="en-GB"/>
              </w:rPr>
              <w:t>(*)</w:t>
            </w:r>
          </w:p>
        </w:tc>
        <w:tc>
          <w:tcPr>
            <w:tcW w:w="1510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F_Bact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1369</w:t>
            </w:r>
          </w:p>
        </w:tc>
        <w:tc>
          <w:tcPr>
            <w:tcW w:w="4370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CGG TGA ATA CGT TCC CGG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R_Prok1492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TAC GG</w:t>
            </w:r>
            <w:r w:rsidRPr="00E00B35">
              <w:rPr>
                <w:b/>
                <w:bCs/>
                <w:sz w:val="20"/>
                <w:szCs w:val="20"/>
                <w:lang w:val="en-GB"/>
              </w:rPr>
              <w:t>C</w:t>
            </w:r>
            <w:r w:rsidRPr="00E00B35">
              <w:rPr>
                <w:sz w:val="20"/>
                <w:szCs w:val="20"/>
                <w:lang w:val="en-GB"/>
              </w:rPr>
              <w:t xml:space="preserve"> TAC CTT GTT ACG ACT T</w:t>
            </w:r>
          </w:p>
        </w:tc>
      </w:tr>
      <w:tr w:rsidR="009C1E2F" w:rsidRPr="00E00B35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P_TM1389F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6FAM-CTT GTA CAC ACC GCC CGT C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i/>
                <w:iCs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leptum</w:t>
            </w:r>
            <w:proofErr w:type="spellEnd"/>
          </w:p>
        </w:tc>
        <w:tc>
          <w:tcPr>
            <w:tcW w:w="151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F_Clept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09</w:t>
            </w:r>
          </w:p>
        </w:tc>
        <w:tc>
          <w:tcPr>
            <w:tcW w:w="437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da-DK"/>
              </w:rPr>
            </w:pPr>
            <w:r w:rsidRPr="00E00B35">
              <w:rPr>
                <w:sz w:val="20"/>
                <w:szCs w:val="20"/>
                <w:lang w:val="da-DK"/>
              </w:rPr>
              <w:t>CCT TCC GTG CCG SAG TTA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da-DK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R_Clept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08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GAA TTA AAC CAC ATA CTC CAC TGC TT</w:t>
            </w:r>
          </w:p>
        </w:tc>
      </w:tr>
      <w:tr w:rsidR="009C1E2F" w:rsidRPr="00E00B35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P-</w:t>
            </w:r>
            <w:proofErr w:type="spellStart"/>
            <w:r w:rsidRPr="00E00B35">
              <w:rPr>
                <w:b/>
                <w:bCs/>
                <w:sz w:val="20"/>
                <w:szCs w:val="20"/>
                <w:lang w:val="en-GB"/>
              </w:rPr>
              <w:t>Clep</w:t>
            </w:r>
            <w:proofErr w:type="spellEnd"/>
            <w:r w:rsidRPr="00E00B35">
              <w:rPr>
                <w:b/>
                <w:bCs/>
                <w:sz w:val="20"/>
                <w:szCs w:val="20"/>
                <w:lang w:val="en-GB"/>
              </w:rPr>
              <w:t xml:space="preserve"> 01</w:t>
            </w:r>
          </w:p>
        </w:tc>
        <w:tc>
          <w:tcPr>
            <w:tcW w:w="4370" w:type="dxa"/>
            <w:gridSpan w:val="2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6FAM-CAC AAT AAG TAA TCC ACC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Bifidobacterium</w:t>
            </w:r>
            <w:proofErr w:type="spellEnd"/>
          </w:p>
        </w:tc>
        <w:tc>
          <w:tcPr>
            <w:tcW w:w="151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F_Bifid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09c</w:t>
            </w:r>
          </w:p>
        </w:tc>
        <w:tc>
          <w:tcPr>
            <w:tcW w:w="437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CGG GTG</w:t>
            </w:r>
            <w:r w:rsidRPr="00E00B3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E00B35">
              <w:rPr>
                <w:sz w:val="20"/>
                <w:szCs w:val="20"/>
                <w:lang w:val="en-GB"/>
              </w:rPr>
              <w:t>AGT AAT GCG TGA CC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tl2br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R_Bifid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06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sv-SE"/>
              </w:rPr>
            </w:pPr>
            <w:r w:rsidRPr="00E00B35">
              <w:rPr>
                <w:sz w:val="20"/>
                <w:szCs w:val="20"/>
                <w:lang w:val="sv-SE"/>
              </w:rPr>
              <w:t>TGA TAG GAC GCG ACC CCA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sv-SE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b/>
                <w:bCs/>
                <w:sz w:val="20"/>
                <w:szCs w:val="20"/>
                <w:lang w:val="en-GB"/>
              </w:rPr>
              <w:t>P_Bifid</w:t>
            </w:r>
            <w:proofErr w:type="spellEnd"/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6FAM-CTC CTG GAA ACG GGT G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i/>
                <w:iCs/>
                <w:sz w:val="20"/>
                <w:szCs w:val="20"/>
                <w:lang w:val="en-GB"/>
              </w:rPr>
              <w:t xml:space="preserve">C. </w:t>
            </w: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coccoides</w:t>
            </w:r>
            <w:proofErr w:type="spellEnd"/>
          </w:p>
        </w:tc>
        <w:tc>
          <w:tcPr>
            <w:tcW w:w="151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F_Ccoc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07</w:t>
            </w:r>
          </w:p>
        </w:tc>
        <w:tc>
          <w:tcPr>
            <w:tcW w:w="437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GAC GCC GCG TGA AGG A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R_Ccoc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14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AGC CCC AGC CTT TCA CAT C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P_Erec482(*)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ind w:left="-262" w:firstLine="262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 xml:space="preserve">VIC-CGG TAC CTG ACT AAG </w:t>
            </w:r>
            <w:proofErr w:type="spellStart"/>
            <w:r w:rsidRPr="00E00B35">
              <w:rPr>
                <w:b/>
                <w:bCs/>
                <w:sz w:val="20"/>
                <w:szCs w:val="20"/>
                <w:lang w:val="en-GB"/>
              </w:rPr>
              <w:t>AAG</w:t>
            </w:r>
            <w:proofErr w:type="spellEnd"/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Bacteroides</w:t>
            </w:r>
            <w:proofErr w:type="spellEnd"/>
            <w:r w:rsidRPr="00E00B35">
              <w:rPr>
                <w:i/>
                <w:iCs/>
                <w:sz w:val="20"/>
                <w:szCs w:val="20"/>
                <w:lang w:val="en-GB"/>
              </w:rPr>
              <w:t>/</w:t>
            </w:r>
          </w:p>
        </w:tc>
        <w:tc>
          <w:tcPr>
            <w:tcW w:w="151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F_Bacter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11</w:t>
            </w:r>
          </w:p>
        </w:tc>
        <w:tc>
          <w:tcPr>
            <w:tcW w:w="437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sv-SE"/>
              </w:rPr>
            </w:pPr>
            <w:r w:rsidRPr="00E00B35">
              <w:rPr>
                <w:sz w:val="20"/>
                <w:szCs w:val="20"/>
                <w:lang w:val="sv-SE"/>
              </w:rPr>
              <w:t>CCT WCG ATG GAT AGG GGT T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Prevotella</w:t>
            </w:r>
            <w:proofErr w:type="spellEnd"/>
          </w:p>
        </w:tc>
        <w:tc>
          <w:tcPr>
            <w:tcW w:w="1510" w:type="dxa"/>
            <w:gridSpan w:val="2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R_Bacter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08</w:t>
            </w:r>
          </w:p>
        </w:tc>
        <w:tc>
          <w:tcPr>
            <w:tcW w:w="437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CAC GCT ACT TGG CTG GTT CAG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P_Bac303(*)</w:t>
            </w:r>
          </w:p>
        </w:tc>
        <w:tc>
          <w:tcPr>
            <w:tcW w:w="4370" w:type="dxa"/>
            <w:gridSpan w:val="2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bottom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b/>
                <w:bCs/>
                <w:sz w:val="20"/>
                <w:szCs w:val="20"/>
                <w:lang w:val="en-GB"/>
              </w:rPr>
              <w:t>VIC-AAG GTC CCC CAC ATT G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i/>
                <w:iCs/>
                <w:sz w:val="20"/>
                <w:szCs w:val="20"/>
                <w:lang w:val="en-GB"/>
              </w:rPr>
              <w:t>E. coli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E.coli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F</w:t>
            </w:r>
          </w:p>
        </w:tc>
        <w:tc>
          <w:tcPr>
            <w:tcW w:w="4370" w:type="dxa"/>
            <w:gridSpan w:val="2"/>
            <w:tcBorders>
              <w:top w:val="single" w:sz="12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CAT GCC GCG TGT ATG AAG AA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E.coli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R</w:t>
            </w:r>
          </w:p>
        </w:tc>
        <w:tc>
          <w:tcPr>
            <w:tcW w:w="4370" w:type="dxa"/>
            <w:gridSpan w:val="2"/>
            <w:tcBorders>
              <w:top w:val="single" w:sz="4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CGG GTA ACG TCA ATG AGC AAA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</w:p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i/>
                <w:iCs/>
                <w:sz w:val="20"/>
                <w:szCs w:val="20"/>
                <w:lang w:val="en-GB"/>
              </w:rPr>
              <w:t>Lactobacillus/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F_Lacto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05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AGC AGT AGG GAA TCT TCC A</w:t>
            </w:r>
          </w:p>
        </w:tc>
      </w:tr>
      <w:tr w:rsidR="009C1E2F" w:rsidRPr="009D6D92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Leuconostoc</w:t>
            </w:r>
            <w:proofErr w:type="spellEnd"/>
            <w:r w:rsidRPr="00E00B35">
              <w:rPr>
                <w:i/>
                <w:iCs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Pediococcus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9C1E2F" w:rsidRPr="00E00B35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R_Lacto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04</w:t>
            </w:r>
          </w:p>
        </w:tc>
        <w:tc>
          <w:tcPr>
            <w:tcW w:w="4370" w:type="dxa"/>
            <w:gridSpan w:val="2"/>
            <w:tcBorders>
              <w:top w:val="single" w:sz="4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</w:tcPr>
          <w:p w:rsidR="009C1E2F" w:rsidRPr="009D6D92" w:rsidRDefault="009C1E2F" w:rsidP="004935AA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9D6D92">
              <w:rPr>
                <w:sz w:val="20"/>
                <w:szCs w:val="20"/>
              </w:rPr>
              <w:t>CGC CAC TGG TGT TCY TCC ATA TA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i/>
                <w:iCs/>
                <w:sz w:val="20"/>
                <w:szCs w:val="20"/>
                <w:lang w:val="en-GB"/>
              </w:rPr>
            </w:pPr>
            <w:r w:rsidRPr="00E00B35">
              <w:rPr>
                <w:i/>
                <w:iCs/>
                <w:sz w:val="20"/>
                <w:szCs w:val="20"/>
                <w:lang w:val="en-GB"/>
              </w:rPr>
              <w:t xml:space="preserve">F. </w:t>
            </w:r>
            <w:proofErr w:type="spellStart"/>
            <w:r w:rsidRPr="00E00B35">
              <w:rPr>
                <w:i/>
                <w:iCs/>
                <w:sz w:val="20"/>
                <w:szCs w:val="20"/>
                <w:lang w:val="en-GB"/>
              </w:rPr>
              <w:t>prausnitzii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Fprau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07</w:t>
            </w: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CCA TGA ATT GCC TTC AAA ACT GTT</w:t>
            </w:r>
          </w:p>
        </w:tc>
      </w:tr>
      <w:tr w:rsidR="009C1E2F" w:rsidRPr="004935AA" w:rsidTr="00DD3598">
        <w:trPr>
          <w:trHeight w:val="300"/>
          <w:jc w:val="center"/>
        </w:trPr>
        <w:tc>
          <w:tcPr>
            <w:tcW w:w="173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51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proofErr w:type="spellStart"/>
            <w:r w:rsidRPr="00E00B35">
              <w:rPr>
                <w:sz w:val="20"/>
                <w:szCs w:val="20"/>
                <w:lang w:val="en-GB"/>
              </w:rPr>
              <w:t>Fprau</w:t>
            </w:r>
            <w:proofErr w:type="spellEnd"/>
            <w:r w:rsidRPr="00E00B35">
              <w:rPr>
                <w:sz w:val="20"/>
                <w:szCs w:val="20"/>
                <w:lang w:val="en-GB"/>
              </w:rPr>
              <w:t xml:space="preserve"> 02</w:t>
            </w:r>
          </w:p>
        </w:tc>
        <w:tc>
          <w:tcPr>
            <w:tcW w:w="4370" w:type="dxa"/>
            <w:gridSpan w:val="2"/>
            <w:tcBorders>
              <w:top w:val="single" w:sz="4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9C1E2F" w:rsidRPr="00E00B35" w:rsidRDefault="009C1E2F" w:rsidP="004935AA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E00B35">
              <w:rPr>
                <w:sz w:val="20"/>
                <w:szCs w:val="20"/>
                <w:lang w:val="en-GB"/>
              </w:rPr>
              <w:t>GAG CCT CAG CGT CAG TTG GT</w:t>
            </w:r>
          </w:p>
        </w:tc>
      </w:tr>
    </w:tbl>
    <w:p w:rsidR="009C1E2F" w:rsidRPr="00E00B35" w:rsidRDefault="009C1E2F" w:rsidP="004935AA">
      <w:pPr>
        <w:spacing w:line="480" w:lineRule="auto"/>
        <w:rPr>
          <w:sz w:val="20"/>
          <w:szCs w:val="20"/>
          <w:lang w:val="en-GB"/>
        </w:rPr>
      </w:pPr>
    </w:p>
    <w:p w:rsidR="009C1E2F" w:rsidRPr="00E00B35" w:rsidRDefault="009C1E2F" w:rsidP="004935AA">
      <w:pPr>
        <w:spacing w:line="480" w:lineRule="auto"/>
        <w:rPr>
          <w:sz w:val="20"/>
          <w:szCs w:val="20"/>
          <w:lang w:val="en-GB"/>
        </w:rPr>
      </w:pPr>
      <w:r w:rsidRPr="00E00B35">
        <w:rPr>
          <w:sz w:val="20"/>
          <w:szCs w:val="20"/>
          <w:lang w:val="en-GB"/>
        </w:rPr>
        <w:t>(*) modified from reference</w:t>
      </w:r>
    </w:p>
    <w:p w:rsidR="009C1E2F" w:rsidRPr="00E00B35" w:rsidRDefault="009C1E2F" w:rsidP="004935AA">
      <w:pPr>
        <w:spacing w:before="120" w:line="480" w:lineRule="auto"/>
        <w:ind w:right="-108"/>
        <w:jc w:val="both"/>
        <w:rPr>
          <w:sz w:val="20"/>
          <w:szCs w:val="20"/>
          <w:lang w:val="en-GB"/>
        </w:rPr>
      </w:pPr>
    </w:p>
    <w:p w:rsidR="00C8512E" w:rsidRPr="009C1E2F" w:rsidRDefault="009C1E2F" w:rsidP="004935AA">
      <w:pPr>
        <w:spacing w:line="480" w:lineRule="auto"/>
        <w:rPr>
          <w:lang w:val="en-US"/>
        </w:rPr>
      </w:pPr>
      <w:r w:rsidRPr="00E00B35">
        <w:rPr>
          <w:sz w:val="20"/>
          <w:szCs w:val="20"/>
          <w:lang w:val="en-GB"/>
        </w:rPr>
        <w:t xml:space="preserve">Primers and probes were constructed to target all dominant and subdominant bacterial species in accordance to the </w:t>
      </w:r>
      <w:proofErr w:type="spellStart"/>
      <w:r w:rsidRPr="00E00B35">
        <w:rPr>
          <w:sz w:val="20"/>
          <w:szCs w:val="20"/>
          <w:lang w:val="en-GB"/>
        </w:rPr>
        <w:t>pyrosequencing</w:t>
      </w:r>
      <w:proofErr w:type="spellEnd"/>
      <w:r w:rsidRPr="00E00B35">
        <w:rPr>
          <w:sz w:val="20"/>
          <w:szCs w:val="20"/>
          <w:lang w:val="en-GB"/>
        </w:rPr>
        <w:t xml:space="preserve"> results. Methods have been previously described [2</w:t>
      </w:r>
      <w:r>
        <w:rPr>
          <w:sz w:val="20"/>
          <w:szCs w:val="20"/>
          <w:lang w:val="en-GB"/>
        </w:rPr>
        <w:t>6</w:t>
      </w:r>
      <w:r w:rsidRPr="00E00B35">
        <w:rPr>
          <w:sz w:val="20"/>
          <w:szCs w:val="20"/>
          <w:lang w:val="en-GB"/>
        </w:rPr>
        <w:t>]. Probe sequences are in bold.</w:t>
      </w:r>
    </w:p>
    <w:sectPr w:rsidR="00C8512E" w:rsidRPr="009C1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48"/>
    <w:rsid w:val="004935AA"/>
    <w:rsid w:val="00587F48"/>
    <w:rsid w:val="009C1E2F"/>
    <w:rsid w:val="00C8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</dc:creator>
  <cp:lastModifiedBy>Aurelien</cp:lastModifiedBy>
  <cp:revision>3</cp:revision>
  <dcterms:created xsi:type="dcterms:W3CDTF">2014-05-22T15:53:00Z</dcterms:created>
  <dcterms:modified xsi:type="dcterms:W3CDTF">2014-05-22T15:54:00Z</dcterms:modified>
</cp:coreProperties>
</file>