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3"/>
        <w:gridCol w:w="1842"/>
        <w:gridCol w:w="3544"/>
        <w:gridCol w:w="3686"/>
      </w:tblGrid>
      <w:tr w:rsidR="00C81A40" w14:paraId="2A7A0A93" w14:textId="77777777" w:rsidTr="00E57EDB">
        <w:tc>
          <w:tcPr>
            <w:tcW w:w="5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D3BE0" w14:textId="77777777" w:rsidR="00C81A40" w:rsidRDefault="00C81A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D7BDE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  <w:p w14:paraId="5F2EABD6" w14:textId="77777777" w:rsidR="00C81A40" w:rsidRPr="00CD7BDE" w:rsidRDefault="00C81A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8308B5" w14:textId="77777777" w:rsidR="00C81A40" w:rsidRPr="00CD7BDE" w:rsidRDefault="00C81A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options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F1BD07" w14:textId="77777777" w:rsidR="00C81A40" w:rsidRPr="00CD7BDE" w:rsidRDefault="00C81A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text</w:t>
            </w: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ED950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Answer text</w:t>
            </w:r>
          </w:p>
        </w:tc>
      </w:tr>
      <w:tr w:rsidR="00C81A40" w14:paraId="4424CBEB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26F480B2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hat is your profession / grade?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CF9F799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C9C4E45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437394E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F34979A" w14:textId="77777777" w:rsidTr="00E57EDB">
        <w:tc>
          <w:tcPr>
            <w:tcW w:w="5813" w:type="dxa"/>
            <w:shd w:val="clear" w:color="auto" w:fill="auto"/>
          </w:tcPr>
          <w:p w14:paraId="52AFDA53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F5787D5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1C02BC84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Senior doctor (consultant and above)</w:t>
            </w:r>
          </w:p>
        </w:tc>
        <w:tc>
          <w:tcPr>
            <w:tcW w:w="3686" w:type="dxa"/>
            <w:shd w:val="clear" w:color="auto" w:fill="auto"/>
          </w:tcPr>
          <w:p w14:paraId="3006C80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B51E338" w14:textId="77777777" w:rsidTr="00E57EDB">
        <w:tc>
          <w:tcPr>
            <w:tcW w:w="5813" w:type="dxa"/>
            <w:shd w:val="clear" w:color="auto" w:fill="auto"/>
          </w:tcPr>
          <w:p w14:paraId="6FA8A75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429925F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9E11C75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Junior or middle grade doctor</w:t>
            </w:r>
          </w:p>
        </w:tc>
        <w:tc>
          <w:tcPr>
            <w:tcW w:w="3686" w:type="dxa"/>
            <w:shd w:val="clear" w:color="auto" w:fill="auto"/>
          </w:tcPr>
          <w:p w14:paraId="0C0D751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6A347AC9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F86E2D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B82EFD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8EF6930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Other (please specify)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3A3490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C2BF5EF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7A575F89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What is your main area of work or specialty?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4F907E7" w14:textId="77777777" w:rsidR="00C81A40" w:rsidRPr="00CD7BDE" w:rsidRDefault="00C81A40" w:rsidP="00155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0B0E994" w14:textId="77777777" w:rsidR="00C81A40" w:rsidRPr="00CD7BDE" w:rsidRDefault="00C81A40" w:rsidP="00155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7DFDC99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D600665" w14:textId="77777777" w:rsidTr="00E57EDB">
        <w:tc>
          <w:tcPr>
            <w:tcW w:w="5813" w:type="dxa"/>
            <w:shd w:val="clear" w:color="auto" w:fill="auto"/>
          </w:tcPr>
          <w:p w14:paraId="0D869557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7F1BD0F7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92C93E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General paediatrics</w:t>
            </w:r>
          </w:p>
        </w:tc>
        <w:tc>
          <w:tcPr>
            <w:tcW w:w="3686" w:type="dxa"/>
            <w:shd w:val="clear" w:color="auto" w:fill="auto"/>
          </w:tcPr>
          <w:p w14:paraId="6E34099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3157FE8" w14:textId="77777777" w:rsidTr="00E57EDB">
        <w:tc>
          <w:tcPr>
            <w:tcW w:w="5813" w:type="dxa"/>
            <w:shd w:val="clear" w:color="auto" w:fill="auto"/>
          </w:tcPr>
          <w:p w14:paraId="47E2414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DF04DC3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16E4186B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Paediatric pulmonology</w:t>
            </w:r>
          </w:p>
        </w:tc>
        <w:tc>
          <w:tcPr>
            <w:tcW w:w="3686" w:type="dxa"/>
            <w:shd w:val="clear" w:color="auto" w:fill="auto"/>
          </w:tcPr>
          <w:p w14:paraId="47898DE6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6619A60A" w14:textId="77777777" w:rsidTr="00E57EDB">
        <w:tc>
          <w:tcPr>
            <w:tcW w:w="5813" w:type="dxa"/>
            <w:shd w:val="clear" w:color="auto" w:fill="auto"/>
          </w:tcPr>
          <w:p w14:paraId="6AD8A87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4C3DE7D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93B1230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Paediatric infectious diseases</w:t>
            </w:r>
          </w:p>
        </w:tc>
        <w:tc>
          <w:tcPr>
            <w:tcW w:w="3686" w:type="dxa"/>
            <w:shd w:val="clear" w:color="auto" w:fill="auto"/>
          </w:tcPr>
          <w:p w14:paraId="2A359EC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1021C06" w14:textId="77777777" w:rsidTr="00E57EDB">
        <w:tc>
          <w:tcPr>
            <w:tcW w:w="5813" w:type="dxa"/>
            <w:shd w:val="clear" w:color="auto" w:fill="auto"/>
          </w:tcPr>
          <w:p w14:paraId="0103B4B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63967BE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34D9686" w14:textId="77777777" w:rsidR="00C81A40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General adult medicine / </w:t>
            </w:r>
          </w:p>
          <w:p w14:paraId="3294885A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Adult internal medicine</w:t>
            </w:r>
          </w:p>
        </w:tc>
        <w:tc>
          <w:tcPr>
            <w:tcW w:w="3686" w:type="dxa"/>
            <w:shd w:val="clear" w:color="auto" w:fill="auto"/>
          </w:tcPr>
          <w:p w14:paraId="073FADF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141F117E" w14:textId="77777777" w:rsidTr="00E57EDB">
        <w:tc>
          <w:tcPr>
            <w:tcW w:w="5813" w:type="dxa"/>
            <w:shd w:val="clear" w:color="auto" w:fill="auto"/>
          </w:tcPr>
          <w:p w14:paraId="38F9E19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550BF76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5CE0EFF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Adult pulmonology</w:t>
            </w:r>
          </w:p>
        </w:tc>
        <w:tc>
          <w:tcPr>
            <w:tcW w:w="3686" w:type="dxa"/>
            <w:shd w:val="clear" w:color="auto" w:fill="auto"/>
          </w:tcPr>
          <w:p w14:paraId="2D22338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0E88509" w14:textId="77777777" w:rsidTr="00E57EDB">
        <w:tc>
          <w:tcPr>
            <w:tcW w:w="5813" w:type="dxa"/>
            <w:shd w:val="clear" w:color="auto" w:fill="auto"/>
          </w:tcPr>
          <w:p w14:paraId="06EECDA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53CF44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4433081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Adult infectious diseases</w:t>
            </w:r>
          </w:p>
        </w:tc>
        <w:tc>
          <w:tcPr>
            <w:tcW w:w="3686" w:type="dxa"/>
            <w:shd w:val="clear" w:color="auto" w:fill="auto"/>
          </w:tcPr>
          <w:p w14:paraId="10A8A5A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674A9630" w14:textId="77777777" w:rsidTr="00E57EDB">
        <w:tc>
          <w:tcPr>
            <w:tcW w:w="5813" w:type="dxa"/>
            <w:shd w:val="clear" w:color="auto" w:fill="auto"/>
          </w:tcPr>
          <w:p w14:paraId="6344840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68A17F9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AC688F9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General practitioner</w:t>
            </w:r>
          </w:p>
        </w:tc>
        <w:tc>
          <w:tcPr>
            <w:tcW w:w="3686" w:type="dxa"/>
            <w:shd w:val="clear" w:color="auto" w:fill="auto"/>
          </w:tcPr>
          <w:p w14:paraId="7D815FF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C9D66FF" w14:textId="77777777" w:rsidTr="00E57EDB">
        <w:tc>
          <w:tcPr>
            <w:tcW w:w="5813" w:type="dxa"/>
            <w:shd w:val="clear" w:color="auto" w:fill="auto"/>
          </w:tcPr>
          <w:p w14:paraId="3370902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57AE92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ED0CE90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Microbiology</w:t>
            </w:r>
          </w:p>
        </w:tc>
        <w:tc>
          <w:tcPr>
            <w:tcW w:w="3686" w:type="dxa"/>
            <w:shd w:val="clear" w:color="auto" w:fill="auto"/>
          </w:tcPr>
          <w:p w14:paraId="6B9134A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AC0B923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85225E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847944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2D0F21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Other (please specify)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AA2E5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0CE48F8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2E8B6562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Which age-group(s) of TB patients do you see/manage?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4BD2922" w14:textId="77777777" w:rsidR="00C81A40" w:rsidRPr="00CD7BDE" w:rsidRDefault="00C81A40" w:rsidP="00155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DFD099" w14:textId="77777777" w:rsidR="00C81A40" w:rsidRPr="00CD7BDE" w:rsidRDefault="00C81A40" w:rsidP="00155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40524FD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517EC3C" w14:textId="77777777" w:rsidTr="00E57EDB">
        <w:tc>
          <w:tcPr>
            <w:tcW w:w="5813" w:type="dxa"/>
            <w:shd w:val="clear" w:color="auto" w:fill="auto"/>
          </w:tcPr>
          <w:p w14:paraId="74D225B6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3CFDAC3B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AC529AC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Children &amp; adolescents (up to 18 years of age) ONLY</w:t>
            </w:r>
          </w:p>
        </w:tc>
        <w:tc>
          <w:tcPr>
            <w:tcW w:w="3686" w:type="dxa"/>
            <w:shd w:val="clear" w:color="auto" w:fill="auto"/>
          </w:tcPr>
          <w:p w14:paraId="28DCAE5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A38018C" w14:textId="77777777" w:rsidTr="00E57EDB">
        <w:tc>
          <w:tcPr>
            <w:tcW w:w="5813" w:type="dxa"/>
            <w:shd w:val="clear" w:color="auto" w:fill="auto"/>
          </w:tcPr>
          <w:p w14:paraId="71CE83F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A9E0EB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2265BC9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Adults ONLY</w:t>
            </w:r>
          </w:p>
        </w:tc>
        <w:tc>
          <w:tcPr>
            <w:tcW w:w="3686" w:type="dxa"/>
            <w:shd w:val="clear" w:color="auto" w:fill="auto"/>
          </w:tcPr>
          <w:p w14:paraId="149BDB4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C66371C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A01EA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C5528C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FCA931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All age-groups (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ie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children, adolescents and adults)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F3789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16B50054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385D097C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Where do you mainly work?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441AB7E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5CEB9F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C80D5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96AE4D4" w14:textId="77777777" w:rsidTr="00E57EDB">
        <w:tc>
          <w:tcPr>
            <w:tcW w:w="5813" w:type="dxa"/>
            <w:shd w:val="clear" w:color="auto" w:fill="auto"/>
          </w:tcPr>
          <w:p w14:paraId="38DA46B2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28D6ECA3" w14:textId="77777777" w:rsidR="00C81A40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5840F81D" w14:textId="77777777" w:rsidR="00C81A40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Private practice</w:t>
            </w:r>
          </w:p>
        </w:tc>
        <w:tc>
          <w:tcPr>
            <w:tcW w:w="3686" w:type="dxa"/>
            <w:shd w:val="clear" w:color="auto" w:fill="auto"/>
          </w:tcPr>
          <w:p w14:paraId="4F7B54A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1D4620C9" w14:textId="77777777" w:rsidTr="00E57EDB">
        <w:tc>
          <w:tcPr>
            <w:tcW w:w="5813" w:type="dxa"/>
            <w:shd w:val="clear" w:color="auto" w:fill="auto"/>
          </w:tcPr>
          <w:p w14:paraId="24D97D46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6A79B41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6FBE8A1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Primary care (public)</w:t>
            </w:r>
          </w:p>
        </w:tc>
        <w:tc>
          <w:tcPr>
            <w:tcW w:w="3686" w:type="dxa"/>
            <w:shd w:val="clear" w:color="auto" w:fill="auto"/>
          </w:tcPr>
          <w:p w14:paraId="29181E1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17815791" w14:textId="77777777" w:rsidTr="00E57EDB">
        <w:tc>
          <w:tcPr>
            <w:tcW w:w="5813" w:type="dxa"/>
            <w:shd w:val="clear" w:color="auto" w:fill="auto"/>
          </w:tcPr>
          <w:p w14:paraId="266471B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6C8519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C3B12AF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Regional hospital</w:t>
            </w:r>
          </w:p>
        </w:tc>
        <w:tc>
          <w:tcPr>
            <w:tcW w:w="3686" w:type="dxa"/>
            <w:shd w:val="clear" w:color="auto" w:fill="auto"/>
          </w:tcPr>
          <w:p w14:paraId="41488E2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75C47F6" w14:textId="77777777" w:rsidTr="00E57EDB">
        <w:tc>
          <w:tcPr>
            <w:tcW w:w="5813" w:type="dxa"/>
            <w:shd w:val="clear" w:color="auto" w:fill="auto"/>
          </w:tcPr>
          <w:p w14:paraId="5809056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D21354E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E06D8F7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University hospital</w:t>
            </w:r>
          </w:p>
        </w:tc>
        <w:tc>
          <w:tcPr>
            <w:tcW w:w="3686" w:type="dxa"/>
            <w:shd w:val="clear" w:color="auto" w:fill="auto"/>
          </w:tcPr>
          <w:p w14:paraId="57BE374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30AC51A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416AA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A66588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9207D3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Other (please specify)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42CEF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51EFD2A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7F385B72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In which </w:t>
            </w:r>
            <w:proofErr w:type="gram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country do</w:t>
            </w:r>
            <w:proofErr w:type="gram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you mainly work?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0191EE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EC41CF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5498631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28C175D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E325D9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2FDDC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5B32D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Dropdown menu of countries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BA5A5D" w14:textId="77777777" w:rsidR="0018100A" w:rsidRDefault="00181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99027" w14:textId="77777777" w:rsidR="0018100A" w:rsidRPr="00CD7BDE" w:rsidRDefault="00181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3A7C531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1369138B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In your daily practice, how important is tuberculosis in terms of your workload on average?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411F7D49" w14:textId="77777777" w:rsidR="00C81A40" w:rsidRPr="00CD7BDE" w:rsidRDefault="00C81A40" w:rsidP="00155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70161F6D" w14:textId="77777777" w:rsidR="00C81A40" w:rsidRPr="00CD7BDE" w:rsidRDefault="00C81A40" w:rsidP="00155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BC0847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1521A7B" w14:textId="77777777" w:rsidTr="00E57EDB">
        <w:tc>
          <w:tcPr>
            <w:tcW w:w="5813" w:type="dxa"/>
            <w:shd w:val="clear" w:color="auto" w:fill="auto"/>
          </w:tcPr>
          <w:p w14:paraId="1644C677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677E78A7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79E78C0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&lt;10%</w:t>
            </w:r>
          </w:p>
        </w:tc>
        <w:tc>
          <w:tcPr>
            <w:tcW w:w="3686" w:type="dxa"/>
            <w:shd w:val="clear" w:color="auto" w:fill="auto"/>
          </w:tcPr>
          <w:p w14:paraId="42F52325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2A7EBDFC" w14:textId="77777777" w:rsidTr="00E57EDB">
        <w:tc>
          <w:tcPr>
            <w:tcW w:w="5813" w:type="dxa"/>
            <w:shd w:val="clear" w:color="auto" w:fill="auto"/>
          </w:tcPr>
          <w:p w14:paraId="55CECAEE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94BFC07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73108423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10-25%</w:t>
            </w:r>
          </w:p>
        </w:tc>
        <w:tc>
          <w:tcPr>
            <w:tcW w:w="3686" w:type="dxa"/>
            <w:shd w:val="clear" w:color="auto" w:fill="auto"/>
          </w:tcPr>
          <w:p w14:paraId="5BAA2C9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67F2721" w14:textId="77777777" w:rsidTr="00E57EDB">
        <w:tc>
          <w:tcPr>
            <w:tcW w:w="5813" w:type="dxa"/>
            <w:shd w:val="clear" w:color="auto" w:fill="auto"/>
          </w:tcPr>
          <w:p w14:paraId="5B4B277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D34EB0C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22A12C3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25-50%</w:t>
            </w:r>
          </w:p>
        </w:tc>
        <w:tc>
          <w:tcPr>
            <w:tcW w:w="3686" w:type="dxa"/>
            <w:shd w:val="clear" w:color="auto" w:fill="auto"/>
          </w:tcPr>
          <w:p w14:paraId="431E8FC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5929AAB" w14:textId="77777777" w:rsidTr="00E57EDB">
        <w:tc>
          <w:tcPr>
            <w:tcW w:w="5813" w:type="dxa"/>
            <w:shd w:val="clear" w:color="auto" w:fill="auto"/>
          </w:tcPr>
          <w:p w14:paraId="570CE24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525820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60B874A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50-75%</w:t>
            </w:r>
          </w:p>
        </w:tc>
        <w:tc>
          <w:tcPr>
            <w:tcW w:w="3686" w:type="dxa"/>
            <w:shd w:val="clear" w:color="auto" w:fill="auto"/>
          </w:tcPr>
          <w:p w14:paraId="0351D63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DAD9DC1" w14:textId="77777777" w:rsidTr="00E57EDB">
        <w:tc>
          <w:tcPr>
            <w:tcW w:w="5813" w:type="dxa"/>
            <w:shd w:val="clear" w:color="auto" w:fill="auto"/>
          </w:tcPr>
          <w:p w14:paraId="14448AE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91CFB5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8DA1C0A" w14:textId="77777777" w:rsidR="00C81A40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75-100%</w:t>
            </w:r>
          </w:p>
          <w:p w14:paraId="32725179" w14:textId="77777777" w:rsidR="0018100A" w:rsidRPr="00CD7BDE" w:rsidRDefault="0018100A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66AC5E6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C1F4F1A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0889F23F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lastRenderedPageBreak/>
              <w:t>On average, how many new patients with active TB per year are under your care?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2F1F1B8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70C0B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B9D49A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9365146" w14:textId="77777777" w:rsidTr="00E57EDB">
        <w:tc>
          <w:tcPr>
            <w:tcW w:w="5813" w:type="dxa"/>
            <w:shd w:val="clear" w:color="auto" w:fill="auto"/>
          </w:tcPr>
          <w:p w14:paraId="582A8491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722C8CB5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1EFA6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3686" w:type="dxa"/>
            <w:shd w:val="clear" w:color="auto" w:fill="auto"/>
          </w:tcPr>
          <w:p w14:paraId="69785A8A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B9EA44D" w14:textId="77777777" w:rsidTr="00E57EDB">
        <w:tc>
          <w:tcPr>
            <w:tcW w:w="5813" w:type="dxa"/>
            <w:shd w:val="clear" w:color="auto" w:fill="auto"/>
          </w:tcPr>
          <w:p w14:paraId="43D8CEE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F868A5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777548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5-19</w:t>
            </w:r>
          </w:p>
        </w:tc>
        <w:tc>
          <w:tcPr>
            <w:tcW w:w="3686" w:type="dxa"/>
            <w:shd w:val="clear" w:color="auto" w:fill="auto"/>
          </w:tcPr>
          <w:p w14:paraId="57F275D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62364E07" w14:textId="77777777" w:rsidTr="00E57EDB">
        <w:tc>
          <w:tcPr>
            <w:tcW w:w="5813" w:type="dxa"/>
            <w:shd w:val="clear" w:color="auto" w:fill="auto"/>
          </w:tcPr>
          <w:p w14:paraId="6011DB7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1E291F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81C5484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20-50</w:t>
            </w:r>
          </w:p>
        </w:tc>
        <w:tc>
          <w:tcPr>
            <w:tcW w:w="3686" w:type="dxa"/>
            <w:shd w:val="clear" w:color="auto" w:fill="auto"/>
          </w:tcPr>
          <w:p w14:paraId="61E3260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216BE989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5C55EE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59812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9BD5C8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&gt;50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93CEA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75EA420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43EAF2D4" w14:textId="77777777" w:rsidR="00C81A40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For each test below please indicate whether you have access to the test (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ie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you can get samples analysed with this test), and whether the test is done at your institution (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ie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in-house).    </w:t>
            </w:r>
          </w:p>
          <w:p w14:paraId="2772827D" w14:textId="4BD081C1" w:rsidR="00C81A40" w:rsidRPr="001550D3" w:rsidRDefault="00C81A40" w:rsidP="00EB6C8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(* </w:t>
            </w:r>
            <w:proofErr w:type="gram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commercial</w:t>
            </w:r>
            <w:proofErr w:type="gram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PCRs include: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Amplicor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MTB,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Cobas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Amplicor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Light Cycler Mycobacterium Detection kit, Amplified M. tuberculosis Direct Test, the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BDProbeTec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-ET, Genotype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MTBDRplus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Genotype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MTBDRsl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 INNO-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LiPA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Rif.TB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,)   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F04B63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 for each item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2CF871E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0E7F5EA5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2FB4B33" w14:textId="77777777" w:rsidTr="00E57EDB">
        <w:tc>
          <w:tcPr>
            <w:tcW w:w="5813" w:type="dxa"/>
            <w:shd w:val="clear" w:color="auto" w:fill="auto"/>
          </w:tcPr>
          <w:p w14:paraId="14CB44B5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55178881" w14:textId="77777777" w:rsidR="00C81A40" w:rsidRPr="00CD7BDE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2DC91E9" w14:textId="77777777" w:rsidR="00C81A40" w:rsidRPr="001550D3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QuantiFERON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-TB Gold (IGRA)</w:t>
            </w:r>
          </w:p>
        </w:tc>
        <w:tc>
          <w:tcPr>
            <w:tcW w:w="3686" w:type="dxa"/>
            <w:shd w:val="clear" w:color="auto" w:fill="auto"/>
          </w:tcPr>
          <w:p w14:paraId="62D65156" w14:textId="77777777" w:rsidR="00C81A40" w:rsidRPr="00CD7BDE" w:rsidRDefault="00C81A40" w:rsidP="001550D3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No access</w:t>
            </w:r>
          </w:p>
        </w:tc>
      </w:tr>
      <w:tr w:rsidR="00C81A40" w14:paraId="05812161" w14:textId="77777777" w:rsidTr="00E57EDB">
        <w:tc>
          <w:tcPr>
            <w:tcW w:w="5813" w:type="dxa"/>
            <w:shd w:val="clear" w:color="auto" w:fill="auto"/>
          </w:tcPr>
          <w:p w14:paraId="0D80D725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CA6456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977EC1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8A82431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in-house</w:t>
            </w:r>
          </w:p>
        </w:tc>
      </w:tr>
      <w:tr w:rsidR="00C81A40" w14:paraId="7D4F5F1D" w14:textId="77777777" w:rsidTr="00E57EDB">
        <w:tc>
          <w:tcPr>
            <w:tcW w:w="5813" w:type="dxa"/>
            <w:shd w:val="clear" w:color="auto" w:fill="auto"/>
          </w:tcPr>
          <w:p w14:paraId="45EA34D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FA1B8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A0015AA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04BF700" w14:textId="77777777" w:rsidR="00C81A40" w:rsidRPr="00CD7BDE" w:rsidRDefault="0018100A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elsewhere (</w:t>
            </w:r>
            <w:r w:rsidR="00C81A40"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send-away test)</w:t>
            </w:r>
          </w:p>
        </w:tc>
      </w:tr>
      <w:tr w:rsidR="00C81A40" w14:paraId="4897B757" w14:textId="77777777" w:rsidTr="00E57EDB">
        <w:tc>
          <w:tcPr>
            <w:tcW w:w="5813" w:type="dxa"/>
            <w:shd w:val="clear" w:color="auto" w:fill="auto"/>
          </w:tcPr>
          <w:p w14:paraId="6900CA8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E659F8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A6417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429F48E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C81A40" w14:paraId="271D0E65" w14:textId="77777777" w:rsidTr="00E57EDB">
        <w:tc>
          <w:tcPr>
            <w:tcW w:w="5813" w:type="dxa"/>
            <w:shd w:val="clear" w:color="auto" w:fill="auto"/>
          </w:tcPr>
          <w:p w14:paraId="7F61509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5D4503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C2D58AF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T-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Spot.</w:t>
            </w:r>
            <w:r w:rsidRPr="00CD7BDE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TB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(IGRA) </w:t>
            </w:r>
          </w:p>
        </w:tc>
        <w:tc>
          <w:tcPr>
            <w:tcW w:w="3686" w:type="dxa"/>
            <w:shd w:val="clear" w:color="auto" w:fill="auto"/>
          </w:tcPr>
          <w:p w14:paraId="32B00E30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No access</w:t>
            </w:r>
          </w:p>
        </w:tc>
      </w:tr>
      <w:tr w:rsidR="00C81A40" w14:paraId="585C0B50" w14:textId="77777777" w:rsidTr="00E57EDB">
        <w:tc>
          <w:tcPr>
            <w:tcW w:w="5813" w:type="dxa"/>
            <w:shd w:val="clear" w:color="auto" w:fill="auto"/>
          </w:tcPr>
          <w:p w14:paraId="20BE130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6EDDC2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2466E3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58C09AD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in-house</w:t>
            </w:r>
          </w:p>
        </w:tc>
      </w:tr>
      <w:tr w:rsidR="00C81A40" w14:paraId="7AC8B868" w14:textId="77777777" w:rsidTr="00E57EDB">
        <w:tc>
          <w:tcPr>
            <w:tcW w:w="5813" w:type="dxa"/>
            <w:shd w:val="clear" w:color="auto" w:fill="auto"/>
          </w:tcPr>
          <w:p w14:paraId="5E2AD14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AA989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AAD6506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909748A" w14:textId="77777777" w:rsidR="00C81A40" w:rsidRPr="00CD7BDE" w:rsidRDefault="0018100A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elsewhere (</w:t>
            </w:r>
            <w:r w:rsidR="00C81A40"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send-away test)</w:t>
            </w:r>
          </w:p>
        </w:tc>
      </w:tr>
      <w:tr w:rsidR="00C81A40" w14:paraId="01A1CCD5" w14:textId="77777777" w:rsidTr="00E57EDB">
        <w:tc>
          <w:tcPr>
            <w:tcW w:w="5813" w:type="dxa"/>
            <w:shd w:val="clear" w:color="auto" w:fill="auto"/>
          </w:tcPr>
          <w:p w14:paraId="01576BB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1CCF22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E736AE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CD850D5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C81A40" w14:paraId="182B7D9A" w14:textId="77777777" w:rsidTr="00E57EDB">
        <w:tc>
          <w:tcPr>
            <w:tcW w:w="5813" w:type="dxa"/>
            <w:shd w:val="clear" w:color="auto" w:fill="auto"/>
          </w:tcPr>
          <w:p w14:paraId="373BA58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648FA18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8AF1A73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Solid culture for </w:t>
            </w:r>
            <w:r w:rsidRPr="001550D3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M. tuberculosis</w:t>
            </w: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0967C4E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No access</w:t>
            </w:r>
          </w:p>
        </w:tc>
      </w:tr>
      <w:tr w:rsidR="00C81A40" w14:paraId="7C8F4F59" w14:textId="77777777" w:rsidTr="00E57EDB">
        <w:tc>
          <w:tcPr>
            <w:tcW w:w="5813" w:type="dxa"/>
            <w:shd w:val="clear" w:color="auto" w:fill="auto"/>
          </w:tcPr>
          <w:p w14:paraId="577E387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480312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5AA8FFA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7B621367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in-house</w:t>
            </w:r>
          </w:p>
        </w:tc>
      </w:tr>
      <w:tr w:rsidR="00C81A40" w14:paraId="528C8F38" w14:textId="77777777" w:rsidTr="00E57EDB">
        <w:tc>
          <w:tcPr>
            <w:tcW w:w="5813" w:type="dxa"/>
            <w:shd w:val="clear" w:color="auto" w:fill="auto"/>
          </w:tcPr>
          <w:p w14:paraId="20E4102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4B9322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65874B1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7A816F02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</w:t>
            </w:r>
            <w:r w:rsidR="0018100A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es, done elsewhere (</w:t>
            </w: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send-away test)</w:t>
            </w:r>
          </w:p>
        </w:tc>
      </w:tr>
      <w:tr w:rsidR="00C81A40" w14:paraId="0BAB4474" w14:textId="77777777" w:rsidTr="00E57EDB">
        <w:tc>
          <w:tcPr>
            <w:tcW w:w="5813" w:type="dxa"/>
            <w:shd w:val="clear" w:color="auto" w:fill="auto"/>
          </w:tcPr>
          <w:p w14:paraId="755F3BF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18C971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98E6E2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7C3B57FB" w14:textId="6393A508" w:rsidR="0018100A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C81A40" w14:paraId="66E1F098" w14:textId="77777777" w:rsidTr="00E57EDB">
        <w:tc>
          <w:tcPr>
            <w:tcW w:w="5813" w:type="dxa"/>
            <w:shd w:val="clear" w:color="auto" w:fill="auto"/>
          </w:tcPr>
          <w:p w14:paraId="446DCAD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0A8200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52A1E2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Liquid culture for </w:t>
            </w:r>
            <w:r w:rsidRPr="001550D3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M. tuberculosis</w:t>
            </w: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BD49EEE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No access</w:t>
            </w:r>
          </w:p>
        </w:tc>
      </w:tr>
      <w:tr w:rsidR="00C81A40" w14:paraId="13765E6F" w14:textId="77777777" w:rsidTr="00E57EDB">
        <w:tc>
          <w:tcPr>
            <w:tcW w:w="5813" w:type="dxa"/>
            <w:shd w:val="clear" w:color="auto" w:fill="auto"/>
          </w:tcPr>
          <w:p w14:paraId="04D7D2C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6BE1B25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6244823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58F03D8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in-house</w:t>
            </w:r>
          </w:p>
        </w:tc>
      </w:tr>
      <w:tr w:rsidR="00C81A40" w14:paraId="0644AFF0" w14:textId="77777777" w:rsidTr="00E57EDB">
        <w:tc>
          <w:tcPr>
            <w:tcW w:w="5813" w:type="dxa"/>
            <w:shd w:val="clear" w:color="auto" w:fill="auto"/>
          </w:tcPr>
          <w:p w14:paraId="3F1186B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6AE644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6107DD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41B98C35" w14:textId="77777777" w:rsidR="00C81A40" w:rsidRPr="00CD7BDE" w:rsidRDefault="0018100A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elsewhere (</w:t>
            </w:r>
            <w:r w:rsidR="00C81A40"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send-away test)</w:t>
            </w:r>
          </w:p>
        </w:tc>
      </w:tr>
      <w:tr w:rsidR="00C81A40" w14:paraId="1F131D43" w14:textId="77777777" w:rsidTr="00E57EDB">
        <w:tc>
          <w:tcPr>
            <w:tcW w:w="5813" w:type="dxa"/>
            <w:shd w:val="clear" w:color="auto" w:fill="auto"/>
          </w:tcPr>
          <w:p w14:paraId="141E462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7545D0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760436F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1ABEA6D6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C81A40" w14:paraId="51BEA50D" w14:textId="77777777" w:rsidTr="00E57EDB">
        <w:tc>
          <w:tcPr>
            <w:tcW w:w="5813" w:type="dxa"/>
            <w:shd w:val="clear" w:color="auto" w:fill="auto"/>
          </w:tcPr>
          <w:p w14:paraId="3B564BB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8A26930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9AA56D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assay </w:t>
            </w:r>
          </w:p>
        </w:tc>
        <w:tc>
          <w:tcPr>
            <w:tcW w:w="3686" w:type="dxa"/>
            <w:shd w:val="clear" w:color="auto" w:fill="auto"/>
          </w:tcPr>
          <w:p w14:paraId="66D34303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No access</w:t>
            </w:r>
          </w:p>
        </w:tc>
      </w:tr>
      <w:tr w:rsidR="00C81A40" w14:paraId="22FE6BF0" w14:textId="77777777" w:rsidTr="00E57EDB">
        <w:tc>
          <w:tcPr>
            <w:tcW w:w="5813" w:type="dxa"/>
            <w:shd w:val="clear" w:color="auto" w:fill="auto"/>
          </w:tcPr>
          <w:p w14:paraId="19CED13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E3C2D1A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559B124A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3919848A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in-house</w:t>
            </w:r>
          </w:p>
        </w:tc>
      </w:tr>
      <w:tr w:rsidR="00C81A40" w14:paraId="1CC1A8A0" w14:textId="77777777" w:rsidTr="00E57EDB">
        <w:tc>
          <w:tcPr>
            <w:tcW w:w="5813" w:type="dxa"/>
            <w:shd w:val="clear" w:color="auto" w:fill="auto"/>
          </w:tcPr>
          <w:p w14:paraId="157FACC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E1533C6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E702412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5F24AB04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Yes, done </w:t>
            </w:r>
            <w:r w:rsidR="0018100A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elsewhere (</w:t>
            </w: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send-away test)</w:t>
            </w:r>
          </w:p>
        </w:tc>
      </w:tr>
      <w:tr w:rsidR="00C81A40" w14:paraId="65035A8E" w14:textId="77777777" w:rsidTr="00E57EDB">
        <w:tc>
          <w:tcPr>
            <w:tcW w:w="5813" w:type="dxa"/>
            <w:shd w:val="clear" w:color="auto" w:fill="auto"/>
          </w:tcPr>
          <w:p w14:paraId="4C6EB26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DBE0C2D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EE60B7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2A539EE4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C81A40" w14:paraId="0135F84E" w14:textId="77777777" w:rsidTr="00E57EDB">
        <w:tc>
          <w:tcPr>
            <w:tcW w:w="5813" w:type="dxa"/>
            <w:shd w:val="clear" w:color="auto" w:fill="auto"/>
          </w:tcPr>
          <w:p w14:paraId="4CB5EF9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AB59DA4" w14:textId="77777777" w:rsidR="00C81A40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46D8D59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Other commercial PCR for </w:t>
            </w:r>
            <w:r w:rsidRPr="001550D3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M. tuberculosis</w:t>
            </w:r>
            <w:r w:rsidR="0018100A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*</w:t>
            </w:r>
          </w:p>
        </w:tc>
        <w:tc>
          <w:tcPr>
            <w:tcW w:w="3686" w:type="dxa"/>
            <w:shd w:val="clear" w:color="auto" w:fill="auto"/>
          </w:tcPr>
          <w:p w14:paraId="19D4510C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No access</w:t>
            </w:r>
          </w:p>
        </w:tc>
      </w:tr>
      <w:tr w:rsidR="00C81A40" w14:paraId="4A0149F6" w14:textId="77777777" w:rsidTr="00E57EDB">
        <w:tc>
          <w:tcPr>
            <w:tcW w:w="5813" w:type="dxa"/>
            <w:shd w:val="clear" w:color="auto" w:fill="auto"/>
          </w:tcPr>
          <w:p w14:paraId="0E836BA1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2C4C82B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240064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5D3EB70D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in-house</w:t>
            </w:r>
          </w:p>
        </w:tc>
      </w:tr>
      <w:tr w:rsidR="00C81A40" w14:paraId="11C15267" w14:textId="77777777" w:rsidTr="00E57EDB">
        <w:tc>
          <w:tcPr>
            <w:tcW w:w="5813" w:type="dxa"/>
            <w:shd w:val="clear" w:color="auto" w:fill="auto"/>
          </w:tcPr>
          <w:p w14:paraId="2E7F2CD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E84970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D5627E6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1D459712" w14:textId="77777777" w:rsidR="00C81A40" w:rsidRPr="00CD7BDE" w:rsidRDefault="0018100A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elsewhere (</w:t>
            </w:r>
            <w:r w:rsidR="00C81A40"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send-away test)</w:t>
            </w:r>
          </w:p>
        </w:tc>
      </w:tr>
      <w:tr w:rsidR="00C81A40" w14:paraId="0A68B815" w14:textId="77777777" w:rsidTr="00E57EDB">
        <w:tc>
          <w:tcPr>
            <w:tcW w:w="5813" w:type="dxa"/>
            <w:shd w:val="clear" w:color="auto" w:fill="auto"/>
          </w:tcPr>
          <w:p w14:paraId="4082EA1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95C83A5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D334FB8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190EB071" w14:textId="77777777" w:rsidR="00C81A40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14:paraId="322F16C6" w14:textId="77777777" w:rsidR="00EB6C80" w:rsidRDefault="00EB6C80" w:rsidP="00077F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62C92" w14:textId="77777777" w:rsidR="00EB6C80" w:rsidRPr="00CD7BDE" w:rsidRDefault="00EB6C8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93317B3" w14:textId="77777777" w:rsidTr="00E57EDB">
        <w:tc>
          <w:tcPr>
            <w:tcW w:w="5813" w:type="dxa"/>
            <w:shd w:val="clear" w:color="auto" w:fill="auto"/>
          </w:tcPr>
          <w:p w14:paraId="6E6AA55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C55DECA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55509950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Other non-commercial PCR for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M. </w:t>
            </w:r>
            <w:r w:rsidRPr="001550D3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tuberculosis</w:t>
            </w:r>
          </w:p>
        </w:tc>
        <w:tc>
          <w:tcPr>
            <w:tcW w:w="3686" w:type="dxa"/>
            <w:shd w:val="clear" w:color="auto" w:fill="auto"/>
          </w:tcPr>
          <w:p w14:paraId="1016792B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No access</w:t>
            </w:r>
          </w:p>
        </w:tc>
      </w:tr>
      <w:tr w:rsidR="00C81A40" w14:paraId="320B1D38" w14:textId="77777777" w:rsidTr="00E57EDB">
        <w:tc>
          <w:tcPr>
            <w:tcW w:w="5813" w:type="dxa"/>
            <w:shd w:val="clear" w:color="auto" w:fill="auto"/>
          </w:tcPr>
          <w:p w14:paraId="482106E4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6124301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75A13F99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4611C04D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in-house</w:t>
            </w:r>
          </w:p>
        </w:tc>
      </w:tr>
      <w:tr w:rsidR="00C81A40" w14:paraId="127846B2" w14:textId="77777777" w:rsidTr="00E57EDB">
        <w:tc>
          <w:tcPr>
            <w:tcW w:w="5813" w:type="dxa"/>
            <w:shd w:val="clear" w:color="auto" w:fill="auto"/>
          </w:tcPr>
          <w:p w14:paraId="6F6CBF9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9FFD4C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693DCE5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shd w:val="clear" w:color="auto" w:fill="auto"/>
          </w:tcPr>
          <w:p w14:paraId="118E12EA" w14:textId="77777777" w:rsidR="00C81A40" w:rsidRPr="00CD7BDE" w:rsidRDefault="0018100A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done elsewhere (</w:t>
            </w:r>
            <w:r w:rsidR="00C81A40"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send-away test)</w:t>
            </w:r>
          </w:p>
        </w:tc>
      </w:tr>
      <w:tr w:rsidR="00C81A40" w14:paraId="3B1C7F88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3CCA2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24B39A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0B0EE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48C78F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  <w:r w:rsidRPr="00CD7BDE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C81A40" w14:paraId="54045604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4F55624A" w14:textId="77777777" w:rsidR="0018100A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What type of samples have you had analysed by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MTB/RIF? </w:t>
            </w:r>
          </w:p>
          <w:p w14:paraId="19A8A194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Please choose all options that apply.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4B656E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Multiple choices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87F35C7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733F0734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5C4B50E" w14:textId="77777777" w:rsidTr="00E57EDB">
        <w:tc>
          <w:tcPr>
            <w:tcW w:w="5813" w:type="dxa"/>
            <w:shd w:val="clear" w:color="auto" w:fill="auto"/>
          </w:tcPr>
          <w:p w14:paraId="4564C8AB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46733391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4C8E2DA6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Not applicable (I don’t have access to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testing)</w:t>
            </w:r>
          </w:p>
        </w:tc>
        <w:tc>
          <w:tcPr>
            <w:tcW w:w="3686" w:type="dxa"/>
            <w:shd w:val="clear" w:color="auto" w:fill="auto"/>
          </w:tcPr>
          <w:p w14:paraId="057A0955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6E7A2A0" w14:textId="77777777" w:rsidTr="00E57EDB">
        <w:tc>
          <w:tcPr>
            <w:tcW w:w="5813" w:type="dxa"/>
            <w:shd w:val="clear" w:color="auto" w:fill="auto"/>
          </w:tcPr>
          <w:p w14:paraId="5662B63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3F678C3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41839D91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Respiratory samples (sputum, nasopharyngeal aspirates,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broncho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-alveolar lavage fluid)</w:t>
            </w:r>
          </w:p>
        </w:tc>
        <w:tc>
          <w:tcPr>
            <w:tcW w:w="3686" w:type="dxa"/>
            <w:shd w:val="clear" w:color="auto" w:fill="auto"/>
          </w:tcPr>
          <w:p w14:paraId="71409D83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DF358E0" w14:textId="77777777" w:rsidTr="00E57EDB">
        <w:tc>
          <w:tcPr>
            <w:tcW w:w="5813" w:type="dxa"/>
            <w:shd w:val="clear" w:color="auto" w:fill="auto"/>
          </w:tcPr>
          <w:p w14:paraId="0F56ADA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512EEC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4481D73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Pleural fluid</w:t>
            </w:r>
          </w:p>
        </w:tc>
        <w:tc>
          <w:tcPr>
            <w:tcW w:w="3686" w:type="dxa"/>
            <w:shd w:val="clear" w:color="auto" w:fill="auto"/>
          </w:tcPr>
          <w:p w14:paraId="442B589D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529BC62" w14:textId="77777777" w:rsidTr="00E57EDB">
        <w:tc>
          <w:tcPr>
            <w:tcW w:w="5813" w:type="dxa"/>
            <w:shd w:val="clear" w:color="auto" w:fill="auto"/>
          </w:tcPr>
          <w:p w14:paraId="0BA55B0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1A2B4BF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9FCF7FA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Gastric aspirate</w:t>
            </w:r>
          </w:p>
        </w:tc>
        <w:tc>
          <w:tcPr>
            <w:tcW w:w="3686" w:type="dxa"/>
            <w:shd w:val="clear" w:color="auto" w:fill="auto"/>
          </w:tcPr>
          <w:p w14:paraId="38C1FD93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7CF5EB6" w14:textId="77777777" w:rsidTr="00E57EDB">
        <w:tc>
          <w:tcPr>
            <w:tcW w:w="5813" w:type="dxa"/>
            <w:shd w:val="clear" w:color="auto" w:fill="auto"/>
          </w:tcPr>
          <w:p w14:paraId="2D2CB61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75397C8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4CF2A94C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Serum / blood</w:t>
            </w:r>
          </w:p>
        </w:tc>
        <w:tc>
          <w:tcPr>
            <w:tcW w:w="3686" w:type="dxa"/>
            <w:shd w:val="clear" w:color="auto" w:fill="auto"/>
          </w:tcPr>
          <w:p w14:paraId="1455BA0E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87A85DF" w14:textId="77777777" w:rsidTr="00E57EDB">
        <w:tc>
          <w:tcPr>
            <w:tcW w:w="5813" w:type="dxa"/>
            <w:shd w:val="clear" w:color="auto" w:fill="auto"/>
          </w:tcPr>
          <w:p w14:paraId="29714BBA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A72EFB7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66334D2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Cerebrospinal fluid</w:t>
            </w:r>
          </w:p>
        </w:tc>
        <w:tc>
          <w:tcPr>
            <w:tcW w:w="3686" w:type="dxa"/>
            <w:shd w:val="clear" w:color="auto" w:fill="auto"/>
          </w:tcPr>
          <w:p w14:paraId="46EE2126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183F638" w14:textId="77777777" w:rsidTr="00E57EDB">
        <w:tc>
          <w:tcPr>
            <w:tcW w:w="5813" w:type="dxa"/>
            <w:shd w:val="clear" w:color="auto" w:fill="auto"/>
          </w:tcPr>
          <w:p w14:paraId="4F6E9866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D95978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D4A3753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Stool</w:t>
            </w:r>
          </w:p>
        </w:tc>
        <w:tc>
          <w:tcPr>
            <w:tcW w:w="3686" w:type="dxa"/>
            <w:shd w:val="clear" w:color="auto" w:fill="auto"/>
          </w:tcPr>
          <w:p w14:paraId="73391FC0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959A9C0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89AAB7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672FBC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9EFF83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Other (please specify)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BD119D" w14:textId="77777777" w:rsidR="0018100A" w:rsidRPr="00CD7BDE" w:rsidRDefault="0018100A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C4E0693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3FD1EBF0" w14:textId="77777777" w:rsidR="00C81A40" w:rsidRPr="00CD7BDE" w:rsidRDefault="00C81A40" w:rsidP="00E4563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Have you ever started a patient on treatment for drug-resistant TB based on history/clinical features and then changed back to treatment for drug-susceptible TB based on an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result suggesting that the organism is susceptible (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ie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rather than having waited for the results of phenotypic testing)?  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73553113" w14:textId="77777777" w:rsidR="00C81A40" w:rsidRPr="00CD7BDE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6488C68" w14:textId="77777777" w:rsidR="00C81A40" w:rsidRPr="00CD7BDE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3F37D7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7A771FF" w14:textId="77777777" w:rsidTr="00E57EDB">
        <w:tc>
          <w:tcPr>
            <w:tcW w:w="5813" w:type="dxa"/>
            <w:shd w:val="clear" w:color="auto" w:fill="auto"/>
          </w:tcPr>
          <w:p w14:paraId="185F1C95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13D8382E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8EFEB17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Not applicable (I don’t have access to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testing)</w:t>
            </w:r>
          </w:p>
        </w:tc>
        <w:tc>
          <w:tcPr>
            <w:tcW w:w="3686" w:type="dxa"/>
            <w:shd w:val="clear" w:color="auto" w:fill="auto"/>
          </w:tcPr>
          <w:p w14:paraId="571ABBE7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893C2A5" w14:textId="77777777" w:rsidTr="00E57EDB">
        <w:tc>
          <w:tcPr>
            <w:tcW w:w="5813" w:type="dxa"/>
            <w:shd w:val="clear" w:color="auto" w:fill="auto"/>
          </w:tcPr>
          <w:p w14:paraId="2DCD1EC0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2180CB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D56CBCD" w14:textId="77777777" w:rsidR="00C81A40" w:rsidRPr="00CD7BDE" w:rsidRDefault="00C81A40" w:rsidP="00077FB1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No, never</w:t>
            </w:r>
          </w:p>
        </w:tc>
        <w:tc>
          <w:tcPr>
            <w:tcW w:w="3686" w:type="dxa"/>
            <w:shd w:val="clear" w:color="auto" w:fill="auto"/>
          </w:tcPr>
          <w:p w14:paraId="35D5726E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888BFFB" w14:textId="77777777" w:rsidTr="00E57EDB">
        <w:tc>
          <w:tcPr>
            <w:tcW w:w="5813" w:type="dxa"/>
            <w:shd w:val="clear" w:color="auto" w:fill="auto"/>
          </w:tcPr>
          <w:p w14:paraId="379F283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FD735AC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2E330A50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but only rarely</w:t>
            </w:r>
          </w:p>
        </w:tc>
        <w:tc>
          <w:tcPr>
            <w:tcW w:w="3686" w:type="dxa"/>
            <w:shd w:val="clear" w:color="auto" w:fill="auto"/>
          </w:tcPr>
          <w:p w14:paraId="771F583B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3C82E50" w14:textId="77777777" w:rsidTr="00E57EDB">
        <w:tc>
          <w:tcPr>
            <w:tcW w:w="5813" w:type="dxa"/>
            <w:shd w:val="clear" w:color="auto" w:fill="auto"/>
          </w:tcPr>
          <w:p w14:paraId="0139AD1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B13773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55A8FB30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regularly</w:t>
            </w:r>
          </w:p>
        </w:tc>
        <w:tc>
          <w:tcPr>
            <w:tcW w:w="3686" w:type="dxa"/>
            <w:shd w:val="clear" w:color="auto" w:fill="auto"/>
          </w:tcPr>
          <w:p w14:paraId="4EB93F8F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72A329D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A572FA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38B856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049B14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always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BE0DF4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1AB7ECFB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28E49D3C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Have you ever started a patient on treatment (or changed a patient to treatment) for drug-resistant TB based on an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result suggesting that the organism is resistant (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ie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rather than having waited for the results of phenotypic testing)?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570C55C" w14:textId="77777777" w:rsidR="00C81A40" w:rsidRPr="00CD7BDE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32504DF6" w14:textId="77777777" w:rsidR="00C81A40" w:rsidRPr="00CD7BDE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4DCBB3A7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2925D487" w14:textId="77777777" w:rsidTr="00E57EDB">
        <w:tc>
          <w:tcPr>
            <w:tcW w:w="5813" w:type="dxa"/>
            <w:shd w:val="clear" w:color="auto" w:fill="auto"/>
          </w:tcPr>
          <w:p w14:paraId="1D0B0E76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4C367DF6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18B2FF0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Not applicable (I don’t have access to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testing)</w:t>
            </w:r>
          </w:p>
        </w:tc>
        <w:tc>
          <w:tcPr>
            <w:tcW w:w="3686" w:type="dxa"/>
            <w:shd w:val="clear" w:color="auto" w:fill="auto"/>
          </w:tcPr>
          <w:p w14:paraId="33BB07C5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3A6069A" w14:textId="77777777" w:rsidTr="00E57EDB">
        <w:tc>
          <w:tcPr>
            <w:tcW w:w="5813" w:type="dxa"/>
            <w:shd w:val="clear" w:color="auto" w:fill="auto"/>
          </w:tcPr>
          <w:p w14:paraId="2B570F3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5EF9875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13B8946D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No, never</w:t>
            </w:r>
          </w:p>
        </w:tc>
        <w:tc>
          <w:tcPr>
            <w:tcW w:w="3686" w:type="dxa"/>
            <w:shd w:val="clear" w:color="auto" w:fill="auto"/>
          </w:tcPr>
          <w:p w14:paraId="2B22DDDC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0D2BF1E8" w14:textId="77777777" w:rsidTr="00E57EDB">
        <w:tc>
          <w:tcPr>
            <w:tcW w:w="5813" w:type="dxa"/>
            <w:shd w:val="clear" w:color="auto" w:fill="auto"/>
          </w:tcPr>
          <w:p w14:paraId="43583F4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814278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18DFB2BD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but only rarely</w:t>
            </w:r>
          </w:p>
        </w:tc>
        <w:tc>
          <w:tcPr>
            <w:tcW w:w="3686" w:type="dxa"/>
            <w:shd w:val="clear" w:color="auto" w:fill="auto"/>
          </w:tcPr>
          <w:p w14:paraId="58D8B887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275BBCF7" w14:textId="77777777" w:rsidTr="00E57EDB">
        <w:tc>
          <w:tcPr>
            <w:tcW w:w="5813" w:type="dxa"/>
            <w:shd w:val="clear" w:color="auto" w:fill="auto"/>
          </w:tcPr>
          <w:p w14:paraId="69EC031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401AFF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1C58699A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regularly</w:t>
            </w:r>
          </w:p>
        </w:tc>
        <w:tc>
          <w:tcPr>
            <w:tcW w:w="3686" w:type="dxa"/>
            <w:shd w:val="clear" w:color="auto" w:fill="auto"/>
          </w:tcPr>
          <w:p w14:paraId="06D7FEEF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9BBBE45" w14:textId="77777777" w:rsidTr="00E57EDB">
        <w:tc>
          <w:tcPr>
            <w:tcW w:w="5813" w:type="dxa"/>
            <w:shd w:val="clear" w:color="auto" w:fill="auto"/>
          </w:tcPr>
          <w:p w14:paraId="056D14AB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BE9BCB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CF3B2E1" w14:textId="6828DD16" w:rsidR="0018100A" w:rsidRPr="00CD7BDE" w:rsidRDefault="0018100A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Yes, always</w:t>
            </w:r>
          </w:p>
        </w:tc>
        <w:tc>
          <w:tcPr>
            <w:tcW w:w="3686" w:type="dxa"/>
            <w:shd w:val="clear" w:color="auto" w:fill="auto"/>
          </w:tcPr>
          <w:p w14:paraId="6C2244F1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CD32628" w14:textId="77777777" w:rsidTr="00E57EDB">
        <w:tc>
          <w:tcPr>
            <w:tcW w:w="5813" w:type="dxa"/>
            <w:tcBorders>
              <w:top w:val="single" w:sz="4" w:space="0" w:color="000000" w:themeColor="text1"/>
            </w:tcBorders>
            <w:shd w:val="clear" w:color="auto" w:fill="auto"/>
          </w:tcPr>
          <w:p w14:paraId="327F4C7C" w14:textId="77777777" w:rsidR="0018100A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Who typically carries the costs of the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test (or an alternative molecular tes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t for TB you have access to)?  </w:t>
            </w:r>
          </w:p>
          <w:p w14:paraId="58A60EC8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Please choose only one option.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91F169" w14:textId="77777777" w:rsidR="00C81A40" w:rsidRPr="00CD7BDE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Single choice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7AE7326A" w14:textId="77777777" w:rsidR="00C81A40" w:rsidRPr="00CD7BDE" w:rsidRDefault="00C81A40" w:rsidP="001550D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28614A8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46C9F95F" w14:textId="77777777" w:rsidTr="00E57EDB">
        <w:tc>
          <w:tcPr>
            <w:tcW w:w="5813" w:type="dxa"/>
            <w:shd w:val="clear" w:color="auto" w:fill="auto"/>
          </w:tcPr>
          <w:p w14:paraId="0B6B9E0F" w14:textId="77777777" w:rsidR="00C81A40" w:rsidRPr="00CD7BDE" w:rsidRDefault="00C81A40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shd w:val="clear" w:color="auto" w:fill="auto"/>
          </w:tcPr>
          <w:p w14:paraId="3A9B4A8A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72876699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Not applicable (I don’t have access to 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Xpert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MTB/RIF or other molecular tests)</w:t>
            </w:r>
          </w:p>
        </w:tc>
        <w:tc>
          <w:tcPr>
            <w:tcW w:w="3686" w:type="dxa"/>
            <w:shd w:val="clear" w:color="auto" w:fill="auto"/>
          </w:tcPr>
          <w:p w14:paraId="4F77ECF3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CEA52F0" w14:textId="77777777" w:rsidTr="00E57EDB">
        <w:tc>
          <w:tcPr>
            <w:tcW w:w="5813" w:type="dxa"/>
            <w:shd w:val="clear" w:color="auto" w:fill="auto"/>
          </w:tcPr>
          <w:p w14:paraId="4D709C36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4259044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01C79EF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The patient</w:t>
            </w:r>
          </w:p>
        </w:tc>
        <w:tc>
          <w:tcPr>
            <w:tcW w:w="3686" w:type="dxa"/>
            <w:shd w:val="clear" w:color="auto" w:fill="auto"/>
          </w:tcPr>
          <w:p w14:paraId="3F7EC221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8D25719" w14:textId="77777777" w:rsidTr="00E57EDB">
        <w:tc>
          <w:tcPr>
            <w:tcW w:w="5813" w:type="dxa"/>
            <w:shd w:val="clear" w:color="auto" w:fill="auto"/>
          </w:tcPr>
          <w:p w14:paraId="447CB10E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A14744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0C37EC19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The hospital</w:t>
            </w:r>
          </w:p>
        </w:tc>
        <w:tc>
          <w:tcPr>
            <w:tcW w:w="3686" w:type="dxa"/>
            <w:shd w:val="clear" w:color="auto" w:fill="auto"/>
          </w:tcPr>
          <w:p w14:paraId="5869403D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5F58E8A9" w14:textId="77777777" w:rsidTr="00E57EDB">
        <w:tc>
          <w:tcPr>
            <w:tcW w:w="5813" w:type="dxa"/>
            <w:shd w:val="clear" w:color="auto" w:fill="auto"/>
          </w:tcPr>
          <w:p w14:paraId="18644C5A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AD1CC3F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D956587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The patient’s health insurance (public or private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2764C150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71D542E9" w14:textId="77777777" w:rsidTr="00E57EDB">
        <w:tc>
          <w:tcPr>
            <w:tcW w:w="5813" w:type="dxa"/>
            <w:shd w:val="clear" w:color="auto" w:fill="auto"/>
          </w:tcPr>
          <w:p w14:paraId="70E289FC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DD48CA5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783A0DCE" w14:textId="2F08D27B" w:rsidR="0018100A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The national health insurance (e.g. UK NHS or similar national healthcare cover)</w:t>
            </w:r>
          </w:p>
        </w:tc>
        <w:tc>
          <w:tcPr>
            <w:tcW w:w="3686" w:type="dxa"/>
            <w:shd w:val="clear" w:color="auto" w:fill="auto"/>
          </w:tcPr>
          <w:p w14:paraId="66309BC8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69BFCBD9" w14:textId="77777777" w:rsidTr="00E57EDB">
        <w:tc>
          <w:tcPr>
            <w:tcW w:w="5813" w:type="dxa"/>
            <w:shd w:val="clear" w:color="auto" w:fill="auto"/>
          </w:tcPr>
          <w:p w14:paraId="1D74DD22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75417D4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6022D583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 public health service (</w:t>
            </w:r>
            <w:proofErr w:type="spellStart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eg</w:t>
            </w:r>
            <w:proofErr w:type="spellEnd"/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TB control programme)</w:t>
            </w:r>
          </w:p>
        </w:tc>
        <w:tc>
          <w:tcPr>
            <w:tcW w:w="3686" w:type="dxa"/>
            <w:shd w:val="clear" w:color="auto" w:fill="auto"/>
          </w:tcPr>
          <w:p w14:paraId="3365F6F4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0437973" w14:textId="77777777" w:rsidTr="00E57EDB">
        <w:tc>
          <w:tcPr>
            <w:tcW w:w="5813" w:type="dxa"/>
            <w:shd w:val="clear" w:color="auto" w:fill="auto"/>
          </w:tcPr>
          <w:p w14:paraId="7DFC4288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1916187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51575747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Alternative public funding / government</w:t>
            </w:r>
          </w:p>
        </w:tc>
        <w:tc>
          <w:tcPr>
            <w:tcW w:w="3686" w:type="dxa"/>
            <w:shd w:val="clear" w:color="auto" w:fill="auto"/>
          </w:tcPr>
          <w:p w14:paraId="1EBC1377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37C74569" w14:textId="77777777" w:rsidTr="00E57EDB">
        <w:tc>
          <w:tcPr>
            <w:tcW w:w="5813" w:type="dxa"/>
            <w:shd w:val="clear" w:color="auto" w:fill="auto"/>
          </w:tcPr>
          <w:p w14:paraId="2796F39D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50CA8C5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31B38C7F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Research funding</w:t>
            </w:r>
          </w:p>
        </w:tc>
        <w:tc>
          <w:tcPr>
            <w:tcW w:w="3686" w:type="dxa"/>
            <w:shd w:val="clear" w:color="auto" w:fill="auto"/>
          </w:tcPr>
          <w:p w14:paraId="5021B270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266CF1A8" w14:textId="77777777" w:rsidTr="00E57EDB">
        <w:tc>
          <w:tcPr>
            <w:tcW w:w="5813" w:type="dxa"/>
            <w:shd w:val="clear" w:color="auto" w:fill="auto"/>
          </w:tcPr>
          <w:p w14:paraId="72BE94FF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4670243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shd w:val="clear" w:color="auto" w:fill="auto"/>
          </w:tcPr>
          <w:p w14:paraId="4ECE6F20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Don’t know</w:t>
            </w:r>
          </w:p>
        </w:tc>
        <w:tc>
          <w:tcPr>
            <w:tcW w:w="3686" w:type="dxa"/>
            <w:shd w:val="clear" w:color="auto" w:fill="auto"/>
          </w:tcPr>
          <w:p w14:paraId="6089ED99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40" w14:paraId="663F3C79" w14:textId="77777777" w:rsidTr="00E57EDB">
        <w:tc>
          <w:tcPr>
            <w:tcW w:w="581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7F8329" w14:textId="77777777" w:rsidR="00C81A40" w:rsidRPr="00CD7BDE" w:rsidRDefault="00C81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D7A087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360C59" w14:textId="77777777" w:rsidR="00C81A40" w:rsidRPr="00CD7BDE" w:rsidRDefault="00C81A40" w:rsidP="00CD7BD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CD7BD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Other (please specify)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8479BE" w14:textId="77777777" w:rsidR="00C81A40" w:rsidRPr="00CD7BDE" w:rsidRDefault="00C81A40" w:rsidP="0007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FCE9E" w14:textId="77777777" w:rsidR="0099234A" w:rsidRDefault="0099234A"/>
    <w:sectPr w:rsidR="0099234A" w:rsidSect="0018100A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B1"/>
    <w:rsid w:val="00077FB1"/>
    <w:rsid w:val="001550D3"/>
    <w:rsid w:val="0018100A"/>
    <w:rsid w:val="0066053C"/>
    <w:rsid w:val="007F136B"/>
    <w:rsid w:val="0099234A"/>
    <w:rsid w:val="00C81A40"/>
    <w:rsid w:val="00CD7BDE"/>
    <w:rsid w:val="00E2067F"/>
    <w:rsid w:val="00E45630"/>
    <w:rsid w:val="00E57EDB"/>
    <w:rsid w:val="00E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5A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648</Words>
  <Characters>3791</Characters>
  <Application>Microsoft Macintosh Word</Application>
  <DocSecurity>0</DocSecurity>
  <Lines>105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Southampton</Company>
  <LinksUpToDate>false</LinksUpToDate>
  <CharactersWithSpaces>4396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 Tebruegge</dc:creator>
  <cp:keywords/>
  <dc:description/>
  <cp:lastModifiedBy>Marc Tebrugge</cp:lastModifiedBy>
  <cp:revision>5</cp:revision>
  <dcterms:created xsi:type="dcterms:W3CDTF">2014-02-17T08:23:00Z</dcterms:created>
  <dcterms:modified xsi:type="dcterms:W3CDTF">2014-03-11T23:10:00Z</dcterms:modified>
  <cp:category/>
</cp:coreProperties>
</file>