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C" w:rsidRPr="00BE16E9" w:rsidRDefault="00DF4EEC" w:rsidP="00CD11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6E9">
        <w:rPr>
          <w:rFonts w:ascii="Times New Roman" w:hAnsi="Times New Roman" w:cs="Times New Roman"/>
          <w:sz w:val="24"/>
          <w:szCs w:val="24"/>
        </w:rPr>
        <w:t>Table S1.</w:t>
      </w:r>
      <w:r w:rsidRPr="00BE16E9">
        <w:rPr>
          <w:rFonts w:ascii="Times New Roman" w:hAnsi="Times New Roman" w:cs="Times New Roman"/>
          <w:sz w:val="24"/>
          <w:szCs w:val="24"/>
        </w:rPr>
        <w:tab/>
        <w:t>Number of studies reporting on each of the antipsychotics (switch studies and drug naive separately)</w:t>
      </w:r>
    </w:p>
    <w:tbl>
      <w:tblPr>
        <w:tblpPr w:leftFromText="180" w:rightFromText="180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842"/>
        <w:gridCol w:w="1841"/>
        <w:gridCol w:w="1837"/>
        <w:gridCol w:w="1830"/>
      </w:tblGrid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Weight change (switch / drug naive)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BMI change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percentage &gt; 7% weight gain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 xml:space="preserve">percentage &gt; 7% weight loss 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amisulpride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amoxapine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aripiprazole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asenapine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blonanserin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chlorpromazine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clozapine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FGA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fluphenazine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haloperidol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iloperidone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levopromethazine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lurasidone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melperone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olanzapine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41/11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59/0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paliperidone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10/0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perphenazine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pimozide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quetiapine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44/6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risperidone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78/12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31/8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SGA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sertindole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sulpiride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ziprasidone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zuclopentixol</w:t>
            </w:r>
            <w:proofErr w:type="spellEnd"/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F4EEC" w:rsidRPr="00172ADA" w:rsidTr="00286DEC">
        <w:trPr>
          <w:trHeight w:val="170"/>
        </w:trPr>
        <w:tc>
          <w:tcPr>
            <w:tcW w:w="1936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placebo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healthy control / no </w:t>
            </w: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1842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841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37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830" w:type="dxa"/>
          </w:tcPr>
          <w:p w:rsidR="00DF4EEC" w:rsidRPr="00172ADA" w:rsidRDefault="00DF4EEC" w:rsidP="00CD11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A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DF4EEC" w:rsidRPr="000C1BBA" w:rsidRDefault="00DF4EEC" w:rsidP="00CD116A">
      <w:pPr>
        <w:pStyle w:val="NoSpacing"/>
        <w:sectPr w:rsidR="00DF4EEC" w:rsidRPr="000C1B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A2E54" w:rsidRDefault="000A2E54" w:rsidP="00CD116A">
      <w:pPr>
        <w:pStyle w:val="NoSpacing"/>
      </w:pPr>
    </w:p>
    <w:sectPr w:rsidR="000A2E54" w:rsidSect="00DF4E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A0"/>
    <w:rsid w:val="000A2E54"/>
    <w:rsid w:val="000C1BBA"/>
    <w:rsid w:val="003C6FD2"/>
    <w:rsid w:val="004E7625"/>
    <w:rsid w:val="00594DF3"/>
    <w:rsid w:val="006C37E9"/>
    <w:rsid w:val="0084670D"/>
    <w:rsid w:val="00BE16E9"/>
    <w:rsid w:val="00CD116A"/>
    <w:rsid w:val="00DF4EEC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C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EEC"/>
    <w:pPr>
      <w:spacing w:after="0" w:line="240" w:lineRule="auto"/>
    </w:pPr>
    <w:rPr>
      <w:rFonts w:eastAsiaTheme="minorEastAsia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C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EEC"/>
    <w:pPr>
      <w:spacing w:after="0" w:line="240" w:lineRule="auto"/>
    </w:pPr>
    <w:rPr>
      <w:rFonts w:eastAsiaTheme="minorEastAsia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Bak</dc:creator>
  <cp:keywords/>
  <dc:description/>
  <cp:lastModifiedBy>Maarten Bak</cp:lastModifiedBy>
  <cp:revision>9</cp:revision>
  <dcterms:created xsi:type="dcterms:W3CDTF">2014-03-29T14:14:00Z</dcterms:created>
  <dcterms:modified xsi:type="dcterms:W3CDTF">2014-04-03T17:42:00Z</dcterms:modified>
</cp:coreProperties>
</file>