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825E" w14:textId="77777777" w:rsidR="00B54B68" w:rsidRDefault="00B54B68"/>
    <w:p w14:paraId="02BF118D" w14:textId="77777777" w:rsidR="000262B2" w:rsidRDefault="000262B2"/>
    <w:p w14:paraId="7710FA6D" w14:textId="77777777" w:rsidR="000262B2" w:rsidRDefault="000262B2"/>
    <w:p w14:paraId="1D4CF57B" w14:textId="173A84EC" w:rsidR="00727D05" w:rsidRPr="002D12DC" w:rsidRDefault="00727D05">
      <w:pPr>
        <w:rPr>
          <w:rFonts w:ascii="Arial" w:hAnsi="Arial" w:cs="Arial"/>
        </w:rPr>
      </w:pPr>
      <w:r w:rsidRPr="002D12DC">
        <w:rPr>
          <w:rFonts w:ascii="Arial" w:hAnsi="Arial" w:cs="Arial"/>
        </w:rPr>
        <w:t xml:space="preserve">Appendix </w:t>
      </w:r>
      <w:r w:rsidR="00A03549">
        <w:rPr>
          <w:rFonts w:ascii="Arial" w:hAnsi="Arial" w:cs="Arial"/>
        </w:rPr>
        <w:t>S</w:t>
      </w:r>
      <w:r w:rsidRPr="002D12DC">
        <w:rPr>
          <w:rFonts w:ascii="Arial" w:hAnsi="Arial" w:cs="Arial"/>
        </w:rPr>
        <w:t xml:space="preserve">1. </w:t>
      </w:r>
      <w:bookmarkStart w:id="0" w:name="_GoBack"/>
      <w:r w:rsidR="00EF4953">
        <w:rPr>
          <w:rFonts w:ascii="Arial" w:hAnsi="Arial" w:cs="Arial"/>
        </w:rPr>
        <w:t>Data used for correlation analysis between e</w:t>
      </w:r>
      <w:r w:rsidRPr="002D12DC">
        <w:rPr>
          <w:rFonts w:ascii="Arial" w:hAnsi="Arial" w:cs="Arial"/>
        </w:rPr>
        <w:t>ddy kineti</w:t>
      </w:r>
      <w:r w:rsidR="00A21C5D" w:rsidRPr="002D12DC">
        <w:rPr>
          <w:rFonts w:ascii="Arial" w:hAnsi="Arial" w:cs="Arial"/>
        </w:rPr>
        <w:t xml:space="preserve">c energy (EKE) of </w:t>
      </w:r>
      <w:r w:rsidR="00D4101D" w:rsidRPr="002D12DC">
        <w:rPr>
          <w:rFonts w:ascii="Arial" w:hAnsi="Arial" w:cs="Arial"/>
        </w:rPr>
        <w:t xml:space="preserve">the </w:t>
      </w:r>
      <w:r w:rsidR="00A21C5D" w:rsidRPr="002D12DC">
        <w:rPr>
          <w:rFonts w:ascii="Arial" w:hAnsi="Arial" w:cs="Arial"/>
        </w:rPr>
        <w:t>basin</w:t>
      </w:r>
      <w:r w:rsidR="00EF4953">
        <w:rPr>
          <w:rFonts w:ascii="Arial" w:hAnsi="Arial" w:cs="Arial"/>
        </w:rPr>
        <w:t>-study area</w:t>
      </w:r>
      <w:r w:rsidRPr="002D12DC">
        <w:rPr>
          <w:rFonts w:ascii="Arial" w:hAnsi="Arial" w:cs="Arial"/>
        </w:rPr>
        <w:t xml:space="preserve">, percentage of occurrence (% Oc.) of </w:t>
      </w:r>
      <w:r w:rsidR="00A21C5D" w:rsidRPr="002D12DC">
        <w:rPr>
          <w:rFonts w:ascii="Arial" w:hAnsi="Arial" w:cs="Arial"/>
        </w:rPr>
        <w:t xml:space="preserve">oceanic </w:t>
      </w:r>
      <w:r w:rsidR="00D4101D" w:rsidRPr="002D12DC">
        <w:rPr>
          <w:rFonts w:ascii="Arial" w:hAnsi="Arial" w:cs="Arial"/>
        </w:rPr>
        <w:t xml:space="preserve">prey </w:t>
      </w:r>
      <w:r w:rsidRPr="002D12DC">
        <w:rPr>
          <w:rFonts w:ascii="Arial" w:hAnsi="Arial" w:cs="Arial"/>
        </w:rPr>
        <w:t>s</w:t>
      </w:r>
      <w:r w:rsidR="00A21C5D" w:rsidRPr="002D12DC">
        <w:rPr>
          <w:rFonts w:ascii="Arial" w:hAnsi="Arial" w:cs="Arial"/>
        </w:rPr>
        <w:t>pecies</w:t>
      </w:r>
      <w:r w:rsidR="00645027">
        <w:rPr>
          <w:rFonts w:ascii="Arial" w:hAnsi="Arial" w:cs="Arial"/>
        </w:rPr>
        <w:t>,</w:t>
      </w:r>
      <w:r w:rsidR="00A21C5D" w:rsidRPr="002D12DC">
        <w:rPr>
          <w:rFonts w:ascii="Arial" w:hAnsi="Arial" w:cs="Arial"/>
        </w:rPr>
        <w:t xml:space="preserve"> and fledging success </w:t>
      </w:r>
      <w:r w:rsidR="00EF4953">
        <w:rPr>
          <w:rFonts w:ascii="Arial" w:hAnsi="Arial" w:cs="Arial"/>
        </w:rPr>
        <w:t xml:space="preserve">of </w:t>
      </w:r>
      <w:proofErr w:type="gramStart"/>
      <w:r w:rsidR="00EF4953">
        <w:rPr>
          <w:rFonts w:ascii="Arial" w:hAnsi="Arial" w:cs="Arial"/>
        </w:rPr>
        <w:t>black-legged</w:t>
      </w:r>
      <w:proofErr w:type="gramEnd"/>
      <w:r w:rsidR="00EF4953">
        <w:rPr>
          <w:rFonts w:ascii="Arial" w:hAnsi="Arial" w:cs="Arial"/>
        </w:rPr>
        <w:t xml:space="preserve"> kittiwakes breeding at </w:t>
      </w:r>
      <w:r w:rsidR="00D4101D" w:rsidRPr="002D12DC">
        <w:rPr>
          <w:rFonts w:ascii="Arial" w:hAnsi="Arial" w:cs="Arial"/>
        </w:rPr>
        <w:t>St. Paul</w:t>
      </w:r>
      <w:r w:rsidR="00EF4953">
        <w:rPr>
          <w:rFonts w:ascii="Arial" w:hAnsi="Arial" w:cs="Arial"/>
        </w:rPr>
        <w:t xml:space="preserve"> (S</w:t>
      </w:r>
      <w:r w:rsidR="00D4101D" w:rsidRPr="002D12DC">
        <w:rPr>
          <w:rFonts w:ascii="Arial" w:hAnsi="Arial" w:cs="Arial"/>
        </w:rPr>
        <w:t>TP</w:t>
      </w:r>
      <w:r w:rsidR="00EF4953">
        <w:rPr>
          <w:rFonts w:ascii="Arial" w:hAnsi="Arial" w:cs="Arial"/>
        </w:rPr>
        <w:t xml:space="preserve">) and </w:t>
      </w:r>
      <w:r w:rsidRPr="002D12DC">
        <w:rPr>
          <w:rFonts w:ascii="Arial" w:hAnsi="Arial" w:cs="Arial"/>
        </w:rPr>
        <w:t>St. George</w:t>
      </w:r>
      <w:r w:rsidR="00EF4953">
        <w:rPr>
          <w:rFonts w:ascii="Arial" w:hAnsi="Arial" w:cs="Arial"/>
        </w:rPr>
        <w:t xml:space="preserve"> (</w:t>
      </w:r>
      <w:r w:rsidRPr="002D12DC">
        <w:rPr>
          <w:rFonts w:ascii="Arial" w:hAnsi="Arial" w:cs="Arial"/>
        </w:rPr>
        <w:t>STG)</w:t>
      </w:r>
      <w:r w:rsidR="00EF4953">
        <w:rPr>
          <w:rFonts w:ascii="Arial" w:hAnsi="Arial" w:cs="Arial"/>
        </w:rPr>
        <w:t xml:space="preserve"> islands</w:t>
      </w:r>
      <w:r w:rsidR="00A21C5D" w:rsidRPr="002D12DC">
        <w:rPr>
          <w:rFonts w:ascii="Arial" w:hAnsi="Arial" w:cs="Arial"/>
        </w:rPr>
        <w:t xml:space="preserve">. </w:t>
      </w:r>
      <w:bookmarkEnd w:id="0"/>
    </w:p>
    <w:tbl>
      <w:tblPr>
        <w:tblStyle w:val="TableGrid"/>
        <w:tblpPr w:leftFromText="180" w:rightFromText="180" w:vertAnchor="page" w:horzAnchor="page" w:tblpX="1809" w:tblpY="362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50"/>
        <w:gridCol w:w="767"/>
        <w:gridCol w:w="961"/>
        <w:gridCol w:w="762"/>
        <w:gridCol w:w="1170"/>
        <w:gridCol w:w="1170"/>
        <w:gridCol w:w="1170"/>
        <w:gridCol w:w="810"/>
        <w:gridCol w:w="990"/>
      </w:tblGrid>
      <w:tr w:rsidR="002D12DC" w:rsidRPr="00AE6CAE" w14:paraId="13A25C2E" w14:textId="77777777" w:rsidTr="00EF4953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2203D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B929C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>Island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44B54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CAE">
              <w:rPr>
                <w:rFonts w:ascii="Arial" w:hAnsi="Arial" w:cs="Arial"/>
                <w:sz w:val="20"/>
                <w:szCs w:val="20"/>
              </w:rPr>
              <w:t>EKE</w:t>
            </w:r>
            <w:r w:rsidRPr="00A21C5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ABB7E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</w:t>
            </w:r>
            <w:r w:rsidRPr="00A21C5D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CAE">
              <w:rPr>
                <w:rFonts w:ascii="Arial" w:hAnsi="Arial" w:cs="Arial"/>
                <w:sz w:val="20"/>
                <w:szCs w:val="20"/>
              </w:rPr>
              <w:t>samples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B2C8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>% Oc. Squid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26C9D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CAE">
              <w:rPr>
                <w:rFonts w:ascii="Arial" w:hAnsi="Arial" w:cs="Arial"/>
                <w:sz w:val="20"/>
                <w:szCs w:val="20"/>
              </w:rPr>
              <w:t>Oc.</w:t>
            </w:r>
            <w:r w:rsidR="005E67D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AE6CAE">
              <w:rPr>
                <w:rFonts w:ascii="Arial" w:hAnsi="Arial" w:cs="Arial"/>
                <w:sz w:val="20"/>
                <w:szCs w:val="20"/>
              </w:rPr>
              <w:t>Amphipod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D8139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 xml:space="preserve">% Oc. </w:t>
            </w:r>
            <w:proofErr w:type="spellStart"/>
            <w:r w:rsidRPr="00AE6CAE">
              <w:rPr>
                <w:rFonts w:ascii="Arial" w:hAnsi="Arial" w:cs="Arial"/>
                <w:sz w:val="20"/>
                <w:szCs w:val="20"/>
              </w:rPr>
              <w:t>Euphasiid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35EC4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CAE">
              <w:rPr>
                <w:rFonts w:ascii="Arial" w:hAnsi="Arial" w:cs="Arial"/>
                <w:sz w:val="20"/>
                <w:szCs w:val="20"/>
              </w:rPr>
              <w:t>Oc.</w:t>
            </w:r>
            <w:r w:rsidR="005E67DA" w:rsidRPr="005E67DA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Pr="005E67D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AE6CAE">
              <w:rPr>
                <w:rFonts w:ascii="Arial" w:hAnsi="Arial" w:cs="Arial"/>
                <w:sz w:val="20"/>
                <w:szCs w:val="20"/>
              </w:rPr>
              <w:t>Myctophid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7772C" w14:textId="77777777" w:rsidR="00A21C5D" w:rsidRPr="00AE6CAE" w:rsidRDefault="00A21C5D" w:rsidP="005E6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 xml:space="preserve"># </w:t>
            </w:r>
            <w:proofErr w:type="spellStart"/>
            <w:r w:rsidRPr="00AE6CAE">
              <w:rPr>
                <w:rFonts w:ascii="Arial" w:hAnsi="Arial" w:cs="Arial"/>
                <w:sz w:val="20"/>
                <w:szCs w:val="20"/>
              </w:rPr>
              <w:t>Nest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E67DA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3911A" w14:textId="77777777" w:rsidR="00A21C5D" w:rsidRPr="00AE6CAE" w:rsidRDefault="00A21C5D" w:rsidP="00A2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AE">
              <w:rPr>
                <w:rFonts w:ascii="Arial" w:hAnsi="Arial" w:cs="Arial"/>
                <w:sz w:val="20"/>
                <w:szCs w:val="20"/>
              </w:rPr>
              <w:t>Fledging Success</w:t>
            </w:r>
          </w:p>
        </w:tc>
      </w:tr>
      <w:tr w:rsidR="002D12DC" w:rsidRPr="00AE6CAE" w14:paraId="684C8C98" w14:textId="77777777" w:rsidTr="00EF4953">
        <w:trPr>
          <w:trHeight w:val="30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B6F9F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A188B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06056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0B34F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FB9FB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2A8A3E" w14:textId="77777777" w:rsidR="00A21C5D" w:rsidRDefault="00A21C5D" w:rsidP="00A21C5D">
            <w:pPr>
              <w:jc w:val="center"/>
            </w:pPr>
            <w:r w:rsidRPr="00BC1917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063BCC" w14:textId="77777777" w:rsidR="00A21C5D" w:rsidRDefault="00A21C5D" w:rsidP="00A21C5D">
            <w:pPr>
              <w:jc w:val="center"/>
            </w:pPr>
            <w:r w:rsidRPr="00BC1917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30E1B1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4F2250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E416D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0.61</w:t>
            </w:r>
          </w:p>
        </w:tc>
      </w:tr>
      <w:tr w:rsidR="002D12DC" w:rsidRPr="00AE6CAE" w14:paraId="09036278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5BBA8B4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E7EA18D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B0867E0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38.7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C85EB6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8A5493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F627D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63DFD7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8F086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434F2E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241952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</w:t>
            </w:r>
          </w:p>
        </w:tc>
      </w:tr>
      <w:tr w:rsidR="002D12DC" w:rsidRPr="00AE6CAE" w14:paraId="7FEABE19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61E547A5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3FA6BAB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9015A1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3E9C51A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2A3B3862" w14:textId="2D193152" w:rsidR="002D12DC" w:rsidRPr="00AE6CAE" w:rsidRDefault="002D12DC" w:rsidP="002D12D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EEDB72" w14:textId="3E1FB12A" w:rsidR="002D12DC" w:rsidRPr="00AE6CAE" w:rsidRDefault="002D12DC" w:rsidP="002D12D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658812" w14:textId="6AC3DC8B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40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21E457" w14:textId="08D0763C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40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41DA96" w14:textId="77777777" w:rsidR="002D12DC" w:rsidRDefault="002D12DC" w:rsidP="00A21C5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86B856E" w14:textId="77777777" w:rsidR="002D12DC" w:rsidRDefault="002D12DC" w:rsidP="00A21C5D">
            <w:pPr>
              <w:jc w:val="center"/>
            </w:pPr>
            <w:r w:rsidRPr="00F91CB1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</w:tr>
      <w:tr w:rsidR="002D12DC" w:rsidRPr="00AE6CAE" w14:paraId="2084EA26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6B8BCFE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DB480E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0C1F49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BD1E4A7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6E3DCEA8" w14:textId="2A8C4B9D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6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2DE3C3" w14:textId="4DC68A93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6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879CDB" w14:textId="3D7963E1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6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9988C7" w14:textId="231651A8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66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2100A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622CFA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</w:t>
            </w:r>
          </w:p>
        </w:tc>
      </w:tr>
      <w:tr w:rsidR="002D12DC" w:rsidRPr="00AE6CAE" w14:paraId="5BA89429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6177B4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DE1844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F9D3D3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47.6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E42262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5ABE381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7A1A8D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597168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6088F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73FC19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99B08A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0.76</w:t>
            </w:r>
          </w:p>
        </w:tc>
      </w:tr>
      <w:tr w:rsidR="002D12DC" w:rsidRPr="00AE6CAE" w14:paraId="008E667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6D48D56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E2F37C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47B3D56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6ECCBA1" w14:textId="120AA477" w:rsidR="00A21C5D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554CD2F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45B0F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A28A6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A59FA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EB0058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7903A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</w:t>
            </w:r>
          </w:p>
        </w:tc>
      </w:tr>
      <w:tr w:rsidR="002D12DC" w:rsidRPr="00AE6CAE" w14:paraId="4689CE19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71FE285D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E5F740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EF2A8F9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E494B6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CDE541C" w14:textId="77777777" w:rsidR="00A21C5D" w:rsidRDefault="00A21C5D" w:rsidP="00A21C5D">
            <w:pPr>
              <w:jc w:val="center"/>
            </w:pPr>
            <w:r w:rsidRPr="009F5261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4D77B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F73EA9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2BD1A7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16E1F7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2E78298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</w:t>
            </w:r>
          </w:p>
        </w:tc>
      </w:tr>
      <w:tr w:rsidR="002D12DC" w:rsidRPr="00AE6CAE" w14:paraId="4F1E3CD0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FB46D80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7D987DD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F3E0440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935D25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20D3D55C" w14:textId="77777777" w:rsidR="00A21C5D" w:rsidRDefault="00A21C5D" w:rsidP="00A21C5D">
            <w:pPr>
              <w:jc w:val="center"/>
            </w:pPr>
            <w:r w:rsidRPr="009F5261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ACFE4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A35A5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CE4561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485882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F782487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</w:t>
            </w:r>
          </w:p>
        </w:tc>
      </w:tr>
      <w:tr w:rsidR="002D12DC" w:rsidRPr="00AE6CAE" w14:paraId="76C4D540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560FE0D6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A31537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15B373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3625461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1E4C02CE" w14:textId="77777777" w:rsidR="00A21C5D" w:rsidRDefault="00A21C5D" w:rsidP="00A21C5D">
            <w:pPr>
              <w:jc w:val="center"/>
            </w:pPr>
            <w:r w:rsidRPr="009F5261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144C29" w14:textId="77777777" w:rsidR="00A21C5D" w:rsidRDefault="00A21C5D" w:rsidP="00A21C5D">
            <w:pPr>
              <w:jc w:val="center"/>
            </w:pPr>
            <w:r w:rsidRPr="003B33A7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BAAAFE" w14:textId="77777777" w:rsidR="00A21C5D" w:rsidRDefault="00A21C5D" w:rsidP="00A21C5D">
            <w:pPr>
              <w:jc w:val="center"/>
            </w:pPr>
            <w:r w:rsidRPr="003B33A7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3EB3E7" w14:textId="77777777" w:rsidR="00A21C5D" w:rsidRDefault="00A21C5D" w:rsidP="00A21C5D">
            <w:pPr>
              <w:jc w:val="center"/>
            </w:pPr>
            <w:r w:rsidRPr="003B33A7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A8898C2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5591D45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</w:t>
            </w:r>
          </w:p>
        </w:tc>
      </w:tr>
      <w:tr w:rsidR="002D12DC" w:rsidRPr="00AE6CAE" w14:paraId="4F884CF5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7835FBBF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A07C632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74B5717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058C88D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39128FBB" w14:textId="2126D5D0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20CFDA" w14:textId="262BBFB9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D2ACA5" w14:textId="7D454ACD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361699" w14:textId="6F965C79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0DD18E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12D3CF4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2D12DC" w:rsidRPr="00AE6CAE" w14:paraId="4DFA6F4F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3AFD378F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F4939A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73560D5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5D0A8D1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20E920CF" w14:textId="505160CD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39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9C7899" w14:textId="42FFE748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CB3F6D" w14:textId="2FD7B6CE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4D1B21" w14:textId="560B4C51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16955D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D6CB220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0.81</w:t>
            </w:r>
          </w:p>
        </w:tc>
      </w:tr>
      <w:tr w:rsidR="002D12DC" w:rsidRPr="00AE6CAE" w14:paraId="3712EDA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1B8D10BA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DC7800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98802F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1E740F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FB4C94F" w14:textId="381D790D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39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9B934C" w14:textId="58610810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6E9BE8" w14:textId="0F34C924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5FF032" w14:textId="43770E95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8E6AA1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B9D92B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0.54</w:t>
            </w:r>
          </w:p>
        </w:tc>
      </w:tr>
      <w:tr w:rsidR="002D12DC" w:rsidRPr="00AE6CAE" w14:paraId="12FE64C5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6C349BE0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94CC9A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1E0C716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7427268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B2BCA57" w14:textId="385DB8D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39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FE14D1" w14:textId="3517E133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716C05" w14:textId="00638A88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49CA58" w14:textId="7DA5A7B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E4533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059E04C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0.55</w:t>
            </w:r>
          </w:p>
        </w:tc>
      </w:tr>
      <w:tr w:rsidR="002D12DC" w:rsidRPr="00AE6CAE" w14:paraId="15C2078A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446C8849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2B53740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D1554A3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65CC882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7084EE27" w14:textId="66559125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39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B14096" w14:textId="29FB2F65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077C0E" w14:textId="1E686278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2EFC74" w14:textId="01B88EAD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97C00A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0AF0790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</w:t>
            </w:r>
          </w:p>
        </w:tc>
      </w:tr>
      <w:tr w:rsidR="002D12DC" w:rsidRPr="00AE6CAE" w14:paraId="4B6AF715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4FA80602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BFB6280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5FEB84A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7F0EF62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11C703A" w14:textId="60DA9BFF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B39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0A0A95" w14:textId="11294DEA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44C1BC" w14:textId="14A81AC3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C912CD" w14:textId="3ED014A6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D48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7E32395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FD8CE30" w14:textId="77777777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</w:t>
            </w:r>
          </w:p>
        </w:tc>
      </w:tr>
      <w:tr w:rsidR="002D12DC" w:rsidRPr="00AE6CAE" w14:paraId="23CB66F1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6195ACD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61436CE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08744F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06E9B0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1E3EB58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C62520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8B21D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9E913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36EAB1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1D642BE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</w:t>
            </w:r>
          </w:p>
        </w:tc>
      </w:tr>
      <w:tr w:rsidR="002D12DC" w:rsidRPr="00AE6CAE" w14:paraId="4A9F10B3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4D38DEF3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9CE0159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F166A7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9FFBE88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133D5D0C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274F9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24BFC6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DDF50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0F0A07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00969E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</w:tr>
      <w:tr w:rsidR="002D12DC" w:rsidRPr="00AE6CAE" w14:paraId="60C2689D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5350930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525FC0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D42ECD1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B83D7F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C00972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B3F2EA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7AA784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7948BF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E8A067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55E612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</w:t>
            </w:r>
          </w:p>
        </w:tc>
      </w:tr>
      <w:tr w:rsidR="002D12DC" w:rsidRPr="00AE6CAE" w14:paraId="48775B7D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1D343F81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87503FD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C26EFBB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CC7A549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521CBEE1" w14:textId="77777777" w:rsidR="00A21C5D" w:rsidRDefault="00A21C5D" w:rsidP="00A21C5D">
            <w:pPr>
              <w:jc w:val="center"/>
            </w:pPr>
            <w:r w:rsidRPr="008F5C29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D3A404" w14:textId="77777777" w:rsidR="00A21C5D" w:rsidRDefault="00A21C5D" w:rsidP="00A21C5D">
            <w:pPr>
              <w:jc w:val="center"/>
            </w:pPr>
            <w:r w:rsidRPr="008F5C29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4804F8" w14:textId="77777777" w:rsidR="00A21C5D" w:rsidRDefault="00A21C5D" w:rsidP="00A21C5D">
            <w:pPr>
              <w:jc w:val="center"/>
            </w:pPr>
            <w:r w:rsidRPr="008F5C29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F37DED" w14:textId="77777777" w:rsidR="00A21C5D" w:rsidRPr="00AE6CAE" w:rsidRDefault="00A21C5D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E6C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A32D327" w14:textId="4DCCF665" w:rsidR="00A21C5D" w:rsidRPr="00AE6CAE" w:rsidRDefault="00F57F00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ND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ADB41C7" w14:textId="0C3950DA" w:rsidR="00A21C5D" w:rsidRPr="00AE6CAE" w:rsidRDefault="00F57F00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</w:tr>
      <w:tr w:rsidR="002D12DC" w:rsidRPr="00AE6CAE" w14:paraId="2443F500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5FDAF57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03C69C9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8B2FAF0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38.7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551CEDD" w14:textId="5FE3B1A8" w:rsidR="002D12DC" w:rsidRDefault="002D12DC" w:rsidP="00A21C5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2E79A990" w14:textId="6B5BE69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6AB269" w14:textId="27C20129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4B295A" w14:textId="131E2F29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7E5F47" w14:textId="66421A4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19EAC1" w14:textId="386518E5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E4FBE4B" w14:textId="091666B9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</w:tr>
      <w:tr w:rsidR="002D12DC" w:rsidRPr="00AE6CAE" w14:paraId="686FC70A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5E1ACBDA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50B55A4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EE1608C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132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741D140" w14:textId="108EB597" w:rsidR="002D12DC" w:rsidRDefault="002D12DC" w:rsidP="00A21C5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305376E" w14:textId="6384BF0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2C2CC2" w14:textId="6EFF0494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BDF85B" w14:textId="1B0FFA2D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ED786E" w14:textId="56210B3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E31BE5E" w14:textId="4E5413F3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5611502" w14:textId="40016EE4" w:rsidR="002D12DC" w:rsidRPr="00AE6CAE" w:rsidRDefault="002D12DC" w:rsidP="00A21C5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6C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</w:tr>
      <w:tr w:rsidR="002D12DC" w:rsidRPr="00AE6CAE" w14:paraId="280A5349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333B841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230657D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65B23803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73.8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11BAF7F" w14:textId="1DAF3D0F" w:rsidR="002D12DC" w:rsidRDefault="002D12DC" w:rsidP="00A21C5D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1E285DE6" w14:textId="6306AE0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A71454" w14:textId="6CEFC8DE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C39C57" w14:textId="1C7F614B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51922E" w14:textId="4E0BD67C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861C554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9DC0075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2D12DC" w:rsidRPr="00AE6CAE" w14:paraId="308B5DAE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F29D5A3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2F597F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2D2EE9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47.6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116E77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66B9F82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71ADB0" w14:textId="77777777" w:rsidR="00A21C5D" w:rsidRDefault="00A21C5D" w:rsidP="00A21C5D">
            <w:pPr>
              <w:jc w:val="center"/>
            </w:pPr>
            <w:r w:rsidRPr="00905A2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20FCC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8D13F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449A45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CDEF5E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2D12DC" w:rsidRPr="00AE6CAE" w14:paraId="218C651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6D95BBBE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450589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96285EC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53.3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3B88102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2839EE23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718856" w14:textId="77777777" w:rsidR="00A21C5D" w:rsidRDefault="00A21C5D" w:rsidP="00A21C5D">
            <w:pPr>
              <w:jc w:val="center"/>
            </w:pPr>
            <w:r w:rsidRPr="00905A2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8819FF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59FB7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0FF38B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FEFF1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2D12DC" w:rsidRPr="00AE6CAE" w14:paraId="3DDBCEC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20F7130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575F0A4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89D91E1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FF23776" w14:textId="5CC4DB41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7A4671B8" w14:textId="4F7867E9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7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85A776" w14:textId="37787EF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7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765161" w14:textId="4F42E2FE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7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1CC54A" w14:textId="494A146F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77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C97390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8632052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2D12DC" w:rsidRPr="00AE6CAE" w14:paraId="697A36C1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349915E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FE9A4F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716B83F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44B22632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1701E1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3E13BE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88483F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48979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EC5BB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86551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2D12DC" w:rsidRPr="00AE6CAE" w14:paraId="6DF6D4F3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10937231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39080BF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59A7C2AD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3E455E5" w14:textId="60E48051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39BFED03" w14:textId="16720A75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F4561F" w14:textId="3ADE40B5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98A86C" w14:textId="73FDBDCB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8203CF" w14:textId="56C6729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E8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7D90E78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D0CC537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2D12DC" w:rsidRPr="00AE6CAE" w14:paraId="2A63AB6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315465CA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DD1C570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38FFF00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6368E60" w14:textId="5F0243F8" w:rsidR="002D12DC" w:rsidRPr="00AE6CAE" w:rsidRDefault="002D12DC" w:rsidP="002D12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7600B783" w14:textId="4CE361AA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18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8D171A" w14:textId="42866646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18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BBF353" w14:textId="78F0D27E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18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727770" w14:textId="1F23A961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18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E5CFE0C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08ADD96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</w:tr>
      <w:tr w:rsidR="002D12DC" w:rsidRPr="00AE6CAE" w14:paraId="34837865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4CB3FF3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053990F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2239C62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7B331D7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72FE2B1B" w14:textId="77777777" w:rsidR="00A21C5D" w:rsidRDefault="00A21C5D" w:rsidP="00A21C5D">
            <w:pPr>
              <w:jc w:val="center"/>
            </w:pPr>
            <w:r w:rsidRPr="003E231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C892BD" w14:textId="77777777" w:rsidR="00A21C5D" w:rsidRDefault="00A21C5D" w:rsidP="00A21C5D">
            <w:pPr>
              <w:jc w:val="center"/>
            </w:pPr>
            <w:r w:rsidRPr="003E2310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B20DBC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C5E48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DCD30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979D89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2D12DC" w:rsidRPr="00AE6CAE" w14:paraId="16B7EC2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32AE9C8D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FB8893D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575D5F5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91.7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49DE7F3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18D84E37" w14:textId="7B293CA9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3D4DE7" w14:textId="3137F77B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E25A0D" w14:textId="586ACC8D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A59B55" w14:textId="20CAB3EE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44FA65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246F1D3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2D12DC" w:rsidRPr="00AE6CAE" w14:paraId="6F55952B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28EBF029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E6913C2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2027E287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76.9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352A21FF" w14:textId="77777777" w:rsidR="002D12DC" w:rsidRPr="00AE6CAE" w:rsidRDefault="002D12DC" w:rsidP="00A21C5D">
            <w:pPr>
              <w:tabs>
                <w:tab w:val="left" w:pos="200"/>
                <w:tab w:val="center" w:pos="372"/>
              </w:tabs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2C66FC05" w14:textId="0FF44F02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DF1121" w14:textId="56C81C6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A0D323" w14:textId="7DF0E683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D0CFBE" w14:textId="1F5654E6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A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ABE6053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48221BF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2D12DC" w:rsidRPr="00AE6CAE" w14:paraId="5CDAD43D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41488B55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716075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43241E59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5BAD0755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17FF414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778B12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1F025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A8898E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7B20C4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48D53F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2D12DC" w:rsidRPr="00AE6CAE" w14:paraId="5B7527D1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520D1A20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BB02207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F164FAC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65FB26E4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6F0FD583" w14:textId="16CF31F6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1E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7EF6E1" w14:textId="45E4BF1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1E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D1EBFC" w14:textId="1D7D677E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1E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56D8A6" w14:textId="401F3005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1E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C21153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81F7FC3" w14:textId="77777777" w:rsidR="002D12DC" w:rsidRPr="00AE6CAE" w:rsidRDefault="002D12DC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2D12DC" w:rsidRPr="00AE6CAE" w14:paraId="75A9286D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38855DCF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F6CA2B7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35AB427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47.3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0622809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74AAF54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90338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16A03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9.4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0BFD7E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A08C37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D40452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</w:t>
            </w:r>
            <w:r w:rsidRPr="00AE6C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D12DC" w:rsidRPr="00AE6CAE" w14:paraId="74C30883" w14:textId="77777777" w:rsidTr="00EF4953">
        <w:trPr>
          <w:trHeight w:val="300"/>
        </w:trPr>
        <w:tc>
          <w:tcPr>
            <w:tcW w:w="738" w:type="dxa"/>
            <w:shd w:val="clear" w:color="auto" w:fill="auto"/>
            <w:noWrap/>
            <w:hideMark/>
          </w:tcPr>
          <w:p w14:paraId="7580E032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C25CF1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01862848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73.7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12C408EF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14:paraId="059763D7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DDD1C3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C4ECD6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BE9868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E9BAF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BB75EF7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2D12DC" w:rsidRPr="00AE6CAE" w14:paraId="5E1AA67C" w14:textId="77777777" w:rsidTr="00EF4953">
        <w:trPr>
          <w:trHeight w:val="30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2A813F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lastRenderedPageBreak/>
              <w:t>2010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AD513C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STP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1254AD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471748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552C54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92601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7C45F0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93F941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6CAE">
              <w:rPr>
                <w:rFonts w:ascii="Calibri" w:eastAsia="Times New Roman" w:hAnsi="Calibri" w:cs="Times New Roman"/>
                <w:color w:val="000000"/>
              </w:rPr>
              <w:t>71.4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CE1033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04958" w14:textId="77777777" w:rsidR="00A21C5D" w:rsidRPr="00AE6CAE" w:rsidRDefault="00A21C5D" w:rsidP="00A21C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</w:tbl>
    <w:p w14:paraId="3F71C414" w14:textId="7ECB29A8" w:rsidR="00A21C5D" w:rsidRPr="002D12DC" w:rsidRDefault="002D12DC">
      <w:pPr>
        <w:rPr>
          <w:rFonts w:ascii="Arial" w:hAnsi="Arial" w:cs="Arial"/>
          <w:sz w:val="18"/>
          <w:szCs w:val="18"/>
        </w:rPr>
      </w:pPr>
      <w:r w:rsidRPr="002D12DC">
        <w:rPr>
          <w:rFonts w:ascii="Arial" w:hAnsi="Arial" w:cs="Arial"/>
          <w:sz w:val="18"/>
          <w:szCs w:val="18"/>
        </w:rPr>
        <w:t>ND = no data suitable for analysis (e.g. diet samples collected during incubation)</w:t>
      </w:r>
    </w:p>
    <w:p w14:paraId="39FECB54" w14:textId="530A118F" w:rsidR="002D12DC" w:rsidRPr="002D12DC" w:rsidRDefault="002D12DC">
      <w:pPr>
        <w:rPr>
          <w:rFonts w:ascii="Arial" w:hAnsi="Arial" w:cs="Arial"/>
          <w:sz w:val="18"/>
          <w:szCs w:val="18"/>
        </w:rPr>
      </w:pPr>
      <w:r w:rsidRPr="002D12DC">
        <w:rPr>
          <w:rFonts w:ascii="Arial" w:hAnsi="Arial" w:cs="Arial"/>
          <w:sz w:val="18"/>
          <w:szCs w:val="18"/>
        </w:rPr>
        <w:t>NS= no samples were collected in that year.</w:t>
      </w:r>
    </w:p>
    <w:p w14:paraId="0A7C15BA" w14:textId="77777777" w:rsidR="00A21C5D" w:rsidRPr="002D12DC" w:rsidRDefault="00A21C5D">
      <w:pPr>
        <w:rPr>
          <w:rFonts w:ascii="Arial" w:hAnsi="Arial" w:cs="Arial"/>
          <w:sz w:val="18"/>
          <w:szCs w:val="18"/>
        </w:rPr>
      </w:pPr>
      <w:proofErr w:type="gramStart"/>
      <w:r w:rsidRPr="002D12DC">
        <w:rPr>
          <w:rFonts w:ascii="Arial" w:hAnsi="Arial" w:cs="Arial"/>
          <w:sz w:val="18"/>
          <w:szCs w:val="18"/>
          <w:vertAlign w:val="superscript"/>
        </w:rPr>
        <w:t>a</w:t>
      </w:r>
      <w:proofErr w:type="gramEnd"/>
      <w:r w:rsidRPr="002D12DC">
        <w:rPr>
          <w:rFonts w:ascii="Arial" w:hAnsi="Arial" w:cs="Arial"/>
          <w:sz w:val="18"/>
          <w:szCs w:val="18"/>
        </w:rPr>
        <w:t xml:space="preserve"> EKE was calculated </w:t>
      </w:r>
      <w:r w:rsidR="00D4101D" w:rsidRPr="002D12DC">
        <w:rPr>
          <w:rFonts w:ascii="Arial" w:hAnsi="Arial" w:cs="Arial"/>
          <w:sz w:val="18"/>
          <w:szCs w:val="18"/>
        </w:rPr>
        <w:t xml:space="preserve">in July each year </w:t>
      </w:r>
      <w:r w:rsidRPr="002D12DC">
        <w:rPr>
          <w:rFonts w:ascii="Arial" w:hAnsi="Arial" w:cs="Arial"/>
          <w:sz w:val="18"/>
          <w:szCs w:val="18"/>
        </w:rPr>
        <w:t xml:space="preserve">within a  polygon </w:t>
      </w:r>
      <w:r w:rsidR="005E67DA" w:rsidRPr="002D12DC">
        <w:rPr>
          <w:rFonts w:ascii="Arial" w:hAnsi="Arial" w:cs="Arial"/>
          <w:sz w:val="18"/>
          <w:szCs w:val="18"/>
        </w:rPr>
        <w:t xml:space="preserve">constructed </w:t>
      </w:r>
      <w:r w:rsidRPr="002D12DC">
        <w:rPr>
          <w:rFonts w:ascii="Arial" w:hAnsi="Arial" w:cs="Arial"/>
          <w:sz w:val="18"/>
          <w:szCs w:val="18"/>
        </w:rPr>
        <w:t xml:space="preserve">based on all tracking data collected between 2008 and 2010. </w:t>
      </w:r>
    </w:p>
    <w:p w14:paraId="555A279B" w14:textId="77777777" w:rsidR="005E67DA" w:rsidRPr="002D12DC" w:rsidRDefault="00A21C5D">
      <w:pPr>
        <w:rPr>
          <w:rFonts w:ascii="Arial" w:hAnsi="Arial" w:cs="Arial"/>
          <w:sz w:val="18"/>
          <w:szCs w:val="18"/>
        </w:rPr>
      </w:pPr>
      <w:proofErr w:type="gramStart"/>
      <w:r w:rsidRPr="002D12DC">
        <w:rPr>
          <w:rFonts w:ascii="Arial" w:hAnsi="Arial" w:cs="Arial"/>
          <w:sz w:val="18"/>
          <w:szCs w:val="18"/>
          <w:vertAlign w:val="superscript"/>
        </w:rPr>
        <w:t>a</w:t>
      </w:r>
      <w:proofErr w:type="gramEnd"/>
      <w:r w:rsidRPr="002D12DC">
        <w:rPr>
          <w:rFonts w:ascii="Arial" w:hAnsi="Arial" w:cs="Arial"/>
          <w:sz w:val="18"/>
          <w:szCs w:val="18"/>
        </w:rPr>
        <w:t xml:space="preserve"> </w:t>
      </w:r>
      <w:r w:rsidR="005E67DA" w:rsidRPr="002D12DC">
        <w:rPr>
          <w:rFonts w:ascii="Arial" w:hAnsi="Arial" w:cs="Arial"/>
          <w:sz w:val="18"/>
          <w:szCs w:val="18"/>
        </w:rPr>
        <w:t>These samples were collected during the chick-rearing period.</w:t>
      </w:r>
    </w:p>
    <w:p w14:paraId="7EAE577F" w14:textId="77777777" w:rsidR="00A21C5D" w:rsidRPr="002D12DC" w:rsidRDefault="005E67DA">
      <w:pPr>
        <w:rPr>
          <w:rFonts w:ascii="Arial" w:hAnsi="Arial" w:cs="Arial"/>
          <w:sz w:val="18"/>
          <w:szCs w:val="18"/>
        </w:rPr>
      </w:pPr>
      <w:proofErr w:type="gramStart"/>
      <w:r w:rsidRPr="002D12DC">
        <w:rPr>
          <w:rFonts w:ascii="Arial" w:hAnsi="Arial" w:cs="Arial"/>
          <w:sz w:val="18"/>
          <w:szCs w:val="18"/>
          <w:vertAlign w:val="superscript"/>
        </w:rPr>
        <w:t>c</w:t>
      </w:r>
      <w:proofErr w:type="gramEnd"/>
      <w:r w:rsidRPr="002D12DC">
        <w:rPr>
          <w:rFonts w:ascii="Arial" w:hAnsi="Arial" w:cs="Arial"/>
          <w:sz w:val="18"/>
          <w:szCs w:val="18"/>
        </w:rPr>
        <w:t xml:space="preserve"> </w:t>
      </w:r>
      <w:r w:rsidR="00A21C5D" w:rsidRPr="002D12DC">
        <w:rPr>
          <w:rFonts w:ascii="Arial" w:hAnsi="Arial" w:cs="Arial"/>
          <w:sz w:val="18"/>
          <w:szCs w:val="18"/>
        </w:rPr>
        <w:t xml:space="preserve">Only </w:t>
      </w:r>
      <w:r w:rsidRPr="002D12DC">
        <w:rPr>
          <w:rFonts w:ascii="Arial" w:hAnsi="Arial" w:cs="Arial"/>
          <w:sz w:val="18"/>
          <w:szCs w:val="18"/>
        </w:rPr>
        <w:t xml:space="preserve">years with </w:t>
      </w:r>
      <w:r w:rsidR="00A21C5D" w:rsidRPr="002D12DC">
        <w:rPr>
          <w:rFonts w:ascii="Arial" w:hAnsi="Arial" w:cs="Arial"/>
          <w:sz w:val="18"/>
          <w:szCs w:val="18"/>
        </w:rPr>
        <w:t xml:space="preserve">samples </w:t>
      </w:r>
      <w:r w:rsidRPr="002D12DC">
        <w:rPr>
          <w:rFonts w:ascii="Arial" w:hAnsi="Arial" w:cs="Arial"/>
          <w:sz w:val="18"/>
          <w:szCs w:val="18"/>
        </w:rPr>
        <w:t xml:space="preserve">containing &gt;4 % occurrence of </w:t>
      </w:r>
      <w:proofErr w:type="spellStart"/>
      <w:r w:rsidRPr="002D12DC">
        <w:rPr>
          <w:rFonts w:ascii="Arial" w:hAnsi="Arial" w:cs="Arial"/>
          <w:sz w:val="18"/>
          <w:szCs w:val="18"/>
        </w:rPr>
        <w:t>myctophids</w:t>
      </w:r>
      <w:proofErr w:type="spellEnd"/>
      <w:r w:rsidRPr="002D12DC">
        <w:rPr>
          <w:rFonts w:ascii="Arial" w:hAnsi="Arial" w:cs="Arial"/>
          <w:sz w:val="18"/>
          <w:szCs w:val="18"/>
        </w:rPr>
        <w:t xml:space="preserve"> were used for relationships with EKE. We assumed diets without </w:t>
      </w:r>
      <w:proofErr w:type="spellStart"/>
      <w:r w:rsidRPr="002D12DC">
        <w:rPr>
          <w:rFonts w:ascii="Arial" w:hAnsi="Arial" w:cs="Arial"/>
          <w:sz w:val="18"/>
          <w:szCs w:val="18"/>
        </w:rPr>
        <w:t>myctophids</w:t>
      </w:r>
      <w:proofErr w:type="spellEnd"/>
      <w:r w:rsidRPr="002D12DC">
        <w:rPr>
          <w:rFonts w:ascii="Arial" w:hAnsi="Arial" w:cs="Arial"/>
          <w:sz w:val="18"/>
          <w:szCs w:val="18"/>
        </w:rPr>
        <w:t xml:space="preserve"> indicated no use of basin habitats given that this prey is only obtained in the basin (Paredes et al. 2012, Fig. 7).</w:t>
      </w:r>
    </w:p>
    <w:p w14:paraId="015F9C73" w14:textId="77777777" w:rsidR="005E67DA" w:rsidRPr="002D12DC" w:rsidRDefault="005E67DA">
      <w:pPr>
        <w:rPr>
          <w:rFonts w:ascii="Arial" w:hAnsi="Arial" w:cs="Arial"/>
          <w:sz w:val="18"/>
          <w:szCs w:val="18"/>
        </w:rPr>
      </w:pPr>
      <w:proofErr w:type="gramStart"/>
      <w:r w:rsidRPr="002D12DC">
        <w:rPr>
          <w:rFonts w:ascii="Arial" w:hAnsi="Arial" w:cs="Arial"/>
          <w:sz w:val="18"/>
          <w:szCs w:val="18"/>
          <w:vertAlign w:val="superscript"/>
        </w:rPr>
        <w:t>d</w:t>
      </w:r>
      <w:proofErr w:type="gramEnd"/>
      <w:r w:rsidRPr="002D12DC">
        <w:rPr>
          <w:rFonts w:ascii="Arial" w:hAnsi="Arial" w:cs="Arial"/>
          <w:sz w:val="18"/>
          <w:szCs w:val="18"/>
        </w:rPr>
        <w:t xml:space="preserve"> Number of nests with chicks.</w:t>
      </w:r>
    </w:p>
    <w:p w14:paraId="4C019E40" w14:textId="77777777" w:rsidR="005E67DA" w:rsidRPr="002D12DC" w:rsidRDefault="005E67DA">
      <w:pPr>
        <w:rPr>
          <w:rFonts w:ascii="Arial" w:hAnsi="Arial" w:cs="Arial"/>
          <w:sz w:val="18"/>
          <w:szCs w:val="18"/>
        </w:rPr>
      </w:pPr>
    </w:p>
    <w:sectPr w:rsidR="005E67DA" w:rsidRPr="002D12DC" w:rsidSect="00B54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AE"/>
    <w:rsid w:val="000262B2"/>
    <w:rsid w:val="002D12DC"/>
    <w:rsid w:val="005E67DA"/>
    <w:rsid w:val="00645027"/>
    <w:rsid w:val="00727D05"/>
    <w:rsid w:val="00756637"/>
    <w:rsid w:val="00A03549"/>
    <w:rsid w:val="00A21C5D"/>
    <w:rsid w:val="00AE6CAE"/>
    <w:rsid w:val="00B54B68"/>
    <w:rsid w:val="00CC5A29"/>
    <w:rsid w:val="00D4101D"/>
    <w:rsid w:val="00EF4953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60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Macintosh Word</Application>
  <DocSecurity>0</DocSecurity>
  <Lines>17</Lines>
  <Paragraphs>4</Paragraphs>
  <ScaleCrop>false</ScaleCrop>
  <Company>OREGON STATE UNIVERSITY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Paredes Vela</dc:creator>
  <cp:keywords/>
  <dc:description/>
  <cp:lastModifiedBy>Rosana Paredes Vela</cp:lastModifiedBy>
  <cp:revision>3</cp:revision>
  <dcterms:created xsi:type="dcterms:W3CDTF">2014-03-01T23:35:00Z</dcterms:created>
  <dcterms:modified xsi:type="dcterms:W3CDTF">2014-03-02T04:57:00Z</dcterms:modified>
</cp:coreProperties>
</file>