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8"/>
        <w:gridCol w:w="4860"/>
      </w:tblGrid>
      <w:tr w:rsidR="008434B9" w:rsidRPr="00486972" w:rsidTr="006E5B33">
        <w:tc>
          <w:tcPr>
            <w:tcW w:w="4878" w:type="dxa"/>
            <w:shd w:val="clear" w:color="auto" w:fill="auto"/>
          </w:tcPr>
          <w:p w:rsidR="008434B9" w:rsidRPr="00486972" w:rsidRDefault="008434B9" w:rsidP="006E5B33">
            <w:pPr>
              <w:jc w:val="center"/>
            </w:pPr>
            <w:bookmarkStart w:id="0" w:name="_GoBack"/>
            <w:bookmarkEnd w:id="0"/>
            <w:r w:rsidRPr="00486972">
              <w:t>Variable</w:t>
            </w:r>
          </w:p>
        </w:tc>
        <w:tc>
          <w:tcPr>
            <w:tcW w:w="4860" w:type="dxa"/>
            <w:shd w:val="clear" w:color="auto" w:fill="auto"/>
          </w:tcPr>
          <w:p w:rsidR="008434B9" w:rsidRPr="00486972" w:rsidRDefault="008434B9" w:rsidP="006E5B33">
            <w:pPr>
              <w:jc w:val="center"/>
            </w:pPr>
            <w:r w:rsidRPr="00486972">
              <w:t>Data Source and Year(s)</w:t>
            </w:r>
          </w:p>
        </w:tc>
      </w:tr>
      <w:tr w:rsidR="008434B9" w:rsidRPr="00486972" w:rsidTr="006E5B33">
        <w:tc>
          <w:tcPr>
            <w:tcW w:w="4878" w:type="dxa"/>
            <w:shd w:val="clear" w:color="auto" w:fill="auto"/>
          </w:tcPr>
          <w:p w:rsidR="008434B9" w:rsidRPr="00486972" w:rsidRDefault="008434B9" w:rsidP="006E5B33">
            <w:r w:rsidRPr="00486972">
              <w:t>Poverty rate</w:t>
            </w:r>
          </w:p>
        </w:tc>
        <w:tc>
          <w:tcPr>
            <w:tcW w:w="4860" w:type="dxa"/>
            <w:shd w:val="clear" w:color="auto" w:fill="auto"/>
          </w:tcPr>
          <w:p w:rsidR="008434B9" w:rsidRPr="00486972" w:rsidRDefault="008434B9" w:rsidP="006E5B33">
            <w:r w:rsidRPr="00486972">
              <w:t>2006-2010 American Community Survey (ACS)</w:t>
            </w:r>
          </w:p>
        </w:tc>
      </w:tr>
      <w:tr w:rsidR="008434B9" w:rsidRPr="00486972" w:rsidTr="006E5B33">
        <w:tc>
          <w:tcPr>
            <w:tcW w:w="4878" w:type="dxa"/>
            <w:shd w:val="clear" w:color="auto" w:fill="auto"/>
          </w:tcPr>
          <w:p w:rsidR="008434B9" w:rsidRPr="00486972" w:rsidRDefault="008434B9" w:rsidP="006E5B33">
            <w:r w:rsidRPr="00486972">
              <w:t>Median income</w:t>
            </w:r>
          </w:p>
        </w:tc>
        <w:tc>
          <w:tcPr>
            <w:tcW w:w="4860" w:type="dxa"/>
            <w:shd w:val="clear" w:color="auto" w:fill="auto"/>
          </w:tcPr>
          <w:p w:rsidR="008434B9" w:rsidRPr="00486972" w:rsidRDefault="008434B9" w:rsidP="006E5B33">
            <w:r w:rsidRPr="00486972">
              <w:t>2006-2010 ACS</w:t>
            </w:r>
          </w:p>
        </w:tc>
      </w:tr>
      <w:tr w:rsidR="008434B9" w:rsidRPr="00486972" w:rsidTr="006E5B33">
        <w:tc>
          <w:tcPr>
            <w:tcW w:w="4878" w:type="dxa"/>
            <w:shd w:val="clear" w:color="auto" w:fill="auto"/>
          </w:tcPr>
          <w:p w:rsidR="008434B9" w:rsidRPr="00486972" w:rsidRDefault="008434B9" w:rsidP="006E5B33">
            <w:r w:rsidRPr="00486972">
              <w:t>Percent of adults with a high school diploma or GED</w:t>
            </w:r>
          </w:p>
        </w:tc>
        <w:tc>
          <w:tcPr>
            <w:tcW w:w="4860" w:type="dxa"/>
            <w:shd w:val="clear" w:color="auto" w:fill="auto"/>
          </w:tcPr>
          <w:p w:rsidR="008434B9" w:rsidRPr="00486972" w:rsidRDefault="008434B9" w:rsidP="006E5B33">
            <w:r w:rsidRPr="00486972">
              <w:t>2006-2010 ACS</w:t>
            </w:r>
          </w:p>
        </w:tc>
      </w:tr>
      <w:tr w:rsidR="008434B9" w:rsidRPr="00486972" w:rsidTr="006E5B33">
        <w:tc>
          <w:tcPr>
            <w:tcW w:w="4878" w:type="dxa"/>
            <w:shd w:val="clear" w:color="auto" w:fill="auto"/>
          </w:tcPr>
          <w:p w:rsidR="008434B9" w:rsidRPr="00486972" w:rsidRDefault="008434B9" w:rsidP="006E5B33">
            <w:r w:rsidRPr="00486972">
              <w:t>Percent of adults who are unemployed</w:t>
            </w:r>
          </w:p>
        </w:tc>
        <w:tc>
          <w:tcPr>
            <w:tcW w:w="4860" w:type="dxa"/>
            <w:shd w:val="clear" w:color="auto" w:fill="auto"/>
          </w:tcPr>
          <w:p w:rsidR="008434B9" w:rsidRPr="00486972" w:rsidRDefault="008434B9" w:rsidP="006E5B33">
            <w:r w:rsidRPr="00486972">
              <w:t>2006-2010 American Community Survey (ACS)</w:t>
            </w:r>
          </w:p>
        </w:tc>
      </w:tr>
      <w:tr w:rsidR="008434B9" w:rsidRPr="00486972" w:rsidTr="006E5B33">
        <w:tc>
          <w:tcPr>
            <w:tcW w:w="4878" w:type="dxa"/>
            <w:shd w:val="clear" w:color="auto" w:fill="auto"/>
          </w:tcPr>
          <w:p w:rsidR="008434B9" w:rsidRPr="00486972" w:rsidRDefault="008434B9" w:rsidP="006E5B33">
            <w:r w:rsidRPr="00486972">
              <w:t>Off-premises alcohol outlet density per square mile</w:t>
            </w:r>
          </w:p>
        </w:tc>
        <w:tc>
          <w:tcPr>
            <w:tcW w:w="4860" w:type="dxa"/>
            <w:shd w:val="clear" w:color="auto" w:fill="auto"/>
          </w:tcPr>
          <w:p w:rsidR="008434B9" w:rsidRPr="00486972" w:rsidRDefault="008434B9" w:rsidP="006E5B33">
            <w:r w:rsidRPr="00486972">
              <w:t>Georgia Department of Revenue (2010</w:t>
            </w:r>
            <w:r>
              <w:t>)</w:t>
            </w:r>
          </w:p>
        </w:tc>
      </w:tr>
      <w:tr w:rsidR="008434B9" w:rsidRPr="00486972" w:rsidTr="006E5B33">
        <w:tc>
          <w:tcPr>
            <w:tcW w:w="4878" w:type="dxa"/>
            <w:shd w:val="clear" w:color="auto" w:fill="auto"/>
          </w:tcPr>
          <w:p w:rsidR="008434B9" w:rsidRPr="00486972" w:rsidRDefault="008434B9" w:rsidP="006E5B33">
            <w:r w:rsidRPr="00486972">
              <w:t>Violent crime rate</w:t>
            </w:r>
          </w:p>
        </w:tc>
        <w:tc>
          <w:tcPr>
            <w:tcW w:w="4860" w:type="dxa"/>
            <w:shd w:val="clear" w:color="auto" w:fill="auto"/>
          </w:tcPr>
          <w:p w:rsidR="008434B9" w:rsidRPr="00486972" w:rsidRDefault="008434B9" w:rsidP="006E5B33">
            <w:r w:rsidRPr="00486972">
              <w:t>Police departments (2011)</w:t>
            </w:r>
          </w:p>
        </w:tc>
      </w:tr>
      <w:tr w:rsidR="008434B9" w:rsidRPr="00486972" w:rsidTr="006E5B33">
        <w:tc>
          <w:tcPr>
            <w:tcW w:w="4878" w:type="dxa"/>
            <w:shd w:val="clear" w:color="auto" w:fill="auto"/>
          </w:tcPr>
          <w:p w:rsidR="008434B9" w:rsidRPr="00486972" w:rsidRDefault="008434B9" w:rsidP="006E5B33">
            <w:r w:rsidRPr="00486972">
              <w:t>Population density</w:t>
            </w:r>
          </w:p>
        </w:tc>
        <w:tc>
          <w:tcPr>
            <w:tcW w:w="4860" w:type="dxa"/>
            <w:shd w:val="clear" w:color="auto" w:fill="auto"/>
          </w:tcPr>
          <w:p w:rsidR="008434B9" w:rsidRPr="00486972" w:rsidRDefault="008434B9" w:rsidP="006E5B33">
            <w:r w:rsidRPr="00486972">
              <w:t>2006-2010 ACS</w:t>
            </w:r>
          </w:p>
        </w:tc>
      </w:tr>
      <w:tr w:rsidR="008434B9" w:rsidRPr="00486972" w:rsidTr="006E5B33">
        <w:tc>
          <w:tcPr>
            <w:tcW w:w="4878" w:type="dxa"/>
            <w:shd w:val="clear" w:color="auto" w:fill="auto"/>
          </w:tcPr>
          <w:p w:rsidR="008434B9" w:rsidRPr="00486972" w:rsidRDefault="008434B9" w:rsidP="006E5B33">
            <w:r w:rsidRPr="00486972">
              <w:t>Percent of residents who are non-Hispanic Black/African-American</w:t>
            </w:r>
          </w:p>
        </w:tc>
        <w:tc>
          <w:tcPr>
            <w:tcW w:w="4860" w:type="dxa"/>
            <w:shd w:val="clear" w:color="auto" w:fill="auto"/>
          </w:tcPr>
          <w:p w:rsidR="008434B9" w:rsidRPr="00486972" w:rsidRDefault="008434B9" w:rsidP="006E5B33">
            <w:r w:rsidRPr="00486972">
              <w:t>2006-2010 ACS</w:t>
            </w:r>
          </w:p>
        </w:tc>
      </w:tr>
      <w:tr w:rsidR="008434B9" w:rsidRPr="00486972" w:rsidTr="006E5B33">
        <w:tc>
          <w:tcPr>
            <w:tcW w:w="4878" w:type="dxa"/>
            <w:shd w:val="clear" w:color="auto" w:fill="auto"/>
          </w:tcPr>
          <w:p w:rsidR="008434B9" w:rsidRPr="00486972" w:rsidRDefault="008434B9" w:rsidP="006E5B33">
            <w:r w:rsidRPr="00486972">
              <w:t>Percent of households containing a male same-sex couple</w:t>
            </w:r>
          </w:p>
        </w:tc>
        <w:tc>
          <w:tcPr>
            <w:tcW w:w="4860" w:type="dxa"/>
            <w:shd w:val="clear" w:color="auto" w:fill="auto"/>
          </w:tcPr>
          <w:p w:rsidR="008434B9" w:rsidRPr="00486972" w:rsidRDefault="008434B9" w:rsidP="006E5B33">
            <w:r w:rsidRPr="00486972">
              <w:t>2006-2010 ACS</w:t>
            </w:r>
          </w:p>
        </w:tc>
      </w:tr>
      <w:tr w:rsidR="008434B9" w:rsidRPr="00486972" w:rsidTr="006E5B33">
        <w:tc>
          <w:tcPr>
            <w:tcW w:w="4878" w:type="dxa"/>
            <w:shd w:val="clear" w:color="auto" w:fill="auto"/>
          </w:tcPr>
          <w:p w:rsidR="008434B9" w:rsidRPr="00486972" w:rsidRDefault="008434B9" w:rsidP="006E5B33">
            <w:proofErr w:type="spellStart"/>
            <w:r w:rsidRPr="00486972">
              <w:t>Male:female</w:t>
            </w:r>
            <w:proofErr w:type="spellEnd"/>
            <w:r w:rsidRPr="00486972">
              <w:t xml:space="preserve"> sex ratio</w:t>
            </w:r>
          </w:p>
        </w:tc>
        <w:tc>
          <w:tcPr>
            <w:tcW w:w="4860" w:type="dxa"/>
            <w:shd w:val="clear" w:color="auto" w:fill="auto"/>
          </w:tcPr>
          <w:p w:rsidR="008434B9" w:rsidRPr="00486972" w:rsidRDefault="008434B9" w:rsidP="006E5B33">
            <w:r w:rsidRPr="00486972">
              <w:t>2007-2011 ACS</w:t>
            </w:r>
          </w:p>
        </w:tc>
      </w:tr>
      <w:tr w:rsidR="008434B9" w:rsidRPr="00486972" w:rsidTr="006E5B33">
        <w:tc>
          <w:tcPr>
            <w:tcW w:w="4878" w:type="dxa"/>
            <w:shd w:val="clear" w:color="auto" w:fill="auto"/>
          </w:tcPr>
          <w:p w:rsidR="008434B9" w:rsidRPr="00486972" w:rsidRDefault="008434B9" w:rsidP="006E5B33">
            <w:r w:rsidRPr="00486972">
              <w:t>Rate of persons living with an HIV diagnosis</w:t>
            </w:r>
          </w:p>
        </w:tc>
        <w:tc>
          <w:tcPr>
            <w:tcW w:w="4860" w:type="dxa"/>
            <w:shd w:val="clear" w:color="auto" w:fill="auto"/>
          </w:tcPr>
          <w:p w:rsidR="008434B9" w:rsidRPr="00486972" w:rsidRDefault="008434B9" w:rsidP="006E5B33">
            <w:r w:rsidRPr="00486972">
              <w:t>Georgia Department of Public Health (2010)</w:t>
            </w:r>
          </w:p>
        </w:tc>
      </w:tr>
    </w:tbl>
    <w:p w:rsidR="008434B9" w:rsidRPr="00486972" w:rsidRDefault="008434B9" w:rsidP="008434B9"/>
    <w:p w:rsidR="008434B9" w:rsidRPr="009434A1" w:rsidRDefault="008434B9" w:rsidP="008434B9">
      <w:pPr>
        <w:spacing w:after="0"/>
        <w:rPr>
          <w:rFonts w:ascii="Times New Roman" w:hAnsi="Times New Roman"/>
        </w:rPr>
      </w:pPr>
    </w:p>
    <w:p w:rsidR="00A242F3" w:rsidRDefault="00A242F3"/>
    <w:sectPr w:rsidR="00A242F3" w:rsidSect="00FB73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4B9"/>
    <w:rsid w:val="00496C9D"/>
    <w:rsid w:val="00765FDE"/>
    <w:rsid w:val="008434B9"/>
    <w:rsid w:val="008C2C44"/>
    <w:rsid w:val="00A242F3"/>
    <w:rsid w:val="00E300D0"/>
    <w:rsid w:val="00E76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D8144F-21B7-4E31-B100-896F0B795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Sullivan</dc:creator>
  <cp:keywords/>
  <dc:description/>
  <cp:lastModifiedBy>Patrick Sullivan</cp:lastModifiedBy>
  <cp:revision>2</cp:revision>
  <dcterms:created xsi:type="dcterms:W3CDTF">2014-02-13T04:52:00Z</dcterms:created>
  <dcterms:modified xsi:type="dcterms:W3CDTF">2014-02-13T04:52:00Z</dcterms:modified>
</cp:coreProperties>
</file>