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0" w:rsidRPr="004B154B" w:rsidRDefault="00A93680" w:rsidP="00A93680">
      <w:pPr>
        <w:pStyle w:val="Caption"/>
        <w:rPr>
          <w:rFonts w:ascii="Arial" w:hAnsi="Arial"/>
          <w:b w:val="0"/>
          <w:color w:val="000000" w:themeColor="text1"/>
          <w:sz w:val="24"/>
        </w:rPr>
      </w:pPr>
      <w:r w:rsidRPr="004B154B">
        <w:rPr>
          <w:rFonts w:ascii="Arial" w:hAnsi="Arial"/>
          <w:color w:val="000000" w:themeColor="text1"/>
          <w:sz w:val="24"/>
        </w:rPr>
        <w:t>Table S</w:t>
      </w:r>
      <w:r>
        <w:rPr>
          <w:rFonts w:ascii="Arial" w:hAnsi="Arial"/>
          <w:color w:val="000000" w:themeColor="text1"/>
          <w:sz w:val="24"/>
        </w:rPr>
        <w:t>6</w:t>
      </w:r>
      <w:r w:rsidRPr="004B154B">
        <w:rPr>
          <w:rFonts w:ascii="Arial" w:hAnsi="Arial"/>
          <w:color w:val="000000" w:themeColor="text1"/>
          <w:sz w:val="24"/>
        </w:rPr>
        <w:t xml:space="preserve">. </w:t>
      </w:r>
      <w:proofErr w:type="gramStart"/>
      <w:r w:rsidRPr="004B154B">
        <w:rPr>
          <w:rFonts w:ascii="Arial" w:hAnsi="Arial"/>
          <w:b w:val="0"/>
          <w:color w:val="000000" w:themeColor="text1"/>
          <w:sz w:val="24"/>
        </w:rPr>
        <w:t xml:space="preserve">Prevalence (%) of </w:t>
      </w:r>
      <w:r w:rsidRPr="004B154B">
        <w:rPr>
          <w:rFonts w:ascii="Arial" w:hAnsi="Arial"/>
          <w:b w:val="0"/>
          <w:color w:val="000000" w:themeColor="text1"/>
          <w:sz w:val="24"/>
          <w:szCs w:val="24"/>
        </w:rPr>
        <w:t xml:space="preserve">ECVG, </w:t>
      </w:r>
      <w:r>
        <w:rPr>
          <w:rFonts w:ascii="Arial" w:hAnsi="Arial"/>
          <w:b w:val="0"/>
          <w:color w:val="000000" w:themeColor="text1"/>
          <w:sz w:val="24"/>
          <w:szCs w:val="24"/>
        </w:rPr>
        <w:t>e</w:t>
      </w:r>
      <w:r w:rsidRPr="004B154B">
        <w:rPr>
          <w:rFonts w:ascii="Arial" w:hAnsi="Arial"/>
          <w:b w:val="0"/>
          <w:color w:val="000000" w:themeColor="text1"/>
          <w:sz w:val="24"/>
          <w:szCs w:val="24"/>
        </w:rPr>
        <w:t xml:space="preserve">nteric </w:t>
      </w:r>
      <w:r>
        <w:rPr>
          <w:rFonts w:ascii="Arial" w:hAnsi="Arial"/>
          <w:b w:val="0"/>
          <w:color w:val="000000" w:themeColor="text1"/>
          <w:sz w:val="24"/>
          <w:szCs w:val="24"/>
        </w:rPr>
        <w:t>v</w:t>
      </w:r>
      <w:r w:rsidRPr="004B154B">
        <w:rPr>
          <w:rFonts w:ascii="Arial" w:hAnsi="Arial"/>
          <w:b w:val="0"/>
          <w:color w:val="000000" w:themeColor="text1"/>
          <w:sz w:val="24"/>
          <w:szCs w:val="24"/>
        </w:rPr>
        <w:t>irus</w:t>
      </w:r>
      <w:r>
        <w:rPr>
          <w:rFonts w:ascii="Arial" w:hAnsi="Arial"/>
          <w:b w:val="0"/>
          <w:color w:val="000000" w:themeColor="text1"/>
          <w:sz w:val="24"/>
          <w:szCs w:val="24"/>
        </w:rPr>
        <w:t xml:space="preserve"> genes</w:t>
      </w:r>
      <w:r w:rsidRPr="004B154B">
        <w:rPr>
          <w:rFonts w:ascii="Arial" w:hAnsi="Arial"/>
          <w:b w:val="0"/>
          <w:color w:val="000000" w:themeColor="text1"/>
          <w:sz w:val="24"/>
          <w:szCs w:val="24"/>
        </w:rPr>
        <w:t xml:space="preserve">, and </w:t>
      </w:r>
      <w:r>
        <w:rPr>
          <w:rFonts w:ascii="Arial" w:hAnsi="Arial"/>
          <w:b w:val="0"/>
          <w:color w:val="000000" w:themeColor="text1"/>
          <w:sz w:val="24"/>
          <w:szCs w:val="24"/>
        </w:rPr>
        <w:t xml:space="preserve">Human </w:t>
      </w:r>
      <w:r>
        <w:rPr>
          <w:rFonts w:ascii="Arial" w:hAnsi="Arial"/>
          <w:b w:val="0"/>
          <w:i/>
          <w:color w:val="000000" w:themeColor="text1"/>
          <w:sz w:val="24"/>
          <w:szCs w:val="24"/>
        </w:rPr>
        <w:t>Bacteroidales</w:t>
      </w:r>
      <w:r w:rsidRPr="004B154B">
        <w:rPr>
          <w:rFonts w:ascii="Arial" w:hAnsi="Arial"/>
          <w:b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b w:val="0"/>
          <w:color w:val="000000" w:themeColor="text1"/>
          <w:sz w:val="24"/>
          <w:szCs w:val="24"/>
        </w:rPr>
        <w:t xml:space="preserve">genes </w:t>
      </w:r>
      <w:r w:rsidRPr="004B154B">
        <w:rPr>
          <w:rFonts w:ascii="Arial" w:hAnsi="Arial"/>
          <w:b w:val="0"/>
          <w:color w:val="000000" w:themeColor="text1"/>
          <w:sz w:val="24"/>
        </w:rPr>
        <w:t xml:space="preserve">in additional control </w:t>
      </w:r>
      <w:r>
        <w:rPr>
          <w:rFonts w:ascii="Arial" w:hAnsi="Arial"/>
          <w:b w:val="0"/>
          <w:color w:val="000000" w:themeColor="text1"/>
          <w:sz w:val="24"/>
        </w:rPr>
        <w:t>households.</w:t>
      </w:r>
      <w:proofErr w:type="gramEnd"/>
      <w:r>
        <w:rPr>
          <w:rFonts w:ascii="Arial" w:hAnsi="Arial"/>
          <w:b w:val="0"/>
          <w:color w:val="000000" w:themeColor="text1"/>
          <w:sz w:val="24"/>
        </w:rPr>
        <w:t xml:space="preserve"> The additional households, along with the </w:t>
      </w:r>
      <w:r w:rsidRPr="004B154B">
        <w:rPr>
          <w:rFonts w:ascii="Arial" w:hAnsi="Arial"/>
          <w:b w:val="0"/>
          <w:color w:val="000000" w:themeColor="text1"/>
          <w:sz w:val="24"/>
        </w:rPr>
        <w:t>original case-control</w:t>
      </w:r>
      <w:r>
        <w:rPr>
          <w:rFonts w:ascii="Arial" w:hAnsi="Arial"/>
          <w:b w:val="0"/>
          <w:color w:val="000000" w:themeColor="text1"/>
          <w:sz w:val="24"/>
        </w:rPr>
        <w:t xml:space="preserve"> analysis</w:t>
      </w:r>
      <w:r w:rsidRPr="004B154B">
        <w:rPr>
          <w:rFonts w:ascii="Arial" w:hAnsi="Arial"/>
          <w:b w:val="0"/>
          <w:color w:val="000000" w:themeColor="text1"/>
          <w:sz w:val="24"/>
        </w:rPr>
        <w:t xml:space="preserve">, control </w:t>
      </w:r>
      <w:r>
        <w:rPr>
          <w:rFonts w:ascii="Arial" w:hAnsi="Arial"/>
          <w:b w:val="0"/>
          <w:color w:val="000000" w:themeColor="text1"/>
          <w:sz w:val="24"/>
        </w:rPr>
        <w:t>households, were</w:t>
      </w:r>
      <w:r w:rsidRPr="004B154B">
        <w:rPr>
          <w:rFonts w:ascii="Arial" w:hAnsi="Arial"/>
          <w:b w:val="0"/>
          <w:color w:val="000000" w:themeColor="text1"/>
          <w:sz w:val="24"/>
        </w:rPr>
        <w:t xml:space="preserve"> </w:t>
      </w:r>
      <w:r>
        <w:rPr>
          <w:rFonts w:ascii="Arial" w:hAnsi="Arial"/>
          <w:b w:val="0"/>
          <w:color w:val="000000" w:themeColor="text1"/>
          <w:sz w:val="24"/>
        </w:rPr>
        <w:t>used in the robustness checks.</w:t>
      </w:r>
    </w:p>
    <w:tbl>
      <w:tblPr>
        <w:tblW w:w="9360" w:type="dxa"/>
        <w:tblInd w:w="108" w:type="dxa"/>
        <w:tblLook w:val="0000"/>
      </w:tblPr>
      <w:tblGrid>
        <w:gridCol w:w="1429"/>
        <w:gridCol w:w="1541"/>
        <w:gridCol w:w="678"/>
        <w:gridCol w:w="1075"/>
        <w:gridCol w:w="718"/>
        <w:gridCol w:w="2048"/>
        <w:gridCol w:w="1871"/>
      </w:tblGrid>
      <w:tr w:rsidR="00A93680" w:rsidRPr="004B154B">
        <w:trPr>
          <w:trHeight w:val="234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3680" w:rsidRPr="004B154B" w:rsidRDefault="00A93680" w:rsidP="001C3F0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bCs/>
                <w:sz w:val="20"/>
                <w:szCs w:val="20"/>
              </w:rPr>
              <w:t xml:space="preserve">Additional Control </w:t>
            </w:r>
            <w:r w:rsidRPr="00D637DB">
              <w:rPr>
                <w:rFonts w:ascii="Arial" w:hAnsi="Arial"/>
                <w:b/>
                <w:bCs/>
                <w:sz w:val="20"/>
                <w:szCs w:val="20"/>
              </w:rPr>
              <w:t xml:space="preserve">households </w:t>
            </w:r>
            <w:r w:rsidRPr="004B154B">
              <w:rPr>
                <w:rFonts w:ascii="Arial" w:hAnsi="Arial"/>
                <w:b/>
                <w:bCs/>
                <w:sz w:val="20"/>
                <w:szCs w:val="20"/>
              </w:rPr>
              <w:t>(N = 47)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3680" w:rsidRPr="004B154B" w:rsidRDefault="00A93680" w:rsidP="001C3F0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bCs/>
                <w:sz w:val="20"/>
                <w:szCs w:val="20"/>
              </w:rPr>
              <w:t xml:space="preserve">Original Control </w:t>
            </w:r>
            <w:r w:rsidRPr="00D637DB">
              <w:rPr>
                <w:rFonts w:ascii="Arial" w:hAnsi="Arial"/>
                <w:b/>
                <w:bCs/>
                <w:sz w:val="20"/>
                <w:szCs w:val="20"/>
              </w:rPr>
              <w:t xml:space="preserve">households </w:t>
            </w:r>
            <w:r w:rsidRPr="004B154B">
              <w:rPr>
                <w:rFonts w:ascii="Arial" w:hAnsi="Arial"/>
                <w:b/>
                <w:bCs/>
                <w:sz w:val="20"/>
                <w:szCs w:val="20"/>
              </w:rPr>
              <w:t>(N = 111)</w:t>
            </w:r>
          </w:p>
        </w:tc>
      </w:tr>
      <w:tr w:rsidR="00A93680" w:rsidRPr="004B154B">
        <w:trPr>
          <w:trHeight w:val="135"/>
        </w:trPr>
        <w:tc>
          <w:tcPr>
            <w:tcW w:w="142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93680" w:rsidRPr="004B154B" w:rsidRDefault="00A93680" w:rsidP="008B7C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Stored Water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P</w:t>
            </w:r>
            <w:r w:rsidRPr="004B154B">
              <w:rPr>
                <w:rFonts w:ascii="Arial" w:hAnsi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Hands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P</w:t>
            </w:r>
            <w:r w:rsidRPr="004B154B">
              <w:rPr>
                <w:rFonts w:ascii="Arial" w:hAnsi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A93680" w:rsidRPr="004B154B" w:rsidRDefault="00A93680">
            <w:pPr>
              <w:jc w:val="center"/>
              <w:rPr>
                <w:rFonts w:ascii="Arial" w:hAnsi="Arial"/>
                <w:b/>
                <w:sz w:val="20"/>
              </w:rPr>
            </w:pPr>
            <w:r w:rsidRPr="004B154B">
              <w:rPr>
                <w:rFonts w:ascii="Arial" w:hAnsi="Arial"/>
                <w:b/>
                <w:sz w:val="20"/>
              </w:rPr>
              <w:t>Stored Water</w:t>
            </w:r>
          </w:p>
        </w:tc>
        <w:tc>
          <w:tcPr>
            <w:tcW w:w="1871" w:type="dxa"/>
            <w:tcBorders>
              <w:right w:val="nil"/>
            </w:tcBorders>
            <w:shd w:val="clear" w:color="auto" w:fill="auto"/>
            <w:vAlign w:val="center"/>
          </w:tcPr>
          <w:p w:rsidR="00A93680" w:rsidRPr="004B154B" w:rsidRDefault="00A93680">
            <w:pPr>
              <w:jc w:val="center"/>
              <w:rPr>
                <w:rFonts w:ascii="Arial" w:hAnsi="Arial"/>
                <w:b/>
                <w:sz w:val="20"/>
              </w:rPr>
            </w:pPr>
            <w:r w:rsidRPr="004B154B">
              <w:rPr>
                <w:rFonts w:ascii="Arial" w:hAnsi="Arial"/>
                <w:b/>
                <w:sz w:val="20"/>
              </w:rPr>
              <w:t>Hands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ECVG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58.3%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39.6%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0.68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66.4%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43.1%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ipaH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35.4%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0.83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18.8%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0.11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33.6%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31.2%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aggR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16.7%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AB6A72" w:rsidRDefault="00A93680" w:rsidP="00EB7023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0.05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18.8%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0.53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bCs/>
                <w:sz w:val="20"/>
              </w:rPr>
            </w:pPr>
            <w:r w:rsidRPr="004B154B">
              <w:rPr>
                <w:rFonts w:ascii="Arial" w:hAnsi="Arial"/>
                <w:bCs/>
                <w:sz w:val="20"/>
              </w:rPr>
              <w:t>31.8%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14.7%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Lt1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12.5%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4.2%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0.10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16.4%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12.8%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STIb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4.2%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0.0%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0.51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1.8%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0.9%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eaeA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18.8%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0.61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6.3%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0.66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15.5%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4.6%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stx1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29.2%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0.83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12.5%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0.44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30.9%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17.4%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stx2</w:t>
            </w:r>
            <w:proofErr w:type="gramEnd"/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2.1%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0.81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2.1%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0.55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2.7%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0.9%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Enteric Virus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2.1%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0.90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19.1%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0.78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1.8%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17.3%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Rotavirus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2.1%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6.4%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0.0%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8.2%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Adenovirus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0.0%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6.4%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0.70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1.8%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4.5%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Enterovirus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0.0%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0.1%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0.73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0.0%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6.4%</w:t>
            </w:r>
          </w:p>
        </w:tc>
      </w:tr>
      <w:tr w:rsidR="00A93680" w:rsidRPr="004B154B">
        <w:trPr>
          <w:trHeight w:val="260"/>
        </w:trPr>
        <w:tc>
          <w:tcPr>
            <w:tcW w:w="142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93680" w:rsidRPr="004B154B" w:rsidRDefault="00A93680" w:rsidP="00EB7023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Human Bacteroidales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3680" w:rsidRPr="004B154B" w:rsidRDefault="00A93680" w:rsidP="00EA438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8.5%</w:t>
            </w: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3680" w:rsidRPr="004B154B" w:rsidRDefault="00A93680" w:rsidP="00EA438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0.19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3680" w:rsidRPr="004B154B" w:rsidRDefault="00A93680" w:rsidP="00EA438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34.0%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3680" w:rsidRPr="004B154B" w:rsidRDefault="00A93680" w:rsidP="00EA438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0.26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16.5%</w:t>
            </w:r>
          </w:p>
        </w:tc>
        <w:tc>
          <w:tcPr>
            <w:tcW w:w="18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A93680" w:rsidRPr="004B154B" w:rsidRDefault="00A93680">
            <w:pPr>
              <w:jc w:val="center"/>
              <w:rPr>
                <w:rFonts w:ascii="Arial" w:hAnsi="Arial"/>
                <w:sz w:val="20"/>
              </w:rPr>
            </w:pPr>
            <w:r w:rsidRPr="004B154B">
              <w:rPr>
                <w:rFonts w:ascii="Arial" w:hAnsi="Arial"/>
                <w:sz w:val="20"/>
              </w:rPr>
              <w:t>43.6%</w:t>
            </w:r>
          </w:p>
        </w:tc>
      </w:tr>
    </w:tbl>
    <w:p w:rsidR="00A93680" w:rsidRPr="004B154B" w:rsidRDefault="00A93680" w:rsidP="00A93680">
      <w:pPr>
        <w:rPr>
          <w:rFonts w:ascii="Arial" w:hAnsi="Arial"/>
          <w:color w:val="000000"/>
          <w:sz w:val="20"/>
        </w:rPr>
      </w:pPr>
      <w:proofErr w:type="gramStart"/>
      <w:r w:rsidRPr="004B154B">
        <w:rPr>
          <w:rFonts w:ascii="Arial" w:hAnsi="Arial"/>
          <w:color w:val="000000"/>
          <w:sz w:val="20"/>
        </w:rPr>
        <w:t>a</w:t>
      </w:r>
      <w:proofErr w:type="gramEnd"/>
      <w:r w:rsidRPr="004B154B">
        <w:rPr>
          <w:rFonts w:ascii="Arial" w:hAnsi="Arial"/>
          <w:color w:val="000000"/>
          <w:sz w:val="20"/>
        </w:rPr>
        <w:t xml:space="preserve"> At least one of the seven pathogenic </w:t>
      </w:r>
      <w:r w:rsidRPr="004B154B">
        <w:rPr>
          <w:rFonts w:ascii="Arial" w:hAnsi="Arial"/>
          <w:i/>
          <w:color w:val="000000"/>
          <w:sz w:val="20"/>
        </w:rPr>
        <w:t>E. coli</w:t>
      </w:r>
      <w:r w:rsidRPr="004B154B">
        <w:rPr>
          <w:rFonts w:ascii="Arial" w:hAnsi="Arial"/>
          <w:color w:val="000000"/>
          <w:sz w:val="20"/>
        </w:rPr>
        <w:t xml:space="preserve"> virulence genes (ECVG) measured present</w:t>
      </w:r>
    </w:p>
    <w:p w:rsidR="00A93680" w:rsidRPr="004B154B" w:rsidRDefault="00A93680" w:rsidP="00A93680">
      <w:pPr>
        <w:rPr>
          <w:rFonts w:ascii="Arial" w:hAnsi="Arial"/>
          <w:color w:val="000000"/>
          <w:sz w:val="20"/>
        </w:rPr>
      </w:pPr>
      <w:proofErr w:type="gramStart"/>
      <w:r w:rsidRPr="004B154B">
        <w:rPr>
          <w:rFonts w:ascii="Arial" w:hAnsi="Arial"/>
          <w:color w:val="000000"/>
          <w:sz w:val="20"/>
        </w:rPr>
        <w:t>b</w:t>
      </w:r>
      <w:proofErr w:type="gramEnd"/>
      <w:r w:rsidRPr="004B154B">
        <w:rPr>
          <w:rFonts w:ascii="Arial" w:hAnsi="Arial"/>
          <w:color w:val="000000"/>
          <w:sz w:val="20"/>
        </w:rPr>
        <w:t xml:space="preserve"> At least one of the three enteric virus</w:t>
      </w:r>
      <w:r>
        <w:rPr>
          <w:rFonts w:ascii="Arial" w:hAnsi="Arial"/>
          <w:color w:val="000000"/>
          <w:sz w:val="20"/>
        </w:rPr>
        <w:t xml:space="preserve"> genes </w:t>
      </w:r>
      <w:r w:rsidRPr="004B154B">
        <w:rPr>
          <w:rFonts w:ascii="Arial" w:hAnsi="Arial"/>
          <w:color w:val="000000"/>
          <w:sz w:val="20"/>
        </w:rPr>
        <w:t>measured (rotavirus, adenovirus, enterovirus) present</w:t>
      </w:r>
    </w:p>
    <w:p w:rsidR="00A93680" w:rsidRDefault="00A93680" w:rsidP="00A93680">
      <w:pPr>
        <w:rPr>
          <w:rFonts w:ascii="Arial" w:hAnsi="Arial"/>
          <w:color w:val="000000"/>
          <w:sz w:val="20"/>
        </w:rPr>
      </w:pPr>
      <w:r w:rsidRPr="004B154B">
        <w:rPr>
          <w:rFonts w:ascii="Arial" w:hAnsi="Arial"/>
          <w:color w:val="000000"/>
          <w:sz w:val="20"/>
        </w:rPr>
        <w:t xml:space="preserve">* P-values represent statistical difference between prevalence in additional control </w:t>
      </w:r>
      <w:r w:rsidRPr="00D637DB">
        <w:rPr>
          <w:rFonts w:ascii="Arial" w:hAnsi="Arial"/>
          <w:color w:val="000000"/>
          <w:sz w:val="20"/>
        </w:rPr>
        <w:t>households</w:t>
      </w:r>
      <w:r w:rsidRPr="00D637DB"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and </w:t>
      </w:r>
      <w:r w:rsidRPr="004B154B">
        <w:rPr>
          <w:rFonts w:ascii="Arial" w:hAnsi="Arial"/>
          <w:color w:val="000000"/>
          <w:sz w:val="20"/>
        </w:rPr>
        <w:t>prevalence in original case-control, control study (chi-square test).</w:t>
      </w:r>
    </w:p>
    <w:p w:rsidR="00A93680" w:rsidRPr="004B154B" w:rsidRDefault="00A93680" w:rsidP="00A93680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  <w:vertAlign w:val="superscript"/>
        </w:rPr>
        <w:t xml:space="preserve">† </w:t>
      </w:r>
      <w:proofErr w:type="gramStart"/>
      <w:r w:rsidRPr="00442708">
        <w:rPr>
          <w:rFonts w:ascii="Arial" w:hAnsi="Arial"/>
          <w:color w:val="000000"/>
          <w:sz w:val="20"/>
        </w:rPr>
        <w:t>Statistically</w:t>
      </w:r>
      <w:proofErr w:type="gramEnd"/>
      <w:r w:rsidRPr="00442708">
        <w:rPr>
          <w:rFonts w:ascii="Arial" w:hAnsi="Arial"/>
          <w:color w:val="000000"/>
          <w:sz w:val="20"/>
        </w:rPr>
        <w:t xml:space="preserve"> significant (p ≤ 0.0</w:t>
      </w:r>
      <w:r>
        <w:rPr>
          <w:rFonts w:ascii="Arial" w:hAnsi="Arial"/>
          <w:color w:val="000000"/>
          <w:sz w:val="20"/>
        </w:rPr>
        <w:t>5</w:t>
      </w:r>
      <w:r w:rsidRPr="00442708">
        <w:rPr>
          <w:rFonts w:ascii="Arial" w:hAnsi="Arial"/>
          <w:color w:val="000000"/>
          <w:sz w:val="20"/>
        </w:rPr>
        <w:t>)</w:t>
      </w:r>
    </w:p>
    <w:p w:rsidR="007B0102" w:rsidRDefault="00A93680"/>
    <w:sectPr w:rsidR="007B0102" w:rsidSect="00A9368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680"/>
    <w:rsid w:val="00A936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80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eastAsiaTheme="minorHAns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A9368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1</cp:revision>
  <dcterms:created xsi:type="dcterms:W3CDTF">2013-12-02T19:51:00Z</dcterms:created>
  <dcterms:modified xsi:type="dcterms:W3CDTF">2013-12-02T20:16:00Z</dcterms:modified>
</cp:coreProperties>
</file>