
<file path=[Content_Types].xml><?xml version="1.0" encoding="utf-8"?>
<Types xmlns="http://schemas.openxmlformats.org/package/2006/content-types">
  <Default Extension="tiff" ContentType="image/tiff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1798" w:rsidRDefault="00370067" w:rsidP="004B28D1">
      <w:pPr>
        <w:pStyle w:val="Heading1"/>
        <w:spacing w:after="120"/>
      </w:pPr>
      <w:bookmarkStart w:id="0" w:name="h.burr4tcqm4vc" w:colFirst="0" w:colLast="0"/>
      <w:bookmarkEnd w:id="0"/>
      <w:r>
        <w:t xml:space="preserve">Appendix </w:t>
      </w:r>
      <w:r w:rsidR="00E31463">
        <w:t>S</w:t>
      </w:r>
      <w:r>
        <w:t xml:space="preserve">1: </w:t>
      </w:r>
      <w:r w:rsidR="00045F05">
        <w:t>u</w:t>
      </w:r>
      <w:r>
        <w:t>nderstanding seam prominence</w:t>
      </w:r>
    </w:p>
    <w:p w:rsidR="00B30D44" w:rsidRDefault="00CD225A" w:rsidP="004B28D1">
      <w:pPr>
        <w:pStyle w:val="normal0"/>
      </w:pPr>
      <w:r>
        <w:tab/>
        <w:t>S</w:t>
      </w:r>
      <w:r w:rsidR="00370067">
        <w:t xml:space="preserve">eam prominence can be used to </w:t>
      </w:r>
      <w:r w:rsidR="00C04920">
        <w:t xml:space="preserve">understand the differences among mosaics created </w:t>
      </w:r>
      <w:r w:rsidR="00071C86">
        <w:t xml:space="preserve">for a study area </w:t>
      </w:r>
      <w:r w:rsidR="00C04920">
        <w:t>with different settings of tile size and buffer size.</w:t>
      </w:r>
      <w:r w:rsidR="00C72F85" w:rsidRPr="00C72F85">
        <w:t xml:space="preserve"> </w:t>
      </w:r>
      <w:r w:rsidR="00C72F85">
        <w:t xml:space="preserve">Graphs of current density </w:t>
      </w:r>
      <w:r w:rsidR="000D5D51">
        <w:t>(</w:t>
      </w:r>
      <w:r w:rsidR="009B669F">
        <w:t xml:space="preserve">Figure </w:t>
      </w:r>
      <w:r w:rsidR="00925AA7">
        <w:t>S</w:t>
      </w:r>
      <w:r w:rsidR="000D5D51">
        <w:t>1</w:t>
      </w:r>
      <w:r w:rsidR="00B57E0F">
        <w:t xml:space="preserve"> in Appendix S1</w:t>
      </w:r>
      <w:r w:rsidR="000D5D51">
        <w:t xml:space="preserve">) </w:t>
      </w:r>
      <w:r w:rsidR="00C72F85">
        <w:t xml:space="preserve">along an arbitrarily chosen seam </w:t>
      </w:r>
      <w:r w:rsidR="00022236">
        <w:t xml:space="preserve">from </w:t>
      </w:r>
      <w:r w:rsidR="009B669F">
        <w:t xml:space="preserve">Figure </w:t>
      </w:r>
      <w:r w:rsidR="00333490">
        <w:t>7</w:t>
      </w:r>
      <w:r w:rsidR="00022236">
        <w:t xml:space="preserve"> in the manuscript show samples of seam prominence in mosaics</w:t>
      </w:r>
      <w:r w:rsidR="004D58E4">
        <w:t xml:space="preserve"> for the same area</w:t>
      </w:r>
      <w:r w:rsidR="00022236">
        <w:t xml:space="preserve">. </w:t>
      </w:r>
      <w:r w:rsidR="001C6AF6">
        <w:t xml:space="preserve">The </w:t>
      </w:r>
      <w:r w:rsidR="007B4BDC">
        <w:t xml:space="preserve">panels </w:t>
      </w:r>
      <w:r w:rsidR="001C6AF6">
        <w:t>display values from a line of pixels from the current density mosaic on each side of a tile border</w:t>
      </w:r>
      <w:r w:rsidR="003635B3">
        <w:t xml:space="preserve">, with each side taken from a different </w:t>
      </w:r>
      <w:r w:rsidR="00134A9D">
        <w:t xml:space="preserve">tile </w:t>
      </w:r>
      <w:r w:rsidR="00EB3DF5">
        <w:t>processed with</w:t>
      </w:r>
      <w:r w:rsidR="003635B3">
        <w:t xml:space="preserve"> </w:t>
      </w:r>
      <w:proofErr w:type="spellStart"/>
      <w:r w:rsidR="003635B3">
        <w:t>Circuitscape</w:t>
      </w:r>
      <w:proofErr w:type="spellEnd"/>
      <w:r w:rsidR="003635B3">
        <w:t xml:space="preserve"> as described for the tiling process. A h</w:t>
      </w:r>
      <w:r w:rsidR="001C6AF6">
        <w:t>igh difference in current density</w:t>
      </w:r>
      <w:r w:rsidR="003635B3">
        <w:t xml:space="preserve"> along the seam</w:t>
      </w:r>
      <w:r w:rsidR="004D58E4">
        <w:t xml:space="preserve"> (for example</w:t>
      </w:r>
      <w:r w:rsidR="00A66480">
        <w:t>, the run with 250x250</w:t>
      </w:r>
      <w:r w:rsidR="00136C78">
        <w:t>-</w:t>
      </w:r>
      <w:r w:rsidR="00A66480">
        <w:t xml:space="preserve">pixel </w:t>
      </w:r>
      <w:r w:rsidR="001C343F">
        <w:t>tile</w:t>
      </w:r>
      <w:r w:rsidR="00136C78">
        <w:t>s</w:t>
      </w:r>
      <w:r w:rsidR="001C343F">
        <w:t xml:space="preserve"> </w:t>
      </w:r>
      <w:r w:rsidR="00A66480">
        <w:t xml:space="preserve">with 50% buffer in </w:t>
      </w:r>
      <w:r w:rsidR="009B669F">
        <w:t xml:space="preserve">Figure </w:t>
      </w:r>
      <w:r w:rsidR="00925AA7">
        <w:t>S</w:t>
      </w:r>
      <w:r w:rsidR="00A66480">
        <w:t>1</w:t>
      </w:r>
      <w:r w:rsidR="00B57E0F">
        <w:t xml:space="preserve"> in Appendix S1</w:t>
      </w:r>
      <w:r w:rsidR="004D58E4">
        <w:t xml:space="preserve">) </w:t>
      </w:r>
      <w:r w:rsidR="007B4BDC">
        <w:t xml:space="preserve">is revealed in </w:t>
      </w:r>
      <w:r w:rsidR="001C6AF6">
        <w:t xml:space="preserve">lines spaced far </w:t>
      </w:r>
      <w:r w:rsidR="00A66480">
        <w:t>apart</w:t>
      </w:r>
      <w:r w:rsidR="00937821">
        <w:t>, and</w:t>
      </w:r>
      <w:r w:rsidR="001C6AF6">
        <w:t xml:space="preserve"> indicates a prominent seam</w:t>
      </w:r>
      <w:r w:rsidR="004D58E4">
        <w:t xml:space="preserve">. Lines that are </w:t>
      </w:r>
      <w:r w:rsidR="001C6AF6">
        <w:t xml:space="preserve">very close </w:t>
      </w:r>
      <w:r w:rsidR="004D58E4">
        <w:t>(for example,</w:t>
      </w:r>
      <w:r w:rsidR="00A66480">
        <w:t xml:space="preserve"> the 500x500</w:t>
      </w:r>
      <w:r w:rsidR="00136C78">
        <w:t>-</w:t>
      </w:r>
      <w:r w:rsidR="00A66480">
        <w:t>pixel til</w:t>
      </w:r>
      <w:r w:rsidR="001C343F">
        <w:t>e</w:t>
      </w:r>
      <w:r w:rsidR="00136C78">
        <w:t>s</w:t>
      </w:r>
      <w:r w:rsidR="001C343F">
        <w:t xml:space="preserve"> with 200% buffer in </w:t>
      </w:r>
      <w:r w:rsidR="009B669F">
        <w:t xml:space="preserve">Figure </w:t>
      </w:r>
      <w:r w:rsidR="00925AA7">
        <w:t>S</w:t>
      </w:r>
      <w:r w:rsidR="001C343F">
        <w:t>1</w:t>
      </w:r>
      <w:r w:rsidR="00B57E0F">
        <w:t xml:space="preserve"> in Appendix S1</w:t>
      </w:r>
      <w:r w:rsidR="004D58E4">
        <w:t xml:space="preserve">) </w:t>
      </w:r>
      <w:r w:rsidR="001C6AF6">
        <w:t>denote a smooth seam transition between two tiles</w:t>
      </w:r>
      <w:r w:rsidR="00937821">
        <w:t xml:space="preserve"> in the given mosaic</w:t>
      </w:r>
      <w:r w:rsidR="001C6AF6">
        <w:t xml:space="preserve">. </w:t>
      </w:r>
      <w:r w:rsidR="00005F13">
        <w:t xml:space="preserve">Because current density varies from row to row and </w:t>
      </w:r>
      <w:r w:rsidR="00937821">
        <w:t xml:space="preserve">from </w:t>
      </w:r>
      <w:r w:rsidR="00005F13">
        <w:t>colu</w:t>
      </w:r>
      <w:r w:rsidR="004D58E4">
        <w:t>mn to column across a mosaic</w:t>
      </w:r>
      <w:r w:rsidR="00005F13">
        <w:t>, lines are not expected to overlap perfectly</w:t>
      </w:r>
      <w:r w:rsidR="00937821">
        <w:t xml:space="preserve"> for any setting of tile size and buffer size</w:t>
      </w:r>
      <w:r w:rsidR="00005F13">
        <w:t xml:space="preserve">. </w:t>
      </w:r>
    </w:p>
    <w:p w:rsidR="00B30D44" w:rsidRDefault="00252C5C" w:rsidP="00CD225A">
      <w:pPr>
        <w:pStyle w:val="normal0"/>
        <w:spacing w:after="0"/>
        <w:ind w:firstLine="720"/>
      </w:pPr>
      <w:r>
        <w:t>For a single seam, its “</w:t>
      </w:r>
      <w:r w:rsidR="00370067">
        <w:t>current density difference</w:t>
      </w:r>
      <w:r>
        <w:t>”</w:t>
      </w:r>
      <w:r w:rsidR="00370067">
        <w:t xml:space="preserve"> can be </w:t>
      </w:r>
      <w:r>
        <w:t xml:space="preserve">defined as the square root of the </w:t>
      </w:r>
      <w:r w:rsidR="00CB7DD6">
        <w:t>mean</w:t>
      </w:r>
      <w:r w:rsidR="00560BF1">
        <w:t xml:space="preserve"> squared difference in current density</w:t>
      </w:r>
      <w:r w:rsidR="00370067">
        <w:t xml:space="preserve"> values for every pair of pixels on each side of the seam. </w:t>
      </w:r>
      <w:r w:rsidR="00560BF1">
        <w:t xml:space="preserve">In this illustration the mosaic’s </w:t>
      </w:r>
      <w:r w:rsidR="00ED654E">
        <w:t>“</w:t>
      </w:r>
      <w:r w:rsidR="00560BF1">
        <w:t>seam prominence</w:t>
      </w:r>
      <w:r w:rsidR="00ED654E">
        <w:t>”</w:t>
      </w:r>
      <w:r w:rsidR="00560BF1">
        <w:t xml:space="preserve"> is calculated by averaging the current density difference for 40 seams on a 1000x1000 tile size mosaic. </w:t>
      </w:r>
      <w:r w:rsidR="00370067">
        <w:t xml:space="preserve">The same seam locations are used for mosaics built using smaller tiles, allowing comparisons amongst mosaics of different tile sizes. A compilation of these values is shown in </w:t>
      </w:r>
      <w:r w:rsidR="009B669F">
        <w:t xml:space="preserve">Figure </w:t>
      </w:r>
      <w:r w:rsidR="00925AA7">
        <w:t>S</w:t>
      </w:r>
      <w:r w:rsidR="00370067">
        <w:t>2</w:t>
      </w:r>
      <w:r w:rsidR="00B57E0F">
        <w:t xml:space="preserve"> in Appendix S1</w:t>
      </w:r>
      <w:r w:rsidR="00370067">
        <w:t>, with mosaics built from bigger tile sizes and buffer sizes showing noticeably lower seam prominence scores.</w:t>
      </w:r>
    </w:p>
    <w:p w:rsidR="00B30D44" w:rsidRDefault="00B848C0" w:rsidP="00CD225A">
      <w:pPr>
        <w:pStyle w:val="normal0"/>
        <w:spacing w:after="0"/>
        <w:ind w:firstLine="720"/>
      </w:pPr>
      <w:r>
        <w:t xml:space="preserve">As described in the manuscript, </w:t>
      </w:r>
      <w:r w:rsidR="00F567B2">
        <w:t xml:space="preserve">changing the tile size and buffer size used to create the </w:t>
      </w:r>
      <w:proofErr w:type="spellStart"/>
      <w:r w:rsidR="00F567B2">
        <w:t>Circuitscape</w:t>
      </w:r>
      <w:proofErr w:type="spellEnd"/>
      <w:r w:rsidR="00F567B2">
        <w:t xml:space="preserve"> calculation area</w:t>
      </w:r>
      <w:r w:rsidR="005A09D5">
        <w:t xml:space="preserve"> </w:t>
      </w:r>
      <w:r w:rsidR="00F567B2">
        <w:t>can control a mosaic’s seam prominence</w:t>
      </w:r>
      <w:r w:rsidR="00005F13">
        <w:t xml:space="preserve">. </w:t>
      </w:r>
      <w:r w:rsidR="00370067">
        <w:t>To create a smooth mosaic with low seam prominence, users of this method should</w:t>
      </w:r>
      <w:r>
        <w:t>, in general,</w:t>
      </w:r>
      <w:r w:rsidR="00370067">
        <w:t xml:space="preserve"> use </w:t>
      </w:r>
      <w:r>
        <w:t xml:space="preserve">large </w:t>
      </w:r>
      <w:r w:rsidR="00370067">
        <w:t>tile and buffer sizes</w:t>
      </w:r>
      <w:r w:rsidR="005A09D5">
        <w:t xml:space="preserve"> when creating the </w:t>
      </w:r>
      <w:proofErr w:type="spellStart"/>
      <w:r w:rsidR="005A09D5">
        <w:t>Circuitscape</w:t>
      </w:r>
      <w:proofErr w:type="spellEnd"/>
      <w:r w:rsidR="005A09D5">
        <w:t xml:space="preserve"> calculation area of each tile</w:t>
      </w:r>
      <w:r>
        <w:t xml:space="preserve">. </w:t>
      </w:r>
      <w:r w:rsidR="009150C6">
        <w:t>For larger tile sizes</w:t>
      </w:r>
      <w:r w:rsidR="00370067">
        <w:t xml:space="preserve">, the total number of tiles required to cover the study area </w:t>
      </w:r>
      <w:r w:rsidR="009150C6">
        <w:t>is smaller</w:t>
      </w:r>
      <w:r w:rsidR="00370067">
        <w:t xml:space="preserve">, which also reduces the total number of seams </w:t>
      </w:r>
      <w:r w:rsidR="009150C6">
        <w:t>that form</w:t>
      </w:r>
      <w:r w:rsidR="00370067">
        <w:t xml:space="preserve"> the mosaic. However, larger tiles with large calculation areas </w:t>
      </w:r>
      <w:r w:rsidR="00EB3DF5">
        <w:t xml:space="preserve">require </w:t>
      </w:r>
      <w:r w:rsidR="00ED011E">
        <w:t xml:space="preserve">substantially more </w:t>
      </w:r>
      <w:r w:rsidR="00EB3DF5">
        <w:t xml:space="preserve">physical </w:t>
      </w:r>
      <w:r w:rsidR="00136C78">
        <w:t xml:space="preserve">computer </w:t>
      </w:r>
      <w:r w:rsidR="00EB3DF5">
        <w:t>memory to process</w:t>
      </w:r>
      <w:r w:rsidR="00370067">
        <w:t xml:space="preserve">, and </w:t>
      </w:r>
      <w:r w:rsidR="002252FF">
        <w:t xml:space="preserve">the </w:t>
      </w:r>
      <w:r w:rsidR="00370067">
        <w:t xml:space="preserve">decrease in seam prominence comes at the expense of greatly increased processing time (see </w:t>
      </w:r>
      <w:r w:rsidR="00CF22CB">
        <w:t xml:space="preserve">Appendix </w:t>
      </w:r>
      <w:r w:rsidR="00E31463">
        <w:t>S</w:t>
      </w:r>
      <w:r w:rsidR="00370067">
        <w:t>3).</w:t>
      </w:r>
    </w:p>
    <w:p w:rsidR="00731798" w:rsidRDefault="00731798">
      <w:pPr>
        <w:pStyle w:val="normal0"/>
        <w:spacing w:after="0" w:line="276" w:lineRule="auto"/>
      </w:pPr>
    </w:p>
    <w:p w:rsidR="00731798" w:rsidRDefault="008440C3" w:rsidP="008440C3">
      <w:pPr>
        <w:pStyle w:val="Heading2"/>
      </w:pPr>
      <w:r>
        <w:t>Figures</w:t>
      </w:r>
    </w:p>
    <w:p w:rsidR="008843E3" w:rsidRDefault="008843E3">
      <w:pPr>
        <w:pStyle w:val="normal0"/>
        <w:spacing w:after="0" w:line="276" w:lineRule="auto"/>
      </w:pPr>
    </w:p>
    <w:p w:rsidR="008843E3" w:rsidRPr="008843E3" w:rsidRDefault="00F81809">
      <w:pPr>
        <w:pStyle w:val="normal0"/>
        <w:spacing w:after="0" w:line="276" w:lineRule="auto"/>
        <w:rPr>
          <w:b/>
        </w:rPr>
      </w:pPr>
      <w:r>
        <w:rPr>
          <w:b/>
        </w:rPr>
        <w:t>Current density difference for a seam in a mosaic</w:t>
      </w:r>
    </w:p>
    <w:p w:rsidR="00731798" w:rsidRDefault="00560177">
      <w:pPr>
        <w:pStyle w:val="normal0"/>
        <w:spacing w:after="0" w:line="276" w:lineRule="auto"/>
      </w:pPr>
      <w:r>
        <w:rPr>
          <w:noProof/>
          <w:lang w:eastAsia="en-US"/>
        </w:rPr>
        <w:drawing>
          <wp:inline distT="0" distB="0" distL="0" distR="0">
            <wp:extent cx="5943600" cy="3603625"/>
            <wp:effectExtent l="25400" t="0" r="0" b="0"/>
            <wp:docPr id="1" name="Picture 0" descr="appendix-s1_figure-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-s1_figure-s1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798" w:rsidRDefault="009B669F" w:rsidP="00CD225A">
      <w:pPr>
        <w:pStyle w:val="normal0"/>
        <w:spacing w:after="0"/>
        <w:ind w:firstLine="720"/>
      </w:pPr>
      <w:r>
        <w:t xml:space="preserve">Figure </w:t>
      </w:r>
      <w:r w:rsidR="00925AA7">
        <w:t>S</w:t>
      </w:r>
      <w:r w:rsidR="00370067">
        <w:t xml:space="preserve">1: </w:t>
      </w:r>
      <w:r w:rsidR="00F81809">
        <w:t>The current density difference of an example seam,</w:t>
      </w:r>
      <w:r w:rsidR="00370067">
        <w:t xml:space="preserve"> as affected by tile size and </w:t>
      </w:r>
      <w:r w:rsidR="00EB3DF5">
        <w:t>buffer size</w:t>
      </w:r>
      <w:r w:rsidR="00370067">
        <w:t xml:space="preserve">. </w:t>
      </w:r>
      <w:r w:rsidR="00ED011E">
        <w:t>For larger choices of</w:t>
      </w:r>
      <w:r w:rsidR="00370067">
        <w:t xml:space="preserve"> tile size and</w:t>
      </w:r>
      <w:r w:rsidR="00ED011E">
        <w:t>/or</w:t>
      </w:r>
      <w:r w:rsidR="00370067">
        <w:t xml:space="preserve"> buffer size </w:t>
      </w:r>
      <w:r w:rsidR="00086924">
        <w:t xml:space="preserve">used to create the </w:t>
      </w:r>
      <w:proofErr w:type="spellStart"/>
      <w:r w:rsidR="00086924">
        <w:t>Circuitscape</w:t>
      </w:r>
      <w:proofErr w:type="spellEnd"/>
      <w:r w:rsidR="00086924">
        <w:t xml:space="preserve"> calculation area</w:t>
      </w:r>
      <w:r w:rsidR="00370067">
        <w:t xml:space="preserve">, the difference between each side of a tile seam </w:t>
      </w:r>
      <w:r w:rsidR="00927420">
        <w:t>is smaller</w:t>
      </w:r>
      <w:r w:rsidR="00370067">
        <w:t xml:space="preserve">. A vertical seam is </w:t>
      </w:r>
      <w:proofErr w:type="gramStart"/>
      <w:r w:rsidR="008B7B95">
        <w:t>shown</w:t>
      </w:r>
      <w:r w:rsidR="00370067">
        <w:t>,</w:t>
      </w:r>
      <w:proofErr w:type="gramEnd"/>
      <w:r w:rsidR="00370067">
        <w:t xml:space="preserve"> </w:t>
      </w:r>
      <w:r w:rsidR="00B92659">
        <w:t xml:space="preserve">with </w:t>
      </w:r>
      <w:r w:rsidR="00370067">
        <w:t xml:space="preserve">the red line </w:t>
      </w:r>
      <w:r w:rsidR="00B92659">
        <w:t xml:space="preserve">representing </w:t>
      </w:r>
      <w:r w:rsidR="00370067">
        <w:t>the west side and the blue line the east side.</w:t>
      </w:r>
    </w:p>
    <w:p w:rsidR="00731798" w:rsidRDefault="00731798">
      <w:pPr>
        <w:pStyle w:val="normal0"/>
        <w:spacing w:after="0" w:line="276" w:lineRule="auto"/>
      </w:pPr>
    </w:p>
    <w:p w:rsidR="00731798" w:rsidRPr="008843E3" w:rsidRDefault="00F81809" w:rsidP="008843E3">
      <w:pPr>
        <w:pStyle w:val="normal0"/>
        <w:spacing w:after="0"/>
        <w:rPr>
          <w:b/>
        </w:rPr>
      </w:pPr>
      <w:bookmarkStart w:id="1" w:name="_GoBack"/>
      <w:r>
        <w:rPr>
          <w:b/>
        </w:rPr>
        <w:t>S</w:t>
      </w:r>
      <w:bookmarkEnd w:id="1"/>
      <w:r w:rsidR="008843E3" w:rsidRPr="008843E3">
        <w:rPr>
          <w:b/>
        </w:rPr>
        <w:t xml:space="preserve">eam </w:t>
      </w:r>
      <w:r w:rsidR="008440C3">
        <w:rPr>
          <w:b/>
        </w:rPr>
        <w:t>prominence</w:t>
      </w:r>
    </w:p>
    <w:p w:rsidR="00560177" w:rsidRDefault="00560177" w:rsidP="00560177">
      <w:pPr>
        <w:pStyle w:val="normal0"/>
        <w:spacing w:after="0"/>
      </w:pPr>
      <w:r>
        <w:rPr>
          <w:noProof/>
          <w:lang w:eastAsia="en-US"/>
        </w:rPr>
        <w:drawing>
          <wp:inline distT="0" distB="0" distL="0" distR="0">
            <wp:extent cx="5943600" cy="3543300"/>
            <wp:effectExtent l="25400" t="0" r="0" b="0"/>
            <wp:docPr id="2" name="Picture 1" descr="appendix-s1_figure-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-s1_figure-s2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798" w:rsidRDefault="009B669F" w:rsidP="00CD225A">
      <w:pPr>
        <w:pStyle w:val="normal0"/>
        <w:spacing w:after="0"/>
        <w:ind w:firstLine="720"/>
      </w:pPr>
      <w:r>
        <w:t xml:space="preserve">Figure </w:t>
      </w:r>
      <w:r w:rsidR="00925AA7">
        <w:t>S</w:t>
      </w:r>
      <w:r w:rsidR="00370067">
        <w:t>2</w:t>
      </w:r>
      <w:r w:rsidR="00AB3BB4">
        <w:t>:</w:t>
      </w:r>
      <w:r w:rsidR="00370067">
        <w:t xml:space="preserve"> As </w:t>
      </w:r>
      <w:r w:rsidR="00086924">
        <w:t xml:space="preserve">the </w:t>
      </w:r>
      <w:r w:rsidR="00370067">
        <w:t xml:space="preserve">buffer size and tile size </w:t>
      </w:r>
      <w:r w:rsidR="00086924">
        <w:t xml:space="preserve">used to create the </w:t>
      </w:r>
      <w:r w:rsidR="00D83C2F">
        <w:t>mosaic increases</w:t>
      </w:r>
      <w:r w:rsidR="00370067">
        <w:t xml:space="preserve">, the seam prominence </w:t>
      </w:r>
      <w:r w:rsidR="00B92659">
        <w:t>of the mosaic</w:t>
      </w:r>
      <w:r w:rsidR="00370067">
        <w:t xml:space="preserve"> decreases.</w:t>
      </w:r>
    </w:p>
    <w:sectPr w:rsidR="00731798" w:rsidSect="008440C3">
      <w:pgSz w:w="12240" w:h="15840"/>
      <w:pgMar w:top="1440" w:right="1440" w:bottom="1440" w:left="1440" w:gutter="0"/>
      <w:lnNumType w:countBy="1" w:restart="continuou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oNotTrackMoves/>
  <w:defaultTabStop w:val="720"/>
  <w:characterSpacingControl w:val="doNotCompress"/>
  <w:compat>
    <w:useFELayout/>
  </w:compat>
  <w:rsids>
    <w:rsidRoot w:val="00731798"/>
    <w:rsid w:val="00005F13"/>
    <w:rsid w:val="00022236"/>
    <w:rsid w:val="00045F05"/>
    <w:rsid w:val="00071C86"/>
    <w:rsid w:val="00074563"/>
    <w:rsid w:val="0007617F"/>
    <w:rsid w:val="00086924"/>
    <w:rsid w:val="000C6BAF"/>
    <w:rsid w:val="000D5D51"/>
    <w:rsid w:val="00134A9D"/>
    <w:rsid w:val="00136C78"/>
    <w:rsid w:val="001A1133"/>
    <w:rsid w:val="001C343F"/>
    <w:rsid w:val="001C6AF6"/>
    <w:rsid w:val="002252FF"/>
    <w:rsid w:val="00252C5C"/>
    <w:rsid w:val="002961A3"/>
    <w:rsid w:val="00333490"/>
    <w:rsid w:val="003635B3"/>
    <w:rsid w:val="00370067"/>
    <w:rsid w:val="003D76AF"/>
    <w:rsid w:val="003F0F6D"/>
    <w:rsid w:val="0043561A"/>
    <w:rsid w:val="0046599D"/>
    <w:rsid w:val="004B28D1"/>
    <w:rsid w:val="004D58E4"/>
    <w:rsid w:val="00554BCE"/>
    <w:rsid w:val="00557C94"/>
    <w:rsid w:val="00560177"/>
    <w:rsid w:val="00560BF1"/>
    <w:rsid w:val="005815F6"/>
    <w:rsid w:val="005A09D5"/>
    <w:rsid w:val="005A2ED9"/>
    <w:rsid w:val="00604A11"/>
    <w:rsid w:val="00636B4C"/>
    <w:rsid w:val="006A3CB8"/>
    <w:rsid w:val="006C0EFE"/>
    <w:rsid w:val="00711A8A"/>
    <w:rsid w:val="00731798"/>
    <w:rsid w:val="007B4BDC"/>
    <w:rsid w:val="008106AA"/>
    <w:rsid w:val="008440C3"/>
    <w:rsid w:val="008843E3"/>
    <w:rsid w:val="008B7B95"/>
    <w:rsid w:val="009150C6"/>
    <w:rsid w:val="00925AA7"/>
    <w:rsid w:val="00927420"/>
    <w:rsid w:val="00937821"/>
    <w:rsid w:val="00960167"/>
    <w:rsid w:val="009B669F"/>
    <w:rsid w:val="00A44F3B"/>
    <w:rsid w:val="00A66480"/>
    <w:rsid w:val="00A8336A"/>
    <w:rsid w:val="00AB3BB4"/>
    <w:rsid w:val="00B30D44"/>
    <w:rsid w:val="00B3175E"/>
    <w:rsid w:val="00B57E0F"/>
    <w:rsid w:val="00B848C0"/>
    <w:rsid w:val="00B86775"/>
    <w:rsid w:val="00B92659"/>
    <w:rsid w:val="00C04920"/>
    <w:rsid w:val="00C42F83"/>
    <w:rsid w:val="00C47308"/>
    <w:rsid w:val="00C55E58"/>
    <w:rsid w:val="00C72F85"/>
    <w:rsid w:val="00CA045E"/>
    <w:rsid w:val="00CA0A7A"/>
    <w:rsid w:val="00CB7DD6"/>
    <w:rsid w:val="00CD225A"/>
    <w:rsid w:val="00CF22CB"/>
    <w:rsid w:val="00D83C2F"/>
    <w:rsid w:val="00E31463"/>
    <w:rsid w:val="00E4792B"/>
    <w:rsid w:val="00E60245"/>
    <w:rsid w:val="00E64143"/>
    <w:rsid w:val="00EB3DF5"/>
    <w:rsid w:val="00ED011E"/>
    <w:rsid w:val="00ED654E"/>
    <w:rsid w:val="00F36210"/>
    <w:rsid w:val="00F567B2"/>
    <w:rsid w:val="00F81809"/>
    <w:rsid w:val="00F9575A"/>
    <w:rsid w:val="00FB1FE7"/>
    <w:rsid w:val="00FB2AD8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F6"/>
  </w:style>
  <w:style w:type="paragraph" w:styleId="Heading1">
    <w:name w:val="heading 1"/>
    <w:basedOn w:val="normal0"/>
    <w:next w:val="normal0"/>
    <w:rsid w:val="005815F6"/>
    <w:pPr>
      <w:spacing w:before="200" w:after="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815F6"/>
    <w:pPr>
      <w:spacing w:before="200" w:after="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815F6"/>
    <w:pPr>
      <w:spacing w:before="160" w:after="0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0"/>
    <w:next w:val="normal0"/>
    <w:rsid w:val="005815F6"/>
    <w:pPr>
      <w:spacing w:before="160" w:after="0"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Heading5">
    <w:name w:val="heading 5"/>
    <w:basedOn w:val="normal0"/>
    <w:next w:val="normal0"/>
    <w:rsid w:val="005815F6"/>
    <w:pPr>
      <w:spacing w:before="160" w:after="0"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Heading6">
    <w:name w:val="heading 6"/>
    <w:basedOn w:val="normal0"/>
    <w:next w:val="normal0"/>
    <w:rsid w:val="005815F6"/>
    <w:pPr>
      <w:spacing w:before="160" w:after="0"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4B28D1"/>
    <w:pPr>
      <w:spacing w:after="360" w:line="480" w:lineRule="auto"/>
    </w:pPr>
    <w:rPr>
      <w:rFonts w:ascii="Cambria" w:eastAsia="Cambria" w:hAnsi="Cambria" w:cs="Cambria"/>
      <w:color w:val="000000"/>
    </w:rPr>
  </w:style>
  <w:style w:type="paragraph" w:styleId="Title">
    <w:name w:val="Title"/>
    <w:basedOn w:val="normal0"/>
    <w:next w:val="normal0"/>
    <w:rsid w:val="005815F6"/>
    <w:pPr>
      <w:spacing w:after="0"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815F6"/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F6"/>
  </w:style>
  <w:style w:type="character" w:styleId="CommentReference">
    <w:name w:val="annotation reference"/>
    <w:basedOn w:val="DefaultParagraphFont"/>
    <w:uiPriority w:val="99"/>
    <w:semiHidden/>
    <w:unhideWhenUsed/>
    <w:rsid w:val="005815F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0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67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0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7B95"/>
  </w:style>
  <w:style w:type="character" w:styleId="LineNumber">
    <w:name w:val="line number"/>
    <w:basedOn w:val="DefaultParagraphFont"/>
    <w:uiPriority w:val="99"/>
    <w:semiHidden/>
    <w:unhideWhenUsed/>
    <w:rsid w:val="008440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F6"/>
  </w:style>
  <w:style w:type="paragraph" w:styleId="Heading1">
    <w:name w:val="heading 1"/>
    <w:basedOn w:val="normal0"/>
    <w:next w:val="normal0"/>
    <w:rsid w:val="005815F6"/>
    <w:pPr>
      <w:spacing w:before="200" w:after="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815F6"/>
    <w:pPr>
      <w:spacing w:before="200" w:after="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815F6"/>
    <w:pPr>
      <w:spacing w:before="160" w:after="0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0"/>
    <w:next w:val="normal0"/>
    <w:rsid w:val="005815F6"/>
    <w:pPr>
      <w:spacing w:before="160" w:after="0"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Heading5">
    <w:name w:val="heading 5"/>
    <w:basedOn w:val="normal0"/>
    <w:next w:val="normal0"/>
    <w:rsid w:val="005815F6"/>
    <w:pPr>
      <w:spacing w:before="160" w:after="0"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Heading6">
    <w:name w:val="heading 6"/>
    <w:basedOn w:val="normal0"/>
    <w:next w:val="normal0"/>
    <w:rsid w:val="005815F6"/>
    <w:pPr>
      <w:spacing w:before="160" w:after="0"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B28D1"/>
    <w:pPr>
      <w:spacing w:after="360" w:line="480" w:lineRule="auto"/>
    </w:pPr>
    <w:rPr>
      <w:rFonts w:ascii="Cambria" w:eastAsia="Cambria" w:hAnsi="Cambria" w:cs="Cambria"/>
      <w:color w:val="000000"/>
    </w:rPr>
  </w:style>
  <w:style w:type="paragraph" w:styleId="Title">
    <w:name w:val="Title"/>
    <w:basedOn w:val="normal0"/>
    <w:next w:val="normal0"/>
    <w:rsid w:val="005815F6"/>
    <w:pPr>
      <w:spacing w:after="0"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815F6"/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F6"/>
  </w:style>
  <w:style w:type="character" w:styleId="CommentReference">
    <w:name w:val="annotation reference"/>
    <w:basedOn w:val="DefaultParagraphFont"/>
    <w:uiPriority w:val="99"/>
    <w:semiHidden/>
    <w:unhideWhenUsed/>
    <w:rsid w:val="005815F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0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67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0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7B95"/>
  </w:style>
  <w:style w:type="character" w:styleId="LineNumber">
    <w:name w:val="line number"/>
    <w:basedOn w:val="DefaultParagraphFont"/>
    <w:uiPriority w:val="99"/>
    <w:semiHidden/>
    <w:unhideWhenUsed/>
    <w:rsid w:val="00844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452</Words>
  <Characters>2581</Characters>
  <Application>Microsoft Macintosh Word</Application>
  <DocSecurity>0</DocSecurity>
  <Lines>21</Lines>
  <Paragraphs>5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PelletierEtAl-PLOS_resubmission_Appendix_1.docx</dc:title>
  <dc:creator>D</dc:creator>
  <cp:lastModifiedBy>D</cp:lastModifiedBy>
  <cp:revision>7</cp:revision>
  <dcterms:created xsi:type="dcterms:W3CDTF">2013-11-21T21:09:00Z</dcterms:created>
  <dcterms:modified xsi:type="dcterms:W3CDTF">2014-01-07T19:09:00Z</dcterms:modified>
</cp:coreProperties>
</file>