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A8" w:rsidRDefault="008425E4" w:rsidP="006D42A8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Text</w:t>
      </w:r>
      <w:r w:rsidR="006D42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S2</w:t>
      </w:r>
      <w:r w:rsidR="006D42A8">
        <w:rPr>
          <w:rFonts w:ascii="Times New Roman" w:hAnsi="Times New Roman"/>
          <w:sz w:val="24"/>
          <w:szCs w:val="24"/>
        </w:rPr>
        <w:t>.</w:t>
      </w:r>
      <w:proofErr w:type="gramEnd"/>
      <w:r w:rsidR="006D42A8">
        <w:rPr>
          <w:rFonts w:ascii="Times New Roman" w:hAnsi="Times New Roman"/>
          <w:sz w:val="24"/>
          <w:szCs w:val="24"/>
        </w:rPr>
        <w:t xml:space="preserve"> Assumptions used to model fencing</w:t>
      </w:r>
    </w:p>
    <w:p w:rsidR="006D42A8" w:rsidRDefault="006D42A8" w:rsidP="006D42A8">
      <w:pPr>
        <w:pStyle w:val="NoSpacing"/>
        <w:spacing w:line="480" w:lineRule="auto"/>
        <w:ind w:firstLine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Land Tenure-based Assumptions:  </w:t>
      </w:r>
    </w:p>
    <w:p w:rsidR="006D42A8" w:rsidRPr="00964C3C" w:rsidRDefault="006D42A8" w:rsidP="006D42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64C3C">
        <w:rPr>
          <w:rFonts w:ascii="Times New Roman" w:hAnsi="Times New Roman"/>
          <w:sz w:val="24"/>
          <w:szCs w:val="24"/>
        </w:rPr>
        <w:t xml:space="preserve">Private lands with the same mailing address </w:t>
      </w:r>
      <w:r>
        <w:rPr>
          <w:rFonts w:ascii="Times New Roman" w:hAnsi="Times New Roman"/>
          <w:sz w:val="24"/>
          <w:szCs w:val="24"/>
        </w:rPr>
        <w:t>&lt;</w:t>
      </w:r>
      <w:r w:rsidRPr="00964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½ section</w:t>
      </w:r>
      <w:r w:rsidRPr="00964C3C">
        <w:rPr>
          <w:rFonts w:ascii="Times New Roman" w:hAnsi="Times New Roman"/>
          <w:sz w:val="24"/>
          <w:szCs w:val="24"/>
        </w:rPr>
        <w:t xml:space="preserve"> are not fenced if adjacent to each other.</w:t>
      </w:r>
    </w:p>
    <w:p w:rsidR="006D42A8" w:rsidRPr="00964C3C" w:rsidRDefault="006D42A8" w:rsidP="006D42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64C3C">
        <w:rPr>
          <w:rFonts w:ascii="Times New Roman" w:hAnsi="Times New Roman"/>
          <w:sz w:val="24"/>
          <w:szCs w:val="24"/>
        </w:rPr>
        <w:t>Private lands with the same mailing address are not fenced if, when adjacent, they are &gt; 2 sections.</w:t>
      </w:r>
    </w:p>
    <w:p w:rsidR="006D42A8" w:rsidRPr="00964C3C" w:rsidRDefault="006D42A8" w:rsidP="006D42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64C3C">
        <w:rPr>
          <w:rFonts w:ascii="Times New Roman" w:hAnsi="Times New Roman"/>
          <w:sz w:val="24"/>
          <w:szCs w:val="24"/>
        </w:rPr>
        <w:t>Publicly-owned parcels &gt;5 sections of one ownership type are fenced if adjacent to similarly large parcels of publicly owned lands of another ownership type.</w:t>
      </w:r>
    </w:p>
    <w:p w:rsidR="006D42A8" w:rsidRPr="00964C3C" w:rsidRDefault="006D42A8" w:rsidP="006D42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64C3C">
        <w:rPr>
          <w:rFonts w:ascii="Times New Roman" w:hAnsi="Times New Roman"/>
          <w:sz w:val="24"/>
          <w:szCs w:val="24"/>
        </w:rPr>
        <w:t>State-owned parcels are not fenced if they are within US FWS lands or within BLM pasture lands.</w:t>
      </w:r>
    </w:p>
    <w:p w:rsidR="006D42A8" w:rsidRPr="00964C3C" w:rsidRDefault="006D42A8" w:rsidP="006D42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64C3C">
        <w:rPr>
          <w:rFonts w:ascii="Times New Roman" w:hAnsi="Times New Roman"/>
          <w:sz w:val="24"/>
          <w:szCs w:val="24"/>
        </w:rPr>
        <w:t>The boundary of state-owned parcels is fenced if it is adjacent to (but not within) BLM lands.</w:t>
      </w:r>
    </w:p>
    <w:p w:rsidR="008E6318" w:rsidRDefault="006D42A8" w:rsidP="006D42A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64C3C">
        <w:rPr>
          <w:rFonts w:ascii="Times New Roman" w:hAnsi="Times New Roman"/>
          <w:sz w:val="24"/>
          <w:szCs w:val="24"/>
        </w:rPr>
        <w:t>Bureau of Reclamation-owned parcels sharing a border are not fenced.</w:t>
      </w:r>
    </w:p>
    <w:p w:rsidR="006D42A8" w:rsidRPr="0090769A" w:rsidRDefault="006D42A8" w:rsidP="006D42A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64C3C">
        <w:rPr>
          <w:rFonts w:ascii="Times New Roman" w:hAnsi="Times New Roman"/>
          <w:sz w:val="24"/>
          <w:szCs w:val="24"/>
        </w:rPr>
        <w:t xml:space="preserve">Parcels </w:t>
      </w:r>
      <w:r w:rsidR="003E6B83">
        <w:rPr>
          <w:rFonts w:ascii="Times New Roman" w:hAnsi="Times New Roman"/>
          <w:sz w:val="24"/>
          <w:szCs w:val="24"/>
        </w:rPr>
        <w:t>≤</w:t>
      </w:r>
      <w:bookmarkStart w:id="0" w:name="_GoBack"/>
      <w:bookmarkEnd w:id="0"/>
      <w:r w:rsidRPr="00964C3C">
        <w:rPr>
          <w:rFonts w:ascii="Times New Roman" w:hAnsi="Times New Roman"/>
          <w:sz w:val="24"/>
          <w:szCs w:val="24"/>
        </w:rPr>
        <w:t>1/16</w:t>
      </w:r>
      <w:r w:rsidRPr="00964C3C">
        <w:rPr>
          <w:rFonts w:ascii="Times New Roman" w:hAnsi="Times New Roman"/>
          <w:sz w:val="24"/>
          <w:szCs w:val="24"/>
          <w:vertAlign w:val="superscript"/>
        </w:rPr>
        <w:t>th</w:t>
      </w:r>
      <w:r w:rsidRPr="00964C3C">
        <w:rPr>
          <w:rFonts w:ascii="Times New Roman" w:hAnsi="Times New Roman"/>
          <w:sz w:val="24"/>
          <w:szCs w:val="24"/>
        </w:rPr>
        <w:t xml:space="preserve"> of a section of any ownership type are fenced within urban areas. Along the Milk River, these areas would not be fenced.</w:t>
      </w:r>
    </w:p>
    <w:p w:rsidR="006D42A8" w:rsidRDefault="005312ED" w:rsidP="006D42A8">
      <w:pPr>
        <w:pStyle w:val="NoSpacing"/>
        <w:ind w:firstLine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Land </w:t>
      </w:r>
      <w:r w:rsidR="006D42A8">
        <w:rPr>
          <w:rFonts w:ascii="Times New Roman" w:hAnsi="Times New Roman"/>
          <w:sz w:val="24"/>
          <w:szCs w:val="24"/>
        </w:rPr>
        <w:t>cover-based Assumptions:</w:t>
      </w:r>
    </w:p>
    <w:p w:rsidR="006D42A8" w:rsidRPr="00B723C7" w:rsidRDefault="006D42A8" w:rsidP="006D42A8">
      <w:pPr>
        <w:pStyle w:val="NoSpacing"/>
        <w:ind w:firstLine="405"/>
        <w:rPr>
          <w:rFonts w:ascii="Times New Roman" w:hAnsi="Times New Roman"/>
          <w:sz w:val="24"/>
          <w:szCs w:val="24"/>
        </w:rPr>
      </w:pPr>
    </w:p>
    <w:p w:rsidR="006D42A8" w:rsidRDefault="006D42A8" w:rsidP="006D42A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28EA">
        <w:rPr>
          <w:rFonts w:ascii="Times New Roman" w:hAnsi="Times New Roman"/>
          <w:sz w:val="24"/>
          <w:szCs w:val="24"/>
        </w:rPr>
        <w:t>The boundary b</w:t>
      </w:r>
      <w:r w:rsidR="008425E4">
        <w:rPr>
          <w:rFonts w:ascii="Times New Roman" w:hAnsi="Times New Roman"/>
          <w:sz w:val="24"/>
          <w:szCs w:val="24"/>
        </w:rPr>
        <w:t>etween cultivated crop fields ≥</w:t>
      </w:r>
      <w:r>
        <w:rPr>
          <w:rFonts w:ascii="Times New Roman" w:hAnsi="Times New Roman"/>
          <w:sz w:val="24"/>
          <w:szCs w:val="24"/>
        </w:rPr>
        <w:t xml:space="preserve"> 3 sections</w:t>
      </w:r>
      <w:r w:rsidRPr="003528EA">
        <w:rPr>
          <w:rFonts w:ascii="Times New Roman" w:hAnsi="Times New Roman"/>
          <w:sz w:val="24"/>
          <w:szCs w:val="24"/>
        </w:rPr>
        <w:t xml:space="preserve"> and native prairie are fenced regardless of private land ownership. If cultivated crops overlap public land, the fencing follows the land ownership assumptions </w:t>
      </w:r>
    </w:p>
    <w:p w:rsidR="006D42A8" w:rsidRDefault="006D42A8" w:rsidP="006D42A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28EA">
        <w:rPr>
          <w:rFonts w:ascii="Times New Roman" w:hAnsi="Times New Roman"/>
          <w:sz w:val="24"/>
          <w:szCs w:val="24"/>
        </w:rPr>
        <w:t>Large contiguous patc</w:t>
      </w:r>
      <w:r w:rsidR="008425E4">
        <w:rPr>
          <w:rFonts w:ascii="Times New Roman" w:hAnsi="Times New Roman"/>
          <w:sz w:val="24"/>
          <w:szCs w:val="24"/>
        </w:rPr>
        <w:t xml:space="preserve">hes of cultivated crop </w:t>
      </w:r>
      <w:proofErr w:type="gramStart"/>
      <w:r w:rsidR="008425E4">
        <w:rPr>
          <w:rFonts w:ascii="Times New Roman" w:hAnsi="Times New Roman"/>
          <w:sz w:val="24"/>
          <w:szCs w:val="24"/>
        </w:rPr>
        <w:t>fields</w:t>
      </w:r>
      <w:proofErr w:type="gramEnd"/>
      <w:r w:rsidR="008425E4">
        <w:rPr>
          <w:rFonts w:ascii="Times New Roman" w:hAnsi="Times New Roman"/>
          <w:sz w:val="24"/>
          <w:szCs w:val="24"/>
        </w:rPr>
        <w:t xml:space="preserve"> ≥</w:t>
      </w:r>
      <w:r w:rsidRPr="00352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sections</w:t>
      </w:r>
      <w:r w:rsidRPr="003528EA">
        <w:rPr>
          <w:rFonts w:ascii="Times New Roman" w:hAnsi="Times New Roman"/>
          <w:sz w:val="24"/>
          <w:szCs w:val="24"/>
        </w:rPr>
        <w:t xml:space="preserve"> are not fenced regardless of ownership. Within these large patches of cultivate crops, the border</w:t>
      </w:r>
      <w:r w:rsidR="008425E4">
        <w:rPr>
          <w:rFonts w:ascii="Times New Roman" w:hAnsi="Times New Roman"/>
          <w:sz w:val="24"/>
          <w:szCs w:val="24"/>
        </w:rPr>
        <w:t xml:space="preserve"> of native prairie parcels of ≥</w:t>
      </w:r>
      <w:r>
        <w:rPr>
          <w:rFonts w:ascii="Times New Roman" w:hAnsi="Times New Roman"/>
          <w:sz w:val="24"/>
          <w:szCs w:val="24"/>
        </w:rPr>
        <w:t xml:space="preserve"> ½ </w:t>
      </w:r>
      <w:r w:rsidRPr="003528EA">
        <w:rPr>
          <w:rFonts w:ascii="Times New Roman" w:hAnsi="Times New Roman"/>
          <w:sz w:val="24"/>
          <w:szCs w:val="24"/>
        </w:rPr>
        <w:t xml:space="preserve">of a section are fenced. </w:t>
      </w:r>
    </w:p>
    <w:p w:rsidR="006D42A8" w:rsidRDefault="006D42A8" w:rsidP="006D42A8">
      <w:pPr>
        <w:pStyle w:val="NoSpacing"/>
        <w:ind w:firstLine="405"/>
        <w:rPr>
          <w:rFonts w:ascii="Times New Roman" w:hAnsi="Times New Roman"/>
          <w:sz w:val="24"/>
          <w:szCs w:val="24"/>
        </w:rPr>
      </w:pPr>
    </w:p>
    <w:p w:rsidR="006D42A8" w:rsidRDefault="006D42A8" w:rsidP="006D42A8">
      <w:pPr>
        <w:pStyle w:val="NoSpacing"/>
        <w:ind w:firstLine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Roads-based Assumptions: </w:t>
      </w:r>
    </w:p>
    <w:p w:rsidR="006D42A8" w:rsidRPr="00B723C7" w:rsidRDefault="006D42A8" w:rsidP="006D42A8">
      <w:pPr>
        <w:pStyle w:val="NoSpacing"/>
        <w:ind w:firstLine="405"/>
        <w:rPr>
          <w:rFonts w:ascii="Times New Roman" w:hAnsi="Times New Roman"/>
          <w:sz w:val="24"/>
          <w:szCs w:val="24"/>
        </w:rPr>
      </w:pPr>
    </w:p>
    <w:p w:rsidR="006D42A8" w:rsidRDefault="006D42A8" w:rsidP="006D42A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97EA8">
        <w:rPr>
          <w:rFonts w:ascii="Times New Roman" w:hAnsi="Times New Roman"/>
          <w:sz w:val="24"/>
          <w:szCs w:val="24"/>
        </w:rPr>
        <w:t xml:space="preserve">There are no fenced roads on the Charles M. Russell National Wildlife Refuge </w:t>
      </w:r>
      <w:r>
        <w:rPr>
          <w:rFonts w:ascii="Times New Roman" w:hAnsi="Times New Roman"/>
          <w:sz w:val="24"/>
          <w:szCs w:val="24"/>
        </w:rPr>
        <w:t>except major highways.</w:t>
      </w:r>
    </w:p>
    <w:p w:rsidR="006D42A8" w:rsidRDefault="006D42A8" w:rsidP="006D42A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and secondary</w:t>
      </w:r>
      <w:r w:rsidRPr="00A97EA8">
        <w:rPr>
          <w:rFonts w:ascii="Times New Roman" w:hAnsi="Times New Roman"/>
          <w:sz w:val="24"/>
          <w:szCs w:val="24"/>
        </w:rPr>
        <w:t xml:space="preserve"> roads </w:t>
      </w:r>
      <w:r>
        <w:rPr>
          <w:rFonts w:ascii="Times New Roman" w:hAnsi="Times New Roman"/>
          <w:sz w:val="24"/>
          <w:szCs w:val="24"/>
        </w:rPr>
        <w:t xml:space="preserve">(as defined by TIGER) </w:t>
      </w:r>
      <w:r w:rsidRPr="00A97EA8">
        <w:rPr>
          <w:rFonts w:ascii="Times New Roman" w:hAnsi="Times New Roman"/>
          <w:sz w:val="24"/>
          <w:szCs w:val="24"/>
        </w:rPr>
        <w:t>are fenced on both side</w:t>
      </w:r>
      <w:r>
        <w:rPr>
          <w:rFonts w:ascii="Times New Roman" w:hAnsi="Times New Roman"/>
          <w:sz w:val="24"/>
          <w:szCs w:val="24"/>
        </w:rPr>
        <w:t xml:space="preserve">s regardless of land ownership. From field estimates, fences were place on 19m from either side of primary and secondary roads. </w:t>
      </w:r>
    </w:p>
    <w:p w:rsidR="006D42A8" w:rsidRDefault="006D42A8" w:rsidP="006D42A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Local </w:t>
      </w:r>
      <w:r w:rsidRPr="00A97EA8">
        <w:rPr>
          <w:rFonts w:ascii="Times New Roman" w:hAnsi="Times New Roman"/>
          <w:sz w:val="24"/>
          <w:szCs w:val="24"/>
        </w:rPr>
        <w:t>roads are fenced on one side regardless of land ownership</w:t>
      </w:r>
      <w:r>
        <w:rPr>
          <w:rFonts w:ascii="Times New Roman" w:hAnsi="Times New Roman"/>
          <w:sz w:val="24"/>
          <w:szCs w:val="24"/>
        </w:rPr>
        <w:t>.</w:t>
      </w:r>
      <w:r w:rsidRPr="00A97EA8">
        <w:rPr>
          <w:rFonts w:ascii="Times New Roman" w:hAnsi="Times New Roman"/>
          <w:sz w:val="24"/>
          <w:szCs w:val="24"/>
        </w:rPr>
        <w:t xml:space="preserve"> </w:t>
      </w:r>
    </w:p>
    <w:p w:rsidR="006D42A8" w:rsidRDefault="006D42A8" w:rsidP="006D42A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97EA8">
        <w:rPr>
          <w:rFonts w:ascii="Times New Roman" w:hAnsi="Times New Roman"/>
          <w:sz w:val="24"/>
          <w:szCs w:val="24"/>
        </w:rPr>
        <w:t>Four wheel drive and two tra</w:t>
      </w:r>
      <w:r>
        <w:rPr>
          <w:rFonts w:ascii="Times New Roman" w:hAnsi="Times New Roman"/>
          <w:sz w:val="24"/>
          <w:szCs w:val="24"/>
        </w:rPr>
        <w:t>ck roads are not fenced.</w:t>
      </w:r>
      <w:r w:rsidRPr="00A97EA8">
        <w:rPr>
          <w:rFonts w:ascii="Times New Roman" w:hAnsi="Times New Roman"/>
          <w:sz w:val="24"/>
          <w:szCs w:val="24"/>
        </w:rPr>
        <w:t xml:space="preserve"> </w:t>
      </w:r>
    </w:p>
    <w:p w:rsidR="006D42A8" w:rsidRDefault="006D42A8" w:rsidP="006D42A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28EA">
        <w:rPr>
          <w:rFonts w:ascii="Times New Roman" w:hAnsi="Times New Roman"/>
          <w:sz w:val="24"/>
          <w:szCs w:val="24"/>
        </w:rPr>
        <w:t>If roads fencing falls within 5m of a fenced par</w:t>
      </w:r>
      <w:r>
        <w:rPr>
          <w:rFonts w:ascii="Times New Roman" w:hAnsi="Times New Roman"/>
          <w:sz w:val="24"/>
          <w:szCs w:val="24"/>
        </w:rPr>
        <w:t>cel boundary, the roads fencing is removed, to eliminate redundant fencing.</w:t>
      </w:r>
    </w:p>
    <w:p w:rsidR="005A7608" w:rsidRDefault="005A7608"/>
    <w:sectPr w:rsidR="005A7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27C9"/>
    <w:multiLevelType w:val="hybridMultilevel"/>
    <w:tmpl w:val="1E9476AC"/>
    <w:lvl w:ilvl="0" w:tplc="556098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36015"/>
    <w:multiLevelType w:val="hybridMultilevel"/>
    <w:tmpl w:val="9F5033F0"/>
    <w:lvl w:ilvl="0" w:tplc="AB9E66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A8"/>
    <w:rsid w:val="003E6B83"/>
    <w:rsid w:val="005312ED"/>
    <w:rsid w:val="005A7608"/>
    <w:rsid w:val="006D42A8"/>
    <w:rsid w:val="008425E4"/>
    <w:rsid w:val="008E6318"/>
    <w:rsid w:val="0091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2A8"/>
    <w:pPr>
      <w:spacing w:after="0" w:line="240" w:lineRule="auto"/>
    </w:pPr>
    <w:rPr>
      <w:rFonts w:ascii="Calibri" w:eastAsia="Calibri" w:hAnsi="Calibri"/>
      <w:sz w:val="22"/>
    </w:rPr>
  </w:style>
  <w:style w:type="paragraph" w:styleId="ListParagraph">
    <w:name w:val="List Paragraph"/>
    <w:basedOn w:val="Normal"/>
    <w:uiPriority w:val="34"/>
    <w:qFormat/>
    <w:rsid w:val="006D42A8"/>
    <w:pPr>
      <w:spacing w:line="240" w:lineRule="auto"/>
      <w:ind w:left="720"/>
      <w:contextualSpacing/>
    </w:pPr>
    <w:rPr>
      <w:rFonts w:ascii="Calibri" w:eastAsia="Calibri" w:hAnsi="Calibri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4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2A8"/>
    <w:pPr>
      <w:spacing w:after="0" w:line="240" w:lineRule="auto"/>
    </w:pPr>
    <w:rPr>
      <w:rFonts w:ascii="Calibri" w:eastAsia="Calibri" w:hAnsi="Calibri"/>
      <w:sz w:val="22"/>
    </w:rPr>
  </w:style>
  <w:style w:type="paragraph" w:styleId="ListParagraph">
    <w:name w:val="List Paragraph"/>
    <w:basedOn w:val="Normal"/>
    <w:uiPriority w:val="34"/>
    <w:qFormat/>
    <w:rsid w:val="006D42A8"/>
    <w:pPr>
      <w:spacing w:line="240" w:lineRule="auto"/>
      <w:ind w:left="720"/>
      <w:contextualSpacing/>
    </w:pPr>
    <w:rPr>
      <w:rFonts w:ascii="Calibri" w:eastAsia="Calibri" w:hAnsi="Calibri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4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dcterms:created xsi:type="dcterms:W3CDTF">2013-08-09T18:42:00Z</dcterms:created>
  <dcterms:modified xsi:type="dcterms:W3CDTF">2013-08-09T18:42:00Z</dcterms:modified>
</cp:coreProperties>
</file>