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18" w:rsidRPr="00026893" w:rsidRDefault="00F41518" w:rsidP="00F41518">
      <w:pPr>
        <w:pStyle w:val="Caption"/>
        <w:rPr>
          <w:i w:val="0"/>
        </w:rPr>
      </w:pPr>
      <w:r w:rsidRPr="00026893">
        <w:rPr>
          <w:rFonts w:cs="Arial"/>
          <w:i w:val="0"/>
        </w:rPr>
        <w:t xml:space="preserve">Appendix Table </w:t>
      </w:r>
      <w:r>
        <w:rPr>
          <w:rFonts w:cs="Arial"/>
          <w:i w:val="0"/>
        </w:rPr>
        <w:t>S</w:t>
      </w:r>
      <w:r w:rsidRPr="00026893">
        <w:rPr>
          <w:rFonts w:cs="Arial"/>
          <w:i w:val="0"/>
        </w:rPr>
        <w:t>2: Summary of patient-level, operative, and institutional risk factors considered in unadjusted and adjusted analyses of surgical site infection.</w:t>
      </w:r>
    </w:p>
    <w:tbl>
      <w:tblPr>
        <w:tblW w:w="87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220"/>
        <w:gridCol w:w="1800"/>
        <w:gridCol w:w="1710"/>
      </w:tblGrid>
      <w:tr w:rsidR="00F41518" w:rsidRPr="0070116D" w:rsidTr="000A3CE0">
        <w:trPr>
          <w:trHeight w:val="287"/>
          <w:tblHeader/>
        </w:trPr>
        <w:tc>
          <w:tcPr>
            <w:tcW w:w="52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41518" w:rsidRPr="0070116D" w:rsidRDefault="00F41518" w:rsidP="000A3CE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70116D">
              <w:rPr>
                <w:rFonts w:ascii="Arial Narrow" w:hAnsi="Arial Narrow" w:cs="Calibri"/>
                <w:b/>
                <w:color w:val="000000"/>
              </w:rPr>
              <w:t>Studies included (N=57)</w:t>
            </w:r>
          </w:p>
        </w:tc>
      </w:tr>
      <w:tr w:rsidR="00F41518" w:rsidRPr="0070116D" w:rsidTr="000A3CE0">
        <w:trPr>
          <w:trHeight w:val="330"/>
          <w:tblHeader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0116D">
              <w:rPr>
                <w:rFonts w:ascii="Arial Narrow" w:hAnsi="Arial Narrow" w:cs="Calibri"/>
                <w:b/>
                <w:bCs/>
                <w:color w:val="000000"/>
              </w:rPr>
              <w:t>Patient Level Factors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41518" w:rsidRPr="00E81807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</w:rPr>
            </w:pPr>
            <w:r w:rsidRPr="00E81807">
              <w:rPr>
                <w:rFonts w:ascii="Arial Narrow" w:hAnsi="Arial Narrow" w:cs="Calibri"/>
                <w:b/>
                <w:color w:val="000000"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41518" w:rsidRPr="00E81807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</w:rPr>
            </w:pPr>
            <w:r w:rsidRPr="00E81807">
              <w:rPr>
                <w:rFonts w:ascii="Arial Narrow" w:hAnsi="Arial Narrow" w:cs="Calibri"/>
                <w:b/>
                <w:color w:val="000000"/>
              </w:rPr>
              <w:t>%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Demographic factors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Gender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59.6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47.4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BMI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49.1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Ethnicity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12.3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Socio-economic factors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8.8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Living in health-care facility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5.3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Patient health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Risk scores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ASA score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33.3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proofErr w:type="spellStart"/>
            <w:r w:rsidRPr="0070116D">
              <w:rPr>
                <w:rFonts w:ascii="Arial Narrow" w:hAnsi="Arial Narrow" w:cs="Calibri"/>
                <w:color w:val="000000"/>
              </w:rPr>
              <w:t>Charlson</w:t>
            </w:r>
            <w:proofErr w:type="spellEnd"/>
            <w:r w:rsidRPr="0070116D">
              <w:rPr>
                <w:rFonts w:ascii="Arial Narrow" w:hAnsi="Arial Narrow" w:cs="Calibri"/>
                <w:color w:val="000000"/>
              </w:rPr>
              <w:t xml:space="preserve"> score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7.0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NNIS risk index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10.5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McCabe score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5.3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Other risk score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8.8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Any risk score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47.4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Comorbidities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Diabetes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54.4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Heart conditions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29.8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Cancer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17.5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COPD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17.5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Renal disease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17.5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Vascular disease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14.0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Arthritis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5.3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Mental health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5.3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Chronic skin condition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3.5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Liver disease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3.5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Parkinson's disease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1.8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Osteoporosis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1.8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Respiratory conditions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1.8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144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Other comorbidities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10.5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Smoking 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26.3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Immunosuppression regimen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12.3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Patient dependence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10.5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Alcohol abuse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1.8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lastRenderedPageBreak/>
              <w:t>Sleep apnea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1.8</w:t>
            </w:r>
          </w:p>
        </w:tc>
      </w:tr>
      <w:tr w:rsidR="00F41518" w:rsidRPr="0070116D" w:rsidTr="000A3CE0">
        <w:trPr>
          <w:trHeight w:val="330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  <w:vertAlign w:val="superscript"/>
              </w:rPr>
            </w:pPr>
            <w:r w:rsidRPr="00FF6122">
              <w:rPr>
                <w:rFonts w:ascii="Arial Narrow" w:hAnsi="Arial Narrow" w:cs="Calibri"/>
                <w:i/>
                <w:color w:val="000000"/>
              </w:rPr>
              <w:t xml:space="preserve">S. </w:t>
            </w:r>
            <w:proofErr w:type="spellStart"/>
            <w:r w:rsidRPr="00FF6122">
              <w:rPr>
                <w:rFonts w:ascii="Arial Narrow" w:hAnsi="Arial Narrow" w:cs="Calibri"/>
                <w:i/>
                <w:color w:val="000000"/>
              </w:rPr>
              <w:t>aureus</w:t>
            </w:r>
            <w:proofErr w:type="spellEnd"/>
            <w:r w:rsidRPr="0070116D">
              <w:rPr>
                <w:rFonts w:ascii="Arial Narrow" w:hAnsi="Arial Narrow" w:cs="Calibri"/>
                <w:color w:val="000000"/>
              </w:rPr>
              <w:t xml:space="preserve"> colonization</w:t>
            </w:r>
            <w:r w:rsidRPr="0070116D">
              <w:rPr>
                <w:rFonts w:ascii="Arial Narrow" w:hAnsi="Arial Narrow" w:cs="Calibri"/>
                <w:color w:val="000000"/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19.3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tcBorders>
              <w:left w:val="nil"/>
              <w:right w:val="nil"/>
            </w:tcBorders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</w:rPr>
            </w:pPr>
            <w:r w:rsidRPr="0070116D">
              <w:rPr>
                <w:rFonts w:ascii="Arial Narrow" w:hAnsi="Arial Narrow" w:cs="Calibri"/>
                <w:b/>
                <w:color w:val="000000"/>
              </w:rPr>
              <w:t>Institutional Level Characteristics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</w:rPr>
            </w:pPr>
            <w:r w:rsidRPr="0070116D">
              <w:rPr>
                <w:rFonts w:ascii="Arial Narrow" w:hAnsi="Arial Narrow" w:cs="Calibri"/>
                <w:b/>
                <w:color w:val="000000"/>
              </w:rPr>
              <w:t>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</w:rPr>
            </w:pPr>
            <w:r w:rsidRPr="0070116D">
              <w:rPr>
                <w:rFonts w:ascii="Arial Narrow" w:hAnsi="Arial Narrow" w:cs="Calibri"/>
                <w:b/>
                <w:color w:val="000000"/>
              </w:rPr>
              <w:t>%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Length of stay</w:t>
            </w:r>
          </w:p>
        </w:tc>
        <w:tc>
          <w:tcPr>
            <w:tcW w:w="180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1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Pre-operation</w:t>
            </w:r>
          </w:p>
        </w:tc>
        <w:tc>
          <w:tcPr>
            <w:tcW w:w="180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71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17.5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Post-operation</w:t>
            </w:r>
          </w:p>
        </w:tc>
        <w:tc>
          <w:tcPr>
            <w:tcW w:w="180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71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3.5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Total length of stay</w:t>
            </w:r>
          </w:p>
        </w:tc>
        <w:tc>
          <w:tcPr>
            <w:tcW w:w="180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71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3.5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NICU/PICU/ICU</w:t>
            </w:r>
          </w:p>
        </w:tc>
        <w:tc>
          <w:tcPr>
            <w:tcW w:w="180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71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8.8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Previous surgery</w:t>
            </w:r>
          </w:p>
        </w:tc>
        <w:tc>
          <w:tcPr>
            <w:tcW w:w="180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171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33.3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Admission to ICU</w:t>
            </w:r>
          </w:p>
        </w:tc>
        <w:tc>
          <w:tcPr>
            <w:tcW w:w="180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71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3.5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Physician experience</w:t>
            </w:r>
          </w:p>
        </w:tc>
        <w:tc>
          <w:tcPr>
            <w:tcW w:w="180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71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5.3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Hospital experience</w:t>
            </w:r>
          </w:p>
        </w:tc>
        <w:tc>
          <w:tcPr>
            <w:tcW w:w="180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71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3.5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Hospital size</w:t>
            </w:r>
          </w:p>
        </w:tc>
        <w:tc>
          <w:tcPr>
            <w:tcW w:w="180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710" w:type="dxa"/>
            <w:shd w:val="clear" w:color="000000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1.8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tcBorders>
              <w:left w:val="nil"/>
              <w:right w:val="nil"/>
            </w:tcBorders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</w:rPr>
            </w:pPr>
            <w:r w:rsidRPr="0070116D">
              <w:rPr>
                <w:rFonts w:ascii="Arial Narrow" w:hAnsi="Arial Narrow" w:cs="Calibri"/>
                <w:b/>
                <w:color w:val="000000"/>
              </w:rPr>
              <w:t>Operation Level Characteristics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</w:rPr>
            </w:pPr>
            <w:r w:rsidRPr="0070116D">
              <w:rPr>
                <w:rFonts w:ascii="Arial Narrow" w:hAnsi="Arial Narrow" w:cs="Calibri"/>
                <w:b/>
                <w:color w:val="000000"/>
              </w:rPr>
              <w:t>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</w:rPr>
            </w:pPr>
            <w:r w:rsidRPr="0070116D">
              <w:rPr>
                <w:rFonts w:ascii="Arial Narrow" w:hAnsi="Arial Narrow" w:cs="Calibri"/>
                <w:b/>
                <w:color w:val="000000"/>
              </w:rPr>
              <w:t>%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Medical device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Times New Roman" w:hAnsi="Times New Roman" w:cs="Calibri"/>
                <w:color w:val="000000"/>
                <w:vertAlign w:val="superscript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All</w:t>
            </w:r>
            <w:r w:rsidRPr="0070116D"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171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33.3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  <w:vertAlign w:val="superscript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Implant</w:t>
            </w:r>
            <w:r w:rsidRPr="0070116D">
              <w:rPr>
                <w:rFonts w:ascii="Arial Narrow" w:hAnsi="Arial Narrow" w:cs="Calibri"/>
                <w:color w:val="000000"/>
                <w:vertAlign w:val="superscript"/>
              </w:rPr>
              <w:t>3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171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14.0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Surgical procedures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28</w:t>
            </w:r>
          </w:p>
        </w:tc>
        <w:tc>
          <w:tcPr>
            <w:tcW w:w="171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49.1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Blood transfusions</w:t>
            </w:r>
          </w:p>
        </w:tc>
        <w:tc>
          <w:tcPr>
            <w:tcW w:w="1800" w:type="dxa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1710" w:type="dxa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19.3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Blood loss</w:t>
            </w:r>
          </w:p>
        </w:tc>
        <w:tc>
          <w:tcPr>
            <w:tcW w:w="1800" w:type="dxa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710" w:type="dxa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8.8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Duration of surgery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26</w:t>
            </w:r>
          </w:p>
        </w:tc>
        <w:tc>
          <w:tcPr>
            <w:tcW w:w="171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45.6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Prophylaxis use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171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33.3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Wound class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71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26.3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Surgery Type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71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Emergency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171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24.6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Elective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71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1.8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Cardiothoracic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0.0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Cancer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71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1.8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Neurosurgery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0.0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Orthopedic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0.0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Transplant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71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1.8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Vascular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0.0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ind w:left="720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Other surgeries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71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5.3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Pre-admission medication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171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12.3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Number of people in operating room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71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5.3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Hair removal</w:t>
            </w:r>
          </w:p>
        </w:tc>
        <w:tc>
          <w:tcPr>
            <w:tcW w:w="180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710" w:type="dxa"/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7.0</w:t>
            </w:r>
          </w:p>
        </w:tc>
      </w:tr>
      <w:tr w:rsidR="00F41518" w:rsidRPr="0070116D" w:rsidTr="000A3CE0">
        <w:trPr>
          <w:trHeight w:val="288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Skin/site preparation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F41518" w:rsidRPr="0070116D" w:rsidRDefault="00F41518" w:rsidP="000A3CE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70116D">
              <w:rPr>
                <w:rFonts w:ascii="Arial Narrow" w:hAnsi="Arial Narrow" w:cs="Calibri"/>
                <w:color w:val="000000"/>
              </w:rPr>
              <w:t>5.3</w:t>
            </w:r>
          </w:p>
        </w:tc>
      </w:tr>
    </w:tbl>
    <w:p w:rsidR="00F41518" w:rsidRDefault="00F41518" w:rsidP="00F41518">
      <w:pPr>
        <w:pStyle w:val="Content"/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>Abbreviations: ASA = American Society of Anesthesiologists; BMI = body mass index; COPD = chronic obstructive pulmonary disease; ICU = intensive care unit; NICU = neonatal intensive care unit; NNIS = Nosocomial Infections Surveillance; n = number; PICU = pediatric intensive care unit;</w:t>
      </w:r>
      <w:r>
        <w:rPr>
          <w:rFonts w:cs="Arial"/>
          <w:i/>
          <w:sz w:val="18"/>
          <w:szCs w:val="18"/>
        </w:rPr>
        <w:t xml:space="preserve"> S. </w:t>
      </w:r>
      <w:proofErr w:type="spellStart"/>
      <w:r>
        <w:rPr>
          <w:rFonts w:cs="Arial"/>
          <w:i/>
          <w:sz w:val="18"/>
          <w:szCs w:val="18"/>
        </w:rPr>
        <w:t>aureus</w:t>
      </w:r>
      <w:proofErr w:type="spellEnd"/>
      <w:r>
        <w:rPr>
          <w:rFonts w:cs="Arial"/>
          <w:sz w:val="18"/>
          <w:szCs w:val="18"/>
        </w:rPr>
        <w:t xml:space="preserve"> = staphylococcus </w:t>
      </w:r>
      <w:proofErr w:type="spellStart"/>
      <w:r>
        <w:rPr>
          <w:rFonts w:cs="Arial"/>
          <w:sz w:val="18"/>
          <w:szCs w:val="18"/>
        </w:rPr>
        <w:t>aureus</w:t>
      </w:r>
      <w:proofErr w:type="spellEnd"/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br/>
      </w:r>
      <w:r>
        <w:rPr>
          <w:rFonts w:cs="Arial"/>
          <w:i/>
          <w:sz w:val="18"/>
          <w:szCs w:val="18"/>
          <w:vertAlign w:val="superscript"/>
        </w:rPr>
        <w:t>1</w:t>
      </w:r>
      <w:r>
        <w:rPr>
          <w:rFonts w:cs="Arial"/>
          <w:i/>
          <w:sz w:val="18"/>
          <w:szCs w:val="18"/>
        </w:rPr>
        <w:t xml:space="preserve">S. </w:t>
      </w:r>
      <w:proofErr w:type="spellStart"/>
      <w:r>
        <w:rPr>
          <w:rFonts w:cs="Arial"/>
          <w:i/>
          <w:sz w:val="18"/>
          <w:szCs w:val="18"/>
        </w:rPr>
        <w:t>aureus</w:t>
      </w:r>
      <w:proofErr w:type="spellEnd"/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colonization includes documented </w:t>
      </w:r>
      <w:r>
        <w:rPr>
          <w:rFonts w:cs="Arial"/>
          <w:i/>
          <w:sz w:val="18"/>
          <w:szCs w:val="18"/>
        </w:rPr>
        <w:t xml:space="preserve">S. </w:t>
      </w:r>
      <w:proofErr w:type="spellStart"/>
      <w:r>
        <w:rPr>
          <w:rFonts w:cs="Arial"/>
          <w:i/>
          <w:sz w:val="18"/>
          <w:szCs w:val="18"/>
        </w:rPr>
        <w:t>aureus</w:t>
      </w:r>
      <w:proofErr w:type="spellEnd"/>
      <w:r>
        <w:rPr>
          <w:rFonts w:cs="Arial"/>
          <w:sz w:val="18"/>
          <w:szCs w:val="18"/>
        </w:rPr>
        <w:t xml:space="preserve"> colonization prior to surgery, and previous infection with </w:t>
      </w:r>
      <w:r>
        <w:rPr>
          <w:rFonts w:cs="Arial"/>
          <w:i/>
          <w:sz w:val="18"/>
          <w:szCs w:val="18"/>
        </w:rPr>
        <w:t xml:space="preserve">S. </w:t>
      </w:r>
      <w:proofErr w:type="spellStart"/>
      <w:r>
        <w:rPr>
          <w:rFonts w:cs="Arial"/>
          <w:i/>
          <w:sz w:val="18"/>
          <w:szCs w:val="18"/>
        </w:rPr>
        <w:t>aureus</w:t>
      </w:r>
      <w:proofErr w:type="spellEnd"/>
      <w:r>
        <w:rPr>
          <w:rFonts w:cs="Arial"/>
          <w:i/>
          <w:sz w:val="18"/>
          <w:szCs w:val="18"/>
        </w:rPr>
        <w:t>.</w:t>
      </w:r>
    </w:p>
    <w:p w:rsidR="00F41518" w:rsidRPr="008E5587" w:rsidRDefault="00F41518" w:rsidP="00F41518">
      <w:pPr>
        <w:pStyle w:val="Content"/>
        <w:spacing w:after="0" w:line="240" w:lineRule="auto"/>
        <w:rPr>
          <w:rFonts w:cs="Arial"/>
          <w:i/>
          <w:sz w:val="18"/>
          <w:szCs w:val="18"/>
        </w:rPr>
      </w:pPr>
      <w:r>
        <w:rPr>
          <w:sz w:val="18"/>
          <w:szCs w:val="18"/>
          <w:vertAlign w:val="superscript"/>
          <w:lang w:val="en-GB"/>
        </w:rPr>
        <w:t>2</w:t>
      </w:r>
      <w:r>
        <w:rPr>
          <w:sz w:val="18"/>
          <w:szCs w:val="18"/>
          <w:lang w:val="en-GB"/>
        </w:rPr>
        <w:t xml:space="preserve">Medical device – All includes catheters, drains and other temporary devices used during or after a surgical procedure. </w:t>
      </w:r>
    </w:p>
    <w:p w:rsidR="00F41518" w:rsidRDefault="00F41518" w:rsidP="00F41518">
      <w:pPr>
        <w:pStyle w:val="Content"/>
        <w:spacing w:after="0" w:line="240" w:lineRule="auto"/>
        <w:rPr>
          <w:rFonts w:cs="Arial"/>
          <w:sz w:val="18"/>
          <w:szCs w:val="18"/>
        </w:rPr>
      </w:pPr>
      <w:r>
        <w:rPr>
          <w:sz w:val="18"/>
          <w:szCs w:val="18"/>
          <w:vertAlign w:val="superscript"/>
          <w:lang w:val="en-GB"/>
        </w:rPr>
        <w:lastRenderedPageBreak/>
        <w:t>3</w:t>
      </w:r>
      <w:r>
        <w:rPr>
          <w:sz w:val="18"/>
          <w:szCs w:val="18"/>
          <w:lang w:val="en-GB"/>
        </w:rPr>
        <w:t xml:space="preserve">Medical device – Implant includes only </w:t>
      </w:r>
      <w:r>
        <w:rPr>
          <w:rFonts w:cs="Arial"/>
          <w:sz w:val="18"/>
          <w:szCs w:val="18"/>
        </w:rPr>
        <w:t>medical devices that are permanently implanted during surgery.</w:t>
      </w:r>
    </w:p>
    <w:p w:rsidR="00E64E3C" w:rsidRDefault="00E64E3C">
      <w:bookmarkStart w:id="0" w:name="_GoBack"/>
      <w:bookmarkEnd w:id="0"/>
    </w:p>
    <w:sectPr w:rsidR="00E6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 Sans L">
    <w:altName w:val="Nimbus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7F37"/>
    <w:multiLevelType w:val="multilevel"/>
    <w:tmpl w:val="812C05C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48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92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936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600"/>
        </w:tabs>
        <w:ind w:left="108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24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368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12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18"/>
    <w:rsid w:val="00385772"/>
    <w:rsid w:val="007B388A"/>
    <w:rsid w:val="00D24A75"/>
    <w:rsid w:val="00E60F60"/>
    <w:rsid w:val="00E64E3C"/>
    <w:rsid w:val="00F4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18"/>
    <w:pPr>
      <w:spacing w:before="0" w:after="200"/>
    </w:pPr>
    <w:rPr>
      <w:rFonts w:ascii="Calibri" w:eastAsia="Calibri" w:hAnsi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F60"/>
    <w:pPr>
      <w:keepNext/>
      <w:keepLines/>
      <w:numPr>
        <w:numId w:val="9"/>
      </w:numPr>
      <w:tabs>
        <w:tab w:val="left" w:pos="0"/>
        <w:tab w:val="left" w:pos="850"/>
        <w:tab w:val="left" w:pos="1339"/>
      </w:tabs>
      <w:spacing w:before="360" w:after="36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60F60"/>
    <w:pPr>
      <w:numPr>
        <w:ilvl w:val="1"/>
      </w:numPr>
      <w:spacing w:before="200"/>
      <w:outlineLvl w:val="1"/>
    </w:pPr>
    <w:rPr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F60"/>
    <w:pPr>
      <w:keepNext/>
      <w:keepLines/>
      <w:numPr>
        <w:ilvl w:val="2"/>
        <w:numId w:val="9"/>
      </w:numPr>
      <w:spacing w:before="200" w:after="100"/>
      <w:outlineLvl w:val="2"/>
    </w:pPr>
    <w:rPr>
      <w:rFonts w:ascii="Arial" w:eastAsiaTheme="majorEastAsia" w:hAnsi="Arial" w:cstheme="majorBidi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F60"/>
    <w:pPr>
      <w:keepNext/>
      <w:keepLines/>
      <w:numPr>
        <w:ilvl w:val="3"/>
        <w:numId w:val="9"/>
      </w:numPr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F60"/>
    <w:pPr>
      <w:keepNext/>
      <w:keepLines/>
      <w:numPr>
        <w:ilvl w:val="4"/>
        <w:numId w:val="9"/>
      </w:numPr>
      <w:spacing w:before="200" w:after="1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F60"/>
    <w:pPr>
      <w:keepNext/>
      <w:keepLines/>
      <w:numPr>
        <w:ilvl w:val="5"/>
        <w:numId w:val="9"/>
      </w:numPr>
      <w:spacing w:before="200" w:after="1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F60"/>
    <w:pPr>
      <w:keepNext/>
      <w:keepLines/>
      <w:numPr>
        <w:ilvl w:val="6"/>
        <w:numId w:val="9"/>
      </w:numPr>
      <w:spacing w:before="200" w:after="1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F60"/>
    <w:pPr>
      <w:keepNext/>
      <w:keepLines/>
      <w:numPr>
        <w:ilvl w:val="7"/>
        <w:numId w:val="9"/>
      </w:numPr>
      <w:spacing w:before="200" w:after="1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F60"/>
    <w:pPr>
      <w:keepNext/>
      <w:keepLines/>
      <w:numPr>
        <w:ilvl w:val="8"/>
        <w:numId w:val="5"/>
      </w:numPr>
      <w:spacing w:before="200" w:after="1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link w:val="ContentChar"/>
    <w:uiPriority w:val="99"/>
    <w:qFormat/>
    <w:rsid w:val="00E60F60"/>
    <w:pPr>
      <w:widowControl w:val="0"/>
      <w:spacing w:before="0" w:after="120" w:line="360" w:lineRule="auto"/>
    </w:pPr>
    <w:rPr>
      <w:rFonts w:eastAsia="Times New Roman" w:cs="Nimbus Sans L"/>
      <w:color w:val="000000"/>
      <w:sz w:val="21"/>
      <w:szCs w:val="23"/>
    </w:rPr>
  </w:style>
  <w:style w:type="character" w:customStyle="1" w:styleId="ContentChar">
    <w:name w:val="Content Char"/>
    <w:basedOn w:val="DefaultParagraphFont"/>
    <w:link w:val="Content"/>
    <w:uiPriority w:val="99"/>
    <w:locked/>
    <w:rsid w:val="00E60F60"/>
    <w:rPr>
      <w:rFonts w:eastAsia="Times New Roman" w:cs="Nimbus Sans L"/>
      <w:color w:val="000000"/>
      <w:sz w:val="21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E60F6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F60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F60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F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F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F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F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F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F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F60"/>
    <w:pPr>
      <w:pBdr>
        <w:bottom w:val="single" w:sz="8" w:space="4" w:color="4F81BD" w:themeColor="accent1"/>
      </w:pBdr>
      <w:spacing w:before="100"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F60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E60F60"/>
    <w:pPr>
      <w:numPr>
        <w:ilvl w:val="1"/>
      </w:numPr>
    </w:pPr>
    <w:rPr>
      <w:i/>
      <w:iCs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60F60"/>
    <w:rPr>
      <w:rFonts w:eastAsiaTheme="majorEastAsia" w:cstheme="majorBidi"/>
      <w:i/>
      <w:iCs/>
      <w:spacing w:val="15"/>
      <w:kern w:val="28"/>
      <w:sz w:val="32"/>
      <w:szCs w:val="52"/>
    </w:rPr>
  </w:style>
  <w:style w:type="character" w:styleId="Strong">
    <w:name w:val="Strong"/>
    <w:basedOn w:val="DefaultParagraphFont"/>
    <w:uiPriority w:val="22"/>
    <w:qFormat/>
    <w:rsid w:val="00E60F60"/>
    <w:rPr>
      <w:b/>
      <w:bCs/>
    </w:rPr>
  </w:style>
  <w:style w:type="paragraph" w:styleId="ListParagraph">
    <w:name w:val="List Paragraph"/>
    <w:basedOn w:val="Normal"/>
    <w:uiPriority w:val="34"/>
    <w:qFormat/>
    <w:rsid w:val="00E60F60"/>
    <w:pPr>
      <w:spacing w:before="100"/>
      <w:ind w:left="720"/>
      <w:contextualSpacing/>
    </w:pPr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E60F60"/>
    <w:pPr>
      <w:numPr>
        <w:numId w:val="0"/>
      </w:numPr>
      <w:tabs>
        <w:tab w:val="clear" w:pos="0"/>
        <w:tab w:val="clear" w:pos="850"/>
        <w:tab w:val="clear" w:pos="1339"/>
      </w:tabs>
      <w:spacing w:before="480" w:after="0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Caption">
    <w:name w:val="caption"/>
    <w:aliases w:val="OxTableCaption"/>
    <w:basedOn w:val="Normal"/>
    <w:next w:val="Normal"/>
    <w:uiPriority w:val="99"/>
    <w:qFormat/>
    <w:rsid w:val="00F41518"/>
    <w:pPr>
      <w:keepNext/>
      <w:widowControl w:val="0"/>
      <w:spacing w:after="120" w:line="360" w:lineRule="auto"/>
    </w:pPr>
    <w:rPr>
      <w:rFonts w:ascii="Arial" w:eastAsia="Times New Roman" w:hAnsi="Arial"/>
      <w:bCs/>
      <w:i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18"/>
    <w:pPr>
      <w:spacing w:before="0" w:after="200"/>
    </w:pPr>
    <w:rPr>
      <w:rFonts w:ascii="Calibri" w:eastAsia="Calibri" w:hAnsi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F60"/>
    <w:pPr>
      <w:keepNext/>
      <w:keepLines/>
      <w:numPr>
        <w:numId w:val="9"/>
      </w:numPr>
      <w:tabs>
        <w:tab w:val="left" w:pos="0"/>
        <w:tab w:val="left" w:pos="850"/>
        <w:tab w:val="left" w:pos="1339"/>
      </w:tabs>
      <w:spacing w:before="360" w:after="36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60F60"/>
    <w:pPr>
      <w:numPr>
        <w:ilvl w:val="1"/>
      </w:numPr>
      <w:spacing w:before="200"/>
      <w:outlineLvl w:val="1"/>
    </w:pPr>
    <w:rPr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F60"/>
    <w:pPr>
      <w:keepNext/>
      <w:keepLines/>
      <w:numPr>
        <w:ilvl w:val="2"/>
        <w:numId w:val="9"/>
      </w:numPr>
      <w:spacing w:before="200" w:after="100"/>
      <w:outlineLvl w:val="2"/>
    </w:pPr>
    <w:rPr>
      <w:rFonts w:ascii="Arial" w:eastAsiaTheme="majorEastAsia" w:hAnsi="Arial" w:cstheme="majorBidi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F60"/>
    <w:pPr>
      <w:keepNext/>
      <w:keepLines/>
      <w:numPr>
        <w:ilvl w:val="3"/>
        <w:numId w:val="9"/>
      </w:numPr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F60"/>
    <w:pPr>
      <w:keepNext/>
      <w:keepLines/>
      <w:numPr>
        <w:ilvl w:val="4"/>
        <w:numId w:val="9"/>
      </w:numPr>
      <w:spacing w:before="200" w:after="1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F60"/>
    <w:pPr>
      <w:keepNext/>
      <w:keepLines/>
      <w:numPr>
        <w:ilvl w:val="5"/>
        <w:numId w:val="9"/>
      </w:numPr>
      <w:spacing w:before="200" w:after="1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F60"/>
    <w:pPr>
      <w:keepNext/>
      <w:keepLines/>
      <w:numPr>
        <w:ilvl w:val="6"/>
        <w:numId w:val="9"/>
      </w:numPr>
      <w:spacing w:before="200" w:after="1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F60"/>
    <w:pPr>
      <w:keepNext/>
      <w:keepLines/>
      <w:numPr>
        <w:ilvl w:val="7"/>
        <w:numId w:val="9"/>
      </w:numPr>
      <w:spacing w:before="200" w:after="1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F60"/>
    <w:pPr>
      <w:keepNext/>
      <w:keepLines/>
      <w:numPr>
        <w:ilvl w:val="8"/>
        <w:numId w:val="5"/>
      </w:numPr>
      <w:spacing w:before="200" w:after="1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link w:val="ContentChar"/>
    <w:uiPriority w:val="99"/>
    <w:qFormat/>
    <w:rsid w:val="00E60F60"/>
    <w:pPr>
      <w:widowControl w:val="0"/>
      <w:spacing w:before="0" w:after="120" w:line="360" w:lineRule="auto"/>
    </w:pPr>
    <w:rPr>
      <w:rFonts w:eastAsia="Times New Roman" w:cs="Nimbus Sans L"/>
      <w:color w:val="000000"/>
      <w:sz w:val="21"/>
      <w:szCs w:val="23"/>
    </w:rPr>
  </w:style>
  <w:style w:type="character" w:customStyle="1" w:styleId="ContentChar">
    <w:name w:val="Content Char"/>
    <w:basedOn w:val="DefaultParagraphFont"/>
    <w:link w:val="Content"/>
    <w:uiPriority w:val="99"/>
    <w:locked/>
    <w:rsid w:val="00E60F60"/>
    <w:rPr>
      <w:rFonts w:eastAsia="Times New Roman" w:cs="Nimbus Sans L"/>
      <w:color w:val="000000"/>
      <w:sz w:val="21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E60F6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F60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F60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F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F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F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F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F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F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F60"/>
    <w:pPr>
      <w:pBdr>
        <w:bottom w:val="single" w:sz="8" w:space="4" w:color="4F81BD" w:themeColor="accent1"/>
      </w:pBdr>
      <w:spacing w:before="100"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F60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E60F60"/>
    <w:pPr>
      <w:numPr>
        <w:ilvl w:val="1"/>
      </w:numPr>
    </w:pPr>
    <w:rPr>
      <w:i/>
      <w:iCs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60F60"/>
    <w:rPr>
      <w:rFonts w:eastAsiaTheme="majorEastAsia" w:cstheme="majorBidi"/>
      <w:i/>
      <w:iCs/>
      <w:spacing w:val="15"/>
      <w:kern w:val="28"/>
      <w:sz w:val="32"/>
      <w:szCs w:val="52"/>
    </w:rPr>
  </w:style>
  <w:style w:type="character" w:styleId="Strong">
    <w:name w:val="Strong"/>
    <w:basedOn w:val="DefaultParagraphFont"/>
    <w:uiPriority w:val="22"/>
    <w:qFormat/>
    <w:rsid w:val="00E60F60"/>
    <w:rPr>
      <w:b/>
      <w:bCs/>
    </w:rPr>
  </w:style>
  <w:style w:type="paragraph" w:styleId="ListParagraph">
    <w:name w:val="List Paragraph"/>
    <w:basedOn w:val="Normal"/>
    <w:uiPriority w:val="34"/>
    <w:qFormat/>
    <w:rsid w:val="00E60F60"/>
    <w:pPr>
      <w:spacing w:before="100"/>
      <w:ind w:left="720"/>
      <w:contextualSpacing/>
    </w:pPr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E60F60"/>
    <w:pPr>
      <w:numPr>
        <w:numId w:val="0"/>
      </w:numPr>
      <w:tabs>
        <w:tab w:val="clear" w:pos="0"/>
        <w:tab w:val="clear" w:pos="850"/>
        <w:tab w:val="clear" w:pos="1339"/>
      </w:tabs>
      <w:spacing w:before="480" w:after="0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Caption">
    <w:name w:val="caption"/>
    <w:aliases w:val="OxTableCaption"/>
    <w:basedOn w:val="Normal"/>
    <w:next w:val="Normal"/>
    <w:uiPriority w:val="99"/>
    <w:qFormat/>
    <w:rsid w:val="00F41518"/>
    <w:pPr>
      <w:keepNext/>
      <w:widowControl w:val="0"/>
      <w:spacing w:after="120" w:line="360" w:lineRule="auto"/>
    </w:pPr>
    <w:rPr>
      <w:rFonts w:ascii="Arial" w:eastAsia="Times New Roman" w:hAnsi="Arial"/>
      <w:bCs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 PLC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Korol, Ellen</dc:creator>
  <cp:lastModifiedBy>Korol, Ellen</cp:lastModifiedBy>
  <cp:revision>1</cp:revision>
  <dcterms:created xsi:type="dcterms:W3CDTF">2013-12-03T01:15:00Z</dcterms:created>
  <dcterms:modified xsi:type="dcterms:W3CDTF">2013-12-03T01:16:00Z</dcterms:modified>
</cp:coreProperties>
</file>