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7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62"/>
        <w:gridCol w:w="3685"/>
      </w:tblGrid>
      <w:tr w:rsidR="00D120BA" w:rsidRPr="00AC7836" w:rsidTr="00996044">
        <w:trPr>
          <w:trHeight w:val="556"/>
        </w:trPr>
        <w:tc>
          <w:tcPr>
            <w:tcW w:w="3510" w:type="dxa"/>
          </w:tcPr>
          <w:p w:rsidR="00D120BA" w:rsidRPr="00AC7836" w:rsidRDefault="00D120BA" w:rsidP="00AC7836">
            <w:pPr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The Inclusion Criteria</w:t>
            </w:r>
          </w:p>
        </w:tc>
        <w:tc>
          <w:tcPr>
            <w:tcW w:w="3862" w:type="dxa"/>
          </w:tcPr>
          <w:p w:rsidR="00D120BA" w:rsidRPr="00AC7836" w:rsidRDefault="00D120BA" w:rsidP="00AC7836">
            <w:pPr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Rationale for the Inclusion and Exclusion Criteria</w:t>
            </w:r>
          </w:p>
        </w:tc>
        <w:tc>
          <w:tcPr>
            <w:tcW w:w="3685" w:type="dxa"/>
          </w:tcPr>
          <w:p w:rsidR="00D120BA" w:rsidRPr="00AC7836" w:rsidRDefault="00843F78" w:rsidP="00AC7836">
            <w:pPr>
              <w:tabs>
                <w:tab w:val="left" w:pos="301"/>
                <w:tab w:val="center" w:pos="1734"/>
              </w:tabs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ab/>
            </w:r>
            <w:r w:rsidRPr="00AC783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ab/>
            </w:r>
            <w:r w:rsidR="00D120BA" w:rsidRPr="00AC7836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The Exclusion Criteria.</w:t>
            </w:r>
          </w:p>
        </w:tc>
      </w:tr>
      <w:tr w:rsidR="00D120BA" w:rsidRPr="00AC7836" w:rsidTr="00996044">
        <w:trPr>
          <w:trHeight w:val="323"/>
        </w:trPr>
        <w:tc>
          <w:tcPr>
            <w:tcW w:w="3510" w:type="dxa"/>
          </w:tcPr>
          <w:p w:rsidR="00D120BA" w:rsidRPr="00AC7836" w:rsidRDefault="00AC7836" w:rsidP="00AC783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Published CPGs must be peer reviewed.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Web based CPGs are harder to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access after certain duration and can be unreliable.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CPGs that are solely web based. 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The CPGs must 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i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dentify the 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authors.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The Authors name must be clearly indicated for each CPG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CPGs that are authored as a professional group/association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CPGs must include a reference list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s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must be based on scientific data and thus provide references.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CPGs that exclude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the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reference list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4046DE" w:rsidP="00AC78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The CPG must use a grading system to evaluate the level of evidence for each recommendation. </w:t>
            </w:r>
          </w:p>
        </w:tc>
        <w:tc>
          <w:tcPr>
            <w:tcW w:w="3862" w:type="dxa"/>
          </w:tcPr>
          <w:p w:rsidR="00D120BA" w:rsidRPr="00AC7836" w:rsidRDefault="004046DE" w:rsidP="00AC78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The recommendations for the CPG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s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should be issued on the basis of the body of evidence relevant to the research question. </w:t>
            </w:r>
          </w:p>
        </w:tc>
        <w:tc>
          <w:tcPr>
            <w:tcW w:w="3685" w:type="dxa"/>
          </w:tcPr>
          <w:p w:rsidR="00D120BA" w:rsidRPr="00AC7836" w:rsidRDefault="004046DE" w:rsidP="00AC7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s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that provide recommendations without a grading system. </w:t>
            </w: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CPGs based on systematic reviews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4046DE" w:rsidRPr="00AC7836" w:rsidRDefault="004046DE" w:rsidP="00AC783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Systematic reviews offered a less biased recommendation (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a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voiding potential publication biases)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CPGs not clearly based on systematic reviews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The CPGs must be written in English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4046DE" w:rsidRPr="00AC7836" w:rsidRDefault="004046DE" w:rsidP="00AC783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The CPGs must be written in English for the comprehension of the guidelines and 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AGREE 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II content.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CPGs written in languages other than English were excluded. 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The CPGs must be current (2001-2012) and must mention a release date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862" w:type="dxa"/>
          </w:tcPr>
          <w:p w:rsidR="004046DE" w:rsidRPr="00AC7836" w:rsidRDefault="004046DE" w:rsidP="00AC783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Only recent CPG’s were included. The presence of release date was necessary to ensure currency.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CPGs that were published before 2000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CPGs must involve 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participants’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  <w:r w:rsidR="00AC7836" w:rsidRPr="00AC7836">
              <w:rPr>
                <w:rFonts w:ascii="Arial" w:hAnsi="Arial" w:cs="Arial"/>
                <w:sz w:val="20"/>
                <w:szCs w:val="20"/>
              </w:rPr>
              <w:t>≥18 years of age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D120BA" w:rsidRPr="00AC7836" w:rsidRDefault="004046DE" w:rsidP="00AC78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Paediatrics needs more specific recommendations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CPGs with participants &lt;18 years of age. 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CPGs must involve 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comparative controlled studies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which examined effectiveness of specific non-pharmacological interventions in rheumatology. 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D120BA" w:rsidRPr="00AC7836" w:rsidRDefault="004046DE" w:rsidP="00AC78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Professional associations and organizations often publish “guidelines” pertaining to ethics or practice standards and not to physical rehabilitation interventions themselves. Only guidelines referring to physical interventions were selected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CPGs that looked only at pharmaceutical or surgical interventions. 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D120BA" w:rsidRPr="00AC7836" w:rsidTr="00996044">
        <w:tc>
          <w:tcPr>
            <w:tcW w:w="3510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CPGs must be relevant to </w:t>
            </w:r>
            <w:r w:rsidR="00C0112A" w:rsidRPr="00AC7836">
              <w:rPr>
                <w:rFonts w:ascii="Arial" w:hAnsi="Arial" w:cs="Arial"/>
                <w:sz w:val="20"/>
                <w:szCs w:val="20"/>
                <w:lang w:eastAsia="en-CA"/>
              </w:rPr>
              <w:t>Osteoarthritis (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OA) in the </w:t>
            </w:r>
            <w:r w:rsidR="00C0112A"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upper and lower 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extremities of the body. </w:t>
            </w:r>
          </w:p>
          <w:p w:rsidR="00D120BA" w:rsidRPr="00AC7836" w:rsidRDefault="00D120BA" w:rsidP="00AC7836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</w:tcPr>
          <w:p w:rsidR="00D120BA" w:rsidRPr="00AC7836" w:rsidRDefault="00C0112A" w:rsidP="00AC78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OA is on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e</w:t>
            </w: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of</w:t>
            </w:r>
            <w:r w:rsidR="004046DE" w:rsidRPr="00AC78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the most prevalent diseases in Rheumatology. OA in the spine can involve for instance neurological condition, which requires different interventions</w:t>
            </w:r>
            <w:r w:rsidR="00AC7836" w:rsidRPr="00AC7836">
              <w:rPr>
                <w:rFonts w:ascii="Arial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685" w:type="dxa"/>
          </w:tcPr>
          <w:p w:rsidR="00D120BA" w:rsidRPr="00AC7836" w:rsidRDefault="00D120BA" w:rsidP="00AC783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C7836">
              <w:rPr>
                <w:rFonts w:ascii="Arial" w:hAnsi="Arial" w:cs="Arial"/>
                <w:sz w:val="20"/>
                <w:szCs w:val="20"/>
                <w:lang w:eastAsia="en-CA"/>
              </w:rPr>
              <w:t>CPGs that looked at other rheumatologic conditions.</w:t>
            </w:r>
          </w:p>
          <w:p w:rsidR="00D120BA" w:rsidRPr="00AC7836" w:rsidRDefault="00D120BA" w:rsidP="00AC783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</w:tbl>
    <w:p w:rsidR="0052587B" w:rsidRPr="00AC7836" w:rsidRDefault="00A56E83" w:rsidP="00AC7836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</w:t>
      </w:r>
      <w:r w:rsidR="00996044" w:rsidRPr="00AC7836">
        <w:rPr>
          <w:rFonts w:ascii="Arial" w:hAnsi="Arial" w:cs="Arial"/>
          <w:b/>
          <w:sz w:val="20"/>
          <w:szCs w:val="20"/>
        </w:rPr>
        <w:t xml:space="preserve"> S</w:t>
      </w:r>
      <w:r w:rsidR="00694812" w:rsidRPr="00AC7836">
        <w:rPr>
          <w:rFonts w:ascii="Arial" w:hAnsi="Arial" w:cs="Arial"/>
          <w:b/>
          <w:sz w:val="20"/>
          <w:szCs w:val="20"/>
        </w:rPr>
        <w:t>3</w:t>
      </w:r>
      <w:r w:rsidR="00996044" w:rsidRPr="00AC7836">
        <w:rPr>
          <w:rFonts w:ascii="Arial" w:hAnsi="Arial" w:cs="Arial"/>
          <w:b/>
          <w:sz w:val="20"/>
          <w:szCs w:val="20"/>
        </w:rPr>
        <w:t xml:space="preserve">. The Eligibility Criteria </w:t>
      </w:r>
    </w:p>
    <w:sectPr w:rsidR="0052587B" w:rsidRPr="00AC7836" w:rsidSect="00843F78">
      <w:pgSz w:w="12242" w:h="1984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78" w:rsidRDefault="00843F78" w:rsidP="00843F78">
      <w:r>
        <w:separator/>
      </w:r>
    </w:p>
  </w:endnote>
  <w:endnote w:type="continuationSeparator" w:id="0">
    <w:p w:rsidR="00843F78" w:rsidRDefault="00843F78" w:rsidP="0084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78" w:rsidRDefault="00843F78" w:rsidP="00843F78">
      <w:r>
        <w:separator/>
      </w:r>
    </w:p>
  </w:footnote>
  <w:footnote w:type="continuationSeparator" w:id="0">
    <w:p w:rsidR="00843F78" w:rsidRDefault="00843F78" w:rsidP="0084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42D"/>
    <w:multiLevelType w:val="hybridMultilevel"/>
    <w:tmpl w:val="57B8AB48"/>
    <w:lvl w:ilvl="0" w:tplc="72B2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308B5"/>
    <w:multiLevelType w:val="hybridMultilevel"/>
    <w:tmpl w:val="57B8AB48"/>
    <w:lvl w:ilvl="0" w:tplc="72B2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91097"/>
    <w:multiLevelType w:val="hybridMultilevel"/>
    <w:tmpl w:val="57B8AB48"/>
    <w:lvl w:ilvl="0" w:tplc="72B2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3166D"/>
    <w:multiLevelType w:val="hybridMultilevel"/>
    <w:tmpl w:val="147E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4F73"/>
    <w:multiLevelType w:val="hybridMultilevel"/>
    <w:tmpl w:val="62C6A9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F2307D"/>
    <w:multiLevelType w:val="hybridMultilevel"/>
    <w:tmpl w:val="57B8AB48"/>
    <w:lvl w:ilvl="0" w:tplc="72B2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C52E8"/>
    <w:multiLevelType w:val="hybridMultilevel"/>
    <w:tmpl w:val="57B8AB48"/>
    <w:lvl w:ilvl="0" w:tplc="72B2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D23A2"/>
    <w:multiLevelType w:val="hybridMultilevel"/>
    <w:tmpl w:val="4A44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09A4"/>
    <w:multiLevelType w:val="hybridMultilevel"/>
    <w:tmpl w:val="25E8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12149"/>
    <w:multiLevelType w:val="hybridMultilevel"/>
    <w:tmpl w:val="AE2E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90122"/>
    <w:multiLevelType w:val="hybridMultilevel"/>
    <w:tmpl w:val="6416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0569A"/>
    <w:multiLevelType w:val="hybridMultilevel"/>
    <w:tmpl w:val="57B8AB48"/>
    <w:lvl w:ilvl="0" w:tplc="72B2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BA"/>
    <w:rsid w:val="000B4B7F"/>
    <w:rsid w:val="001432D3"/>
    <w:rsid w:val="00347A7A"/>
    <w:rsid w:val="003B0F49"/>
    <w:rsid w:val="004046DE"/>
    <w:rsid w:val="0052587B"/>
    <w:rsid w:val="00694812"/>
    <w:rsid w:val="008325A9"/>
    <w:rsid w:val="00843F78"/>
    <w:rsid w:val="00996044"/>
    <w:rsid w:val="00A56E83"/>
    <w:rsid w:val="00A73698"/>
    <w:rsid w:val="00AC7836"/>
    <w:rsid w:val="00C0112A"/>
    <w:rsid w:val="00D120BA"/>
    <w:rsid w:val="00D66B0A"/>
    <w:rsid w:val="00E4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B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84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Ottawa</dc:creator>
  <cp:keywords/>
  <dc:description/>
  <cp:lastModifiedBy>Faculy of Health Sciences</cp:lastModifiedBy>
  <cp:revision>2</cp:revision>
  <dcterms:created xsi:type="dcterms:W3CDTF">2013-12-11T16:22:00Z</dcterms:created>
  <dcterms:modified xsi:type="dcterms:W3CDTF">2013-12-11T16:22:00Z</dcterms:modified>
</cp:coreProperties>
</file>