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5D" w:rsidRPr="00801364" w:rsidRDefault="008A215D" w:rsidP="00897901">
      <w:pPr>
        <w:spacing w:beforeLines="50" w:afterLines="5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5777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Pr="00D577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Annotated and specifically</w:t>
      </w:r>
      <w:r w:rsidRPr="00801364">
        <w:rPr>
          <w:rFonts w:ascii="Times New Roman" w:hAnsi="Times New Roman" w:cs="Times New Roman"/>
          <w:b/>
          <w:bCs/>
          <w:sz w:val="24"/>
          <w:szCs w:val="24"/>
        </w:rPr>
        <w:t xml:space="preserve"> expressed genes and isoforms between two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Tan </w:t>
      </w:r>
      <w:r w:rsidRPr="00801364">
        <w:rPr>
          <w:rFonts w:ascii="Times New Roman" w:hAnsi="Times New Roman" w:cs="Times New Roman"/>
          <w:b/>
          <w:bCs/>
          <w:sz w:val="24"/>
          <w:szCs w:val="24"/>
        </w:rPr>
        <w:t>sheep group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W w:w="14026" w:type="dxa"/>
        <w:tblInd w:w="-1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1537"/>
        <w:gridCol w:w="1041"/>
        <w:gridCol w:w="1041"/>
        <w:gridCol w:w="1193"/>
        <w:gridCol w:w="1134"/>
        <w:gridCol w:w="1134"/>
        <w:gridCol w:w="1301"/>
        <w:gridCol w:w="1959"/>
        <w:gridCol w:w="3686"/>
      </w:tblGrid>
      <w:tr w:rsidR="008A215D" w:rsidRPr="00897901">
        <w:trPr>
          <w:trHeight w:val="539"/>
        </w:trPr>
        <w:tc>
          <w:tcPr>
            <w:tcW w:w="1537" w:type="dxa"/>
            <w:noWrap/>
          </w:tcPr>
          <w:p w:rsidR="008A215D" w:rsidRPr="00897901" w:rsidRDefault="008A215D" w:rsidP="007E473D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OLE_LINK1"/>
            <w:bookmarkStart w:id="1" w:name="OLE_LINK2"/>
            <w:r w:rsidRPr="00897901">
              <w:rPr>
                <w:rFonts w:ascii="Times New Roman" w:hAnsi="Times New Roman" w:cs="Times New Roman"/>
                <w:b/>
                <w:bCs/>
              </w:rPr>
              <w:t>Gene Id</w:t>
            </w:r>
          </w:p>
        </w:tc>
        <w:tc>
          <w:tcPr>
            <w:tcW w:w="1041" w:type="dxa"/>
            <w:noWrap/>
          </w:tcPr>
          <w:p w:rsidR="008A215D" w:rsidRPr="00897901" w:rsidRDefault="008A215D" w:rsidP="007E473D">
            <w:pPr>
              <w:rPr>
                <w:rFonts w:ascii="Times New Roman" w:hAnsi="Times New Roman" w:cs="Times New Roman"/>
                <w:b/>
                <w:bCs/>
              </w:rPr>
            </w:pPr>
            <w:r w:rsidRPr="00897901">
              <w:rPr>
                <w:rFonts w:ascii="Times New Roman" w:hAnsi="Times New Roman" w:cs="Times New Roman"/>
                <w:b/>
                <w:bCs/>
              </w:rPr>
              <w:t>Value_1</w:t>
            </w:r>
          </w:p>
        </w:tc>
        <w:tc>
          <w:tcPr>
            <w:tcW w:w="1041" w:type="dxa"/>
            <w:noWrap/>
          </w:tcPr>
          <w:p w:rsidR="008A215D" w:rsidRPr="00897901" w:rsidRDefault="008A215D" w:rsidP="007E473D">
            <w:pPr>
              <w:rPr>
                <w:rFonts w:ascii="Times New Roman" w:hAnsi="Times New Roman" w:cs="Times New Roman"/>
                <w:b/>
                <w:bCs/>
              </w:rPr>
            </w:pPr>
            <w:r w:rsidRPr="00897901">
              <w:rPr>
                <w:rFonts w:ascii="Times New Roman" w:hAnsi="Times New Roman" w:cs="Times New Roman"/>
                <w:b/>
                <w:bCs/>
              </w:rPr>
              <w:t>Value_2</w:t>
            </w:r>
          </w:p>
        </w:tc>
        <w:tc>
          <w:tcPr>
            <w:tcW w:w="1193" w:type="dxa"/>
            <w:noWrap/>
          </w:tcPr>
          <w:p w:rsidR="008A215D" w:rsidRPr="00897901" w:rsidRDefault="008A215D" w:rsidP="007E473D">
            <w:pPr>
              <w:rPr>
                <w:rFonts w:ascii="Times New Roman" w:hAnsi="Times New Roman" w:cs="Times New Roman"/>
                <w:b/>
                <w:bCs/>
              </w:rPr>
            </w:pPr>
            <w:r w:rsidRPr="00897901">
              <w:rPr>
                <w:rFonts w:ascii="Times New Roman" w:hAnsi="Times New Roman" w:cs="Times New Roman"/>
                <w:b/>
                <w:bCs/>
              </w:rPr>
              <w:t>log2FC</w:t>
            </w:r>
          </w:p>
        </w:tc>
        <w:tc>
          <w:tcPr>
            <w:tcW w:w="1134" w:type="dxa"/>
            <w:noWrap/>
          </w:tcPr>
          <w:p w:rsidR="008A215D" w:rsidRPr="00897901" w:rsidRDefault="008A215D" w:rsidP="007E473D">
            <w:pPr>
              <w:rPr>
                <w:rFonts w:ascii="Times New Roman" w:hAnsi="Times New Roman" w:cs="Times New Roman"/>
                <w:b/>
                <w:bCs/>
              </w:rPr>
            </w:pPr>
            <w:r w:rsidRPr="00897901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134" w:type="dxa"/>
            <w:noWrap/>
          </w:tcPr>
          <w:p w:rsidR="008A215D" w:rsidRPr="00897901" w:rsidRDefault="008A215D" w:rsidP="007E473D">
            <w:pPr>
              <w:rPr>
                <w:rFonts w:ascii="Times New Roman" w:hAnsi="Times New Roman" w:cs="Times New Roman"/>
                <w:b/>
                <w:bCs/>
              </w:rPr>
            </w:pPr>
            <w:r w:rsidRPr="00897901">
              <w:rPr>
                <w:rFonts w:ascii="Times New Roman" w:hAnsi="Times New Roman" w:cs="Times New Roman"/>
                <w:b/>
                <w:bCs/>
              </w:rPr>
              <w:t>q-value</w:t>
            </w:r>
          </w:p>
        </w:tc>
        <w:tc>
          <w:tcPr>
            <w:tcW w:w="1301" w:type="dxa"/>
            <w:noWrap/>
          </w:tcPr>
          <w:p w:rsidR="008A215D" w:rsidRPr="00897901" w:rsidRDefault="008A215D" w:rsidP="007E473D">
            <w:pPr>
              <w:rPr>
                <w:rFonts w:ascii="Times New Roman" w:hAnsi="Times New Roman" w:cs="Times New Roman"/>
                <w:b/>
                <w:bCs/>
              </w:rPr>
            </w:pPr>
            <w:r w:rsidRPr="00897901">
              <w:rPr>
                <w:rFonts w:ascii="Times New Roman" w:hAnsi="Times New Roman" w:cs="Times New Roman"/>
                <w:b/>
                <w:bCs/>
              </w:rPr>
              <w:t>Significance</w:t>
            </w:r>
          </w:p>
        </w:tc>
        <w:tc>
          <w:tcPr>
            <w:tcW w:w="1959" w:type="dxa"/>
          </w:tcPr>
          <w:p w:rsidR="008A215D" w:rsidRPr="00897901" w:rsidRDefault="008A215D" w:rsidP="008979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901">
              <w:rPr>
                <w:rFonts w:ascii="Times New Roman" w:hAnsi="Times New Roman" w:cs="Times New Roman"/>
                <w:b/>
                <w:bCs/>
              </w:rPr>
              <w:t>Specific expressed gene in two groups</w:t>
            </w: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b/>
                <w:bCs/>
              </w:rPr>
            </w:pPr>
            <w:r w:rsidRPr="00897901">
              <w:rPr>
                <w:rFonts w:ascii="Times New Roman" w:hAnsi="Times New Roman" w:cs="Times New Roman"/>
                <w:b/>
                <w:bCs/>
              </w:rPr>
              <w:t>Annotation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CUFF.13015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0.47984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4.92318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3.35897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6.94E-06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0.004785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Ovis aries </w:t>
            </w:r>
            <w:bookmarkStart w:id="2" w:name="OLE_LINK5"/>
            <w:bookmarkStart w:id="3" w:name="OLE_LINK6"/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perilipin</w:t>
            </w:r>
            <w:bookmarkEnd w:id="2"/>
            <w:bookmarkEnd w:id="3"/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1 (PLIN1)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CUFF.13015.1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0.47984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4.92318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3.35897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6.94E-06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0.019113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CUFF.14017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7.06495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59.6853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3.07863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7.96E-07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0.000666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interferon alpha-inducible protein 27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CUFF.14017.1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7.06495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59.6853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3.07863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7.96E-07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0.00409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CUFF.14527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0.198298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57.9582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8.1912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O.aries mRNA for immunoglobulin gamma1 chain secreted form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CUFF.14527.1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0.198298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57.9582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8.1912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CUFF.15574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2.70149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26.0106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3.26727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1.89E-05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0.010397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solute carrier organic anion transporter family, member 1B3 (SLCO1B3)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CUFF.15574.1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2.70149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26.0106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3.26727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1.89E-05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0.039146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CUFF.16009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0.550998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24.6342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5.48247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1.38E-05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0.008119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immunoglobulin V lambda chain 5.4.1 gene, partial cds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CUFF.16009.1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0.550998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24.6342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5.48247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1.38E-05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0.030068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CUFF.16012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1.81146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249.177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7.10387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uncharacterized LOC101109564 (LOC101109564)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bookmarkStart w:id="4" w:name="_Hlk357191441"/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CUFF.16012.1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1.81146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249.177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7.10387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bookmarkEnd w:id="4"/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CUFF.17714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0.030563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0.673638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4.4621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1.36E-05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0.008117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zinc finger protein 33B (ZNF33B)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CUFF.17714.1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0.030563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0.673638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4.4621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1.36E-05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0.030068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CUFF.19183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0.012076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1.28768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6.7365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1.07E-05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0.006751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glycine N-phenylacetyltransferase-like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CUFF.19183.1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0.012076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1.28768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6.7365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1.07E-05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0.027721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CUFF.20060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47.5806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2.00661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-4.56755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1.42E-07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0.000171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L</w:t>
            </w: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metallothionein 3 (MT3)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kern w:val="0"/>
                <w:sz w:val="22"/>
                <w:szCs w:val="22"/>
              </w:rPr>
              <w:t>CUFF.</w:t>
            </w:r>
            <w:bookmarkStart w:id="5" w:name="OLE_LINK16"/>
            <w:bookmarkStart w:id="6" w:name="OLE_LINK17"/>
            <w:r w:rsidRPr="00897901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20060.1</w:t>
            </w:r>
            <w:bookmarkEnd w:id="5"/>
            <w:bookmarkEnd w:id="6"/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kern w:val="0"/>
                <w:sz w:val="22"/>
                <w:szCs w:val="22"/>
              </w:rPr>
              <w:t>47.5806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2.00661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bookmarkStart w:id="7" w:name="OLE_LINK18"/>
            <w:bookmarkStart w:id="8" w:name="OLE_LINK19"/>
            <w:r w:rsidRPr="00897901">
              <w:rPr>
                <w:rFonts w:ascii="Times New Roman" w:hAnsi="Times New Roman" w:cs="Times New Roman"/>
                <w:kern w:val="0"/>
                <w:sz w:val="22"/>
                <w:szCs w:val="22"/>
              </w:rPr>
              <w:t>-4.56755</w:t>
            </w:r>
            <w:bookmarkEnd w:id="7"/>
            <w:bookmarkEnd w:id="8"/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kern w:val="0"/>
                <w:sz w:val="22"/>
                <w:szCs w:val="22"/>
              </w:rPr>
              <w:t>1.42E-07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bookmarkStart w:id="9" w:name="OLE_LINK20"/>
            <w:bookmarkStart w:id="10" w:name="OLE_LINK21"/>
            <w:r w:rsidRPr="00897901">
              <w:rPr>
                <w:rFonts w:ascii="Times New Roman" w:hAnsi="Times New Roman" w:cs="Times New Roman"/>
                <w:kern w:val="0"/>
                <w:sz w:val="22"/>
                <w:szCs w:val="22"/>
              </w:rPr>
              <w:t>0.001173</w:t>
            </w:r>
            <w:bookmarkEnd w:id="9"/>
            <w:bookmarkEnd w:id="10"/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CUFF.22829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31.8047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290.624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3.19184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8.60E-07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0.000702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phytanoyl-CoA dioxygenase, peroxisomal-like (LOC101107212)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CUFF.22829.1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31.8047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290.624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3.19184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8.60E-07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0.00409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CUFF.24208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0.11543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2.74916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4.5739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3.05E-07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0.000319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matrix metallopeptidase 9,MMP9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CUFF.24208.1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0.11543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2.74916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4.5739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3.05E-07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0.002103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CUFF.26965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0.082558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1.59861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4.27526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9.41E-06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0.006059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nitric oxide synthase 2, inducible (NOS2)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CUFF.26965.1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0.082558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1.41186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4.09604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2.29E-05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0.042993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CUFF.27116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0.28219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3.79834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3.75063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1.81E-07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0.000209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tumor suppressor candidate 5 (TUSC5)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CUFF.27116.1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0.28219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3.35644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3.57219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8.91E-07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0.00409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CUFF.27897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0.006438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15.4512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11.2289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1.20E-07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0.00016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myosin heavy chain 2a (OMYHC2A)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CUFF.27897.1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0.006438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5.61633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9.76888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5.73E-06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0.016914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CUFF.29248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0.048467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0.884368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4.18958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2.08E-05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0.011209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protocadherin beta 6 (PCDHB6)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CUFF.29248.1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0.048467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0.884368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4.18958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2.08E-05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0.040856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CUFF.35115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0.022631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0.817171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5.17424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2.04E-06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0.00152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Ovis aries </w:t>
            </w:r>
            <w:bookmarkStart w:id="11" w:name="OLE_LINK9"/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guanylate cyclase 2F, retinal</w:t>
            </w:r>
            <w:bookmarkEnd w:id="11"/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, transcript variant 1 (GUCY2F)</w:t>
            </w:r>
          </w:p>
        </w:tc>
      </w:tr>
      <w:tr w:rsidR="008A215D" w:rsidRPr="00897901">
        <w:trPr>
          <w:trHeight w:val="270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CUFF.35115.1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0.022631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0.817171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5.17424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2.04E-06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0.007676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CUFF.49168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0.218502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137.965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9.30244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1.22E-14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1.02E-10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Ovis aries </w:t>
            </w:r>
            <w:bookmarkStart w:id="12" w:name="OLE_LINK7"/>
            <w:bookmarkStart w:id="13" w:name="OLE_LINK8"/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maj</w:t>
            </w:r>
            <w:bookmarkStart w:id="14" w:name="_GoBack"/>
            <w:bookmarkEnd w:id="14"/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or allergen Equ c 1-like</w:t>
            </w:r>
            <w:bookmarkEnd w:id="12"/>
            <w:bookmarkEnd w:id="13"/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(LOC101109939)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CUFF.49168.1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0.085127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31.8635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8.54808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4.30E-06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0.014221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CUFF.49168.2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0.133375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84.3934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9.3055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3.36E-12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4.63E-08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CUFF.56653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0.065951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2.61251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5.30789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1.37E-06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0.001093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zinc finger protein 33B (ZNF33B)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CUFF.56653.1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0.065951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2.61251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5.30789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1.37E-06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0.005666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CUFF.56661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0.060278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3.50632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5.86219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1.26E-05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0.007654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zinc finger protein 33B (ZNF33B)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CUFF.56661.1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0.060278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3.50632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5.86219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1.26E-05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0.030068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CUFF.58029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2.22279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53.524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4.58974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3.91E-11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1.31E-07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3686" w:type="dxa"/>
            <w:vMerge w:val="restart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adiponectin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CUFF.58029.1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1.65465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37.1319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4.48806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1.09E-08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0.000113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CUFF.8627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0.323445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3.57631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3.46688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4.47E-06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0.003256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noWrap/>
          </w:tcPr>
          <w:p w:rsidR="008A215D" w:rsidRPr="00897901" w:rsidRDefault="008A215D" w:rsidP="00544164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979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Ovis aries phosphorylase, glycogen, muscle (PYGM)</w:t>
            </w:r>
          </w:p>
        </w:tc>
      </w:tr>
      <w:tr w:rsidR="008A215D" w:rsidRPr="00897901">
        <w:trPr>
          <w:trHeight w:val="228"/>
        </w:trPr>
        <w:tc>
          <w:tcPr>
            <w:tcW w:w="1537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CUFF.8627.1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0.323445</w:t>
            </w:r>
          </w:p>
        </w:tc>
        <w:tc>
          <w:tcPr>
            <w:tcW w:w="104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3.57631</w:t>
            </w:r>
          </w:p>
        </w:tc>
        <w:tc>
          <w:tcPr>
            <w:tcW w:w="1193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3.46688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4.47E-06</w:t>
            </w:r>
          </w:p>
        </w:tc>
        <w:tc>
          <w:tcPr>
            <w:tcW w:w="1134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0.014221</w:t>
            </w:r>
          </w:p>
        </w:tc>
        <w:tc>
          <w:tcPr>
            <w:tcW w:w="1301" w:type="dxa"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89790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959" w:type="dxa"/>
          </w:tcPr>
          <w:p w:rsidR="008A215D" w:rsidRPr="00897901" w:rsidRDefault="008A215D" w:rsidP="00EB0224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</w:tcPr>
          <w:p w:rsidR="008A215D" w:rsidRPr="00897901" w:rsidRDefault="008A215D" w:rsidP="00897901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bookmarkEnd w:id="0"/>
    <w:bookmarkEnd w:id="1"/>
    <w:p w:rsidR="008A215D" w:rsidRPr="00801364" w:rsidRDefault="008A215D" w:rsidP="00872A97">
      <w:pPr>
        <w:jc w:val="left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>Value 1 and value 2 means</w:t>
      </w:r>
      <w:r>
        <w:rPr>
          <w:rFonts w:ascii="Times New Roman" w:hAnsi="Times New Roman" w:cs="Times New Roman"/>
        </w:rPr>
        <w:t xml:space="preserve"> the value of</w:t>
      </w:r>
      <w:r w:rsidRPr="00801364">
        <w:rPr>
          <w:rFonts w:ascii="Times New Roman" w:hAnsi="Times New Roman" w:cs="Times New Roman"/>
        </w:rPr>
        <w:t xml:space="preserve"> Tan lamb and adult sheep</w:t>
      </w:r>
      <w:r>
        <w:rPr>
          <w:rFonts w:ascii="Times New Roman" w:hAnsi="Times New Roman" w:cs="Times New Roman"/>
        </w:rPr>
        <w:t>, separately</w:t>
      </w:r>
      <w:r w:rsidRPr="00801364">
        <w:rPr>
          <w:rFonts w:ascii="Times New Roman" w:hAnsi="Times New Roman" w:cs="Times New Roman"/>
        </w:rPr>
        <w:t>.</w:t>
      </w:r>
    </w:p>
    <w:sectPr w:rsidR="008A215D" w:rsidRPr="00801364" w:rsidSect="005441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5D" w:rsidRDefault="008A215D" w:rsidP="00021D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A215D" w:rsidRDefault="008A215D" w:rsidP="00021D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5D" w:rsidRDefault="008A215D" w:rsidP="00021D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A215D" w:rsidRDefault="008A215D" w:rsidP="00021D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D5"/>
    <w:rsid w:val="00006DCE"/>
    <w:rsid w:val="00021D11"/>
    <w:rsid w:val="00044C94"/>
    <w:rsid w:val="00173A6F"/>
    <w:rsid w:val="002807F3"/>
    <w:rsid w:val="002F64A7"/>
    <w:rsid w:val="00351EC1"/>
    <w:rsid w:val="00483C3F"/>
    <w:rsid w:val="00544164"/>
    <w:rsid w:val="005D45D1"/>
    <w:rsid w:val="005F0E62"/>
    <w:rsid w:val="006416D5"/>
    <w:rsid w:val="00664213"/>
    <w:rsid w:val="00723A1A"/>
    <w:rsid w:val="00793D2E"/>
    <w:rsid w:val="007B4D45"/>
    <w:rsid w:val="007C4917"/>
    <w:rsid w:val="007E473D"/>
    <w:rsid w:val="007F39CA"/>
    <w:rsid w:val="00801364"/>
    <w:rsid w:val="00810670"/>
    <w:rsid w:val="00830DC7"/>
    <w:rsid w:val="008469FF"/>
    <w:rsid w:val="00872A97"/>
    <w:rsid w:val="00881CC3"/>
    <w:rsid w:val="00897901"/>
    <w:rsid w:val="008A215D"/>
    <w:rsid w:val="008C3745"/>
    <w:rsid w:val="009B57CD"/>
    <w:rsid w:val="009D4D89"/>
    <w:rsid w:val="009E3573"/>
    <w:rsid w:val="00A62D06"/>
    <w:rsid w:val="00B74533"/>
    <w:rsid w:val="00BC0B68"/>
    <w:rsid w:val="00BE5015"/>
    <w:rsid w:val="00C3263A"/>
    <w:rsid w:val="00CF0CA8"/>
    <w:rsid w:val="00CF599D"/>
    <w:rsid w:val="00D10390"/>
    <w:rsid w:val="00D57775"/>
    <w:rsid w:val="00DA70E4"/>
    <w:rsid w:val="00EA41DC"/>
    <w:rsid w:val="00E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D1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21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1D11"/>
    <w:rPr>
      <w:sz w:val="18"/>
      <w:szCs w:val="18"/>
    </w:rPr>
  </w:style>
  <w:style w:type="table" w:styleId="TableGrid">
    <w:name w:val="Table Grid"/>
    <w:basedOn w:val="TableNormal"/>
    <w:uiPriority w:val="99"/>
    <w:rsid w:val="00006DCE"/>
    <w:rPr>
      <w:rFonts w:cs="Calibri"/>
      <w:kern w:val="0"/>
      <w:sz w:val="20"/>
      <w:szCs w:val="20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21D1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21D1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1D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1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1D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1D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D11"/>
    <w:rPr>
      <w:sz w:val="18"/>
      <w:szCs w:val="18"/>
    </w:rPr>
  </w:style>
  <w:style w:type="character" w:styleId="Hyperlink">
    <w:name w:val="Hyperlink"/>
    <w:basedOn w:val="DefaultParagraphFont"/>
    <w:uiPriority w:val="99"/>
    <w:rsid w:val="00483C3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583</Words>
  <Characters>3324</Characters>
  <Application>Microsoft Office Outlook</Application>
  <DocSecurity>0</DocSecurity>
  <Lines>0</Lines>
  <Paragraphs>0</Paragraphs>
  <ScaleCrop>false</ScaleCrop>
  <Company>lg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LiuGang</cp:lastModifiedBy>
  <cp:revision>16</cp:revision>
  <dcterms:created xsi:type="dcterms:W3CDTF">2013-05-27T07:13:00Z</dcterms:created>
  <dcterms:modified xsi:type="dcterms:W3CDTF">2013-07-21T05:12:00Z</dcterms:modified>
</cp:coreProperties>
</file>