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69" w:rsidRPr="00C453BA" w:rsidRDefault="00D24557" w:rsidP="00A33669">
      <w:pPr>
        <w:rPr>
          <w:rFonts w:ascii="Verdana" w:hAnsi="Verdana"/>
          <w:b/>
          <w:szCs w:val="24"/>
          <w:lang w:val="en-US"/>
        </w:rPr>
      </w:pPr>
      <w:r w:rsidRPr="00DB4156">
        <w:rPr>
          <w:rFonts w:ascii="Verdana" w:hAnsi="Verdana"/>
          <w:b/>
          <w:szCs w:val="24"/>
          <w:lang w:val="en-US"/>
        </w:rPr>
        <w:t>Table S6</w:t>
      </w:r>
      <w:r w:rsidR="00A33669" w:rsidRPr="00DB4156">
        <w:rPr>
          <w:rFonts w:ascii="Verdana" w:hAnsi="Verdana"/>
          <w:b/>
          <w:szCs w:val="24"/>
          <w:lang w:val="en-US"/>
        </w:rPr>
        <w:t xml:space="preserve"> </w:t>
      </w:r>
      <w:bookmarkStart w:id="0" w:name="_GoBack"/>
      <w:r w:rsidR="00A33669" w:rsidRPr="00DB4156">
        <w:rPr>
          <w:rFonts w:ascii="Verdana" w:hAnsi="Verdana"/>
          <w:b/>
          <w:szCs w:val="24"/>
          <w:lang w:val="en-US"/>
        </w:rPr>
        <w:t xml:space="preserve">Best </w:t>
      </w:r>
      <w:proofErr w:type="spellStart"/>
      <w:r w:rsidR="00A33669" w:rsidRPr="00C453BA">
        <w:rPr>
          <w:rFonts w:ascii="Verdana" w:hAnsi="Verdana"/>
          <w:b/>
          <w:szCs w:val="24"/>
          <w:lang w:val="en-US"/>
        </w:rPr>
        <w:t>BLASTx</w:t>
      </w:r>
      <w:proofErr w:type="spellEnd"/>
      <w:r w:rsidR="00A33669" w:rsidRPr="00C453BA">
        <w:rPr>
          <w:rFonts w:ascii="Verdana" w:hAnsi="Verdana"/>
          <w:b/>
          <w:szCs w:val="24"/>
          <w:lang w:val="en-US"/>
        </w:rPr>
        <w:t xml:space="preserve"> hits of CDS regions with high number of SNPs or </w:t>
      </w:r>
      <w:proofErr w:type="spellStart"/>
      <w:r w:rsidR="00A33669" w:rsidRPr="00C453BA">
        <w:rPr>
          <w:rFonts w:ascii="Verdana" w:hAnsi="Verdana"/>
          <w:b/>
          <w:szCs w:val="24"/>
          <w:lang w:val="en-US"/>
        </w:rPr>
        <w:t>indels</w:t>
      </w:r>
      <w:proofErr w:type="spellEnd"/>
      <w:r w:rsidR="00A33669" w:rsidRPr="00C453BA">
        <w:rPr>
          <w:rFonts w:ascii="Verdana" w:hAnsi="Verdana"/>
          <w:b/>
          <w:szCs w:val="24"/>
          <w:lang w:val="en-US"/>
        </w:rPr>
        <w:t>.</w:t>
      </w:r>
      <w:bookmarkEnd w:id="0"/>
    </w:p>
    <w:tbl>
      <w:tblPr>
        <w:tblStyle w:val="TableGrid"/>
        <w:tblW w:w="149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402"/>
        <w:gridCol w:w="992"/>
        <w:gridCol w:w="1276"/>
        <w:gridCol w:w="6520"/>
      </w:tblGrid>
      <w:tr w:rsidR="00A33669" w:rsidRPr="00D13140" w:rsidTr="00664BE2">
        <w:trPr>
          <w:trHeight w:val="171"/>
        </w:trPr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3D1FA9">
              <w:rPr>
                <w:rFonts w:ascii="Verdana" w:hAnsi="Verdana"/>
                <w:b/>
                <w:sz w:val="16"/>
                <w:szCs w:val="16"/>
                <w:lang w:val="en-GB"/>
              </w:rPr>
              <w:t>Specimen, type of material</w:t>
            </w:r>
          </w:p>
        </w:tc>
        <w:tc>
          <w:tcPr>
            <w:tcW w:w="3402" w:type="dxa"/>
          </w:tcPr>
          <w:p w:rsidR="00A33669" w:rsidRPr="003D1FA9" w:rsidRDefault="00A3366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1FA9">
              <w:rPr>
                <w:rFonts w:ascii="Verdana" w:hAnsi="Verdana"/>
                <w:b/>
                <w:sz w:val="16"/>
                <w:szCs w:val="16"/>
              </w:rPr>
              <w:t>CDS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1FA9">
              <w:rPr>
                <w:rFonts w:ascii="Verdana" w:hAnsi="Verdana"/>
                <w:b/>
                <w:sz w:val="16"/>
                <w:szCs w:val="16"/>
              </w:rPr>
              <w:t xml:space="preserve"># SNPs or </w:t>
            </w:r>
            <w:proofErr w:type="spellStart"/>
            <w:r w:rsidRPr="003D1FA9">
              <w:rPr>
                <w:rFonts w:ascii="Verdana" w:hAnsi="Verdana"/>
                <w:b/>
                <w:sz w:val="16"/>
                <w:szCs w:val="16"/>
              </w:rPr>
              <w:t>indels</w:t>
            </w:r>
            <w:proofErr w:type="spellEnd"/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3D1FA9">
              <w:rPr>
                <w:rFonts w:ascii="Verdana" w:hAnsi="Verdana"/>
                <w:b/>
                <w:sz w:val="16"/>
                <w:szCs w:val="16"/>
              </w:rPr>
              <w:t>CDS length (% identity)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1FA9">
              <w:rPr>
                <w:rFonts w:ascii="Verdana" w:hAnsi="Verdana"/>
                <w:b/>
                <w:sz w:val="16"/>
                <w:szCs w:val="16"/>
              </w:rPr>
              <w:t xml:space="preserve">Best </w:t>
            </w:r>
            <w:proofErr w:type="spellStart"/>
            <w:r w:rsidRPr="003D1FA9">
              <w:rPr>
                <w:rFonts w:ascii="Verdana" w:hAnsi="Verdana"/>
                <w:b/>
                <w:sz w:val="16"/>
                <w:szCs w:val="16"/>
              </w:rPr>
              <w:t>BLASTx</w:t>
            </w:r>
            <w:proofErr w:type="spellEnd"/>
            <w:r w:rsidRPr="003D1FA9">
              <w:rPr>
                <w:rFonts w:ascii="Verdana" w:hAnsi="Verdana"/>
                <w:b/>
                <w:sz w:val="16"/>
                <w:szCs w:val="16"/>
              </w:rPr>
              <w:t xml:space="preserve"> hit (non-redundant protein database)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>Arabidopsis thaliana</w:t>
            </w:r>
            <w:r w:rsidRPr="003D1FA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340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AT3G26550.1 (9746995 - 9749040)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2046 (98.9)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NP_189287 [Arabidopsis thaliana] cysteine/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histidine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>-rich C1 domain-containing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AT4G04970.1 (2538139 - 2542434)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4296 (99.3)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 xml:space="preserve">NP_567278 [Arabidopsis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thalaiana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callose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synthase 11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AT4G13650.1 (7939611 - 7942673)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3063 (99.3)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sz w:val="16"/>
                <w:szCs w:val="16"/>
                <w:lang w:eastAsia="nl-NL"/>
              </w:rPr>
            </w:pPr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NP_193101 [Arabidopsis thaliana]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pentatricopeptide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repeat-containing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AT2G21860.1 (9318333 - 9319607)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1275 (97.2)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 xml:space="preserve">NP_565520 [Arabidopsis thaliana]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violaxanthin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de-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epoxidase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>-related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AT4G33170.1 (15995701 - 15998673)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2972 (99.2)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sz w:val="16"/>
                <w:szCs w:val="16"/>
                <w:lang w:eastAsia="nl-NL"/>
              </w:rPr>
            </w:pPr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NP_195043 [Arabidopsis thaliana]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pentatricopeptide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repeat-containing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>Agaricus</w:t>
            </w:r>
            <w:proofErr w:type="spellEnd"/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>bisporus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Genemark.2952_g;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2092 (97.5)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XP_001880728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 S238N-H82] hypothetical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estExt_Genewise1.C_51079;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2668 (97.9)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sz w:val="16"/>
                <w:szCs w:val="16"/>
                <w:lang w:eastAsia="nl-NL"/>
              </w:rPr>
            </w:pPr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XP_001830599 [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Coprinopsis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cinerea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okayama7#130]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lateendosome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to vacuole transport-family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Genemark.8911_g;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3021 (97.5)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XP_001886815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 S238N-H82] hypothetical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estExt_Genewise1Plus.C_40634;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2800 (98.0)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EIM84127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Stereum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hirsutum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FP-91666 SS1]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polyketide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synthase</w:t>
            </w:r>
          </w:p>
        </w:tc>
      </w:tr>
      <w:tr w:rsidR="00A33669" w:rsidRPr="003D1FA9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Genemark.9379_g;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proteinId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122911;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2748 (97.7)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No significant hit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>Laccaria</w:t>
            </w:r>
            <w:proofErr w:type="spellEnd"/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1FA9">
              <w:rPr>
                <w:rFonts w:ascii="Verdana" w:hAnsi="Verdana"/>
                <w:i/>
                <w:sz w:val="16"/>
                <w:szCs w:val="16"/>
                <w:lang w:val="en-GB"/>
              </w:rPr>
              <w:t>bicolor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  <w:lang w:val="en-GB"/>
              </w:rPr>
              <w:t>, herbarium</w:t>
            </w: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e_gw1.9.1213.1;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proteinId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606033;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3428 (97.8)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XP_001889742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bicolor] hypothetical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fgenesh3_kg.LG_6_#_954_#_Locus_5360_Transcript_4/9_Confidence_0.680;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2989 (97.3)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XP_001888692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bicolor] hypothetical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fgenesh3_kg.LG_4_#_496_#_Locus_663_Transcript_1/5_Confidence_0.733;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3278 (96.9)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XP_001876168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bicolor] </w:t>
            </w:r>
          </w:p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RPAP1-like, C-terminal; pfam08620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Lacbi1.Eugenev2.0000250177;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3312 (96.5)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XP_001884455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bicolor]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pentatricopeptide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repeat domain (PPR motif)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Lacbi1.estExt_GeneWisePlus_human.C_710012;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4023 (97.6)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XP_001889717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bicolor]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phosphoribosylformylglycinamidine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synthase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D1FA9">
              <w:rPr>
                <w:rFonts w:ascii="Verdana" w:hAnsi="Verdana"/>
                <w:i/>
                <w:sz w:val="16"/>
                <w:szCs w:val="16"/>
              </w:rPr>
              <w:t>Pleurotus</w:t>
            </w:r>
            <w:proofErr w:type="spellEnd"/>
            <w:r w:rsidRPr="003D1FA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3D1FA9">
              <w:rPr>
                <w:rFonts w:ascii="Verdana" w:hAnsi="Verdana"/>
                <w:i/>
                <w:sz w:val="16"/>
                <w:szCs w:val="16"/>
              </w:rPr>
              <w:t>ostreatus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>, herbarium</w:t>
            </w: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e_gw1.02.1242.1;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2166 (99.0)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sz w:val="16"/>
                <w:szCs w:val="16"/>
                <w:lang w:eastAsia="nl-NL"/>
              </w:rPr>
            </w:pPr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EIM84089 [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Stereum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hirsutum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FP-91666 SS1]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ribonuclease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H-like protein</w:t>
            </w:r>
          </w:p>
        </w:tc>
      </w:tr>
      <w:tr w:rsidR="00A33669" w:rsidRPr="003D1FA9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e_gw1.04.44.1;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3314 (98.8)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EGN93494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Serpula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lacrymans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var.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lacrymans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S7.3] hypothetical protein</w:t>
            </w:r>
          </w:p>
        </w:tc>
      </w:tr>
      <w:tr w:rsidR="00A33669" w:rsidRPr="003D1FA9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estExt_fgenesh1_pg.C_030495;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2631 (98.9)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EGN93737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Serpula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lacrymans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var. 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lacrymans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S7.3] hypothetical protein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fgenesh1_pm.C_scaffold_6000226;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2856 (98.8)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/>
                <w:sz w:val="16"/>
                <w:szCs w:val="16"/>
                <w:lang w:eastAsia="nl-NL"/>
              </w:rPr>
            </w:pPr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XP_002910856 [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Coprinopsis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>cinerea</w:t>
            </w:r>
            <w:proofErr w:type="spellEnd"/>
            <w:r w:rsidRPr="003D1FA9">
              <w:rPr>
                <w:rFonts w:ascii="Verdana" w:eastAsia="Times New Roman" w:hAnsi="Verdana"/>
                <w:sz w:val="16"/>
                <w:szCs w:val="16"/>
                <w:lang w:eastAsia="nl-NL"/>
              </w:rPr>
              <w:t xml:space="preserve"> okayama7#130] acetyl CoA carboxylase</w:t>
            </w:r>
          </w:p>
        </w:tc>
      </w:tr>
      <w:tr w:rsidR="00A33669" w:rsidRPr="00D13140" w:rsidTr="00664BE2">
        <w:tc>
          <w:tcPr>
            <w:tcW w:w="2751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gm1.5700_g; </w:t>
            </w:r>
            <w:proofErr w:type="spellStart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exonNumber</w:t>
            </w:r>
            <w:proofErr w:type="spellEnd"/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A33669" w:rsidRPr="003D1FA9" w:rsidRDefault="00A33669" w:rsidP="00664BE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3D1FA9">
              <w:rPr>
                <w:rFonts w:ascii="Verdana" w:hAnsi="Verdan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3195 (98.6)</w:t>
            </w:r>
          </w:p>
        </w:tc>
        <w:tc>
          <w:tcPr>
            <w:tcW w:w="6520" w:type="dxa"/>
          </w:tcPr>
          <w:p w:rsidR="00A33669" w:rsidRPr="003D1FA9" w:rsidRDefault="00A33669" w:rsidP="00664BE2">
            <w:pPr>
              <w:rPr>
                <w:rFonts w:ascii="Verdana" w:hAnsi="Verdana"/>
                <w:sz w:val="16"/>
                <w:szCs w:val="16"/>
              </w:rPr>
            </w:pPr>
            <w:r w:rsidRPr="003D1FA9">
              <w:rPr>
                <w:rFonts w:ascii="Verdana" w:hAnsi="Verdana"/>
                <w:sz w:val="16"/>
                <w:szCs w:val="16"/>
              </w:rPr>
              <w:t>XP_001877465 [</w:t>
            </w:r>
            <w:proofErr w:type="spellStart"/>
            <w:r w:rsidRPr="003D1FA9">
              <w:rPr>
                <w:rFonts w:ascii="Verdana" w:hAnsi="Verdana"/>
                <w:sz w:val="16"/>
                <w:szCs w:val="16"/>
              </w:rPr>
              <w:t>Laccaria</w:t>
            </w:r>
            <w:proofErr w:type="spellEnd"/>
            <w:r w:rsidRPr="003D1FA9">
              <w:rPr>
                <w:rFonts w:ascii="Verdana" w:hAnsi="Verdana"/>
                <w:sz w:val="16"/>
                <w:szCs w:val="16"/>
              </w:rPr>
              <w:t xml:space="preserve"> bicolor S238N-H82] hypothetical protein</w:t>
            </w:r>
          </w:p>
        </w:tc>
      </w:tr>
    </w:tbl>
    <w:p w:rsidR="00A33669" w:rsidRPr="003D1FA9" w:rsidRDefault="00A33669" w:rsidP="00A33669">
      <w:pPr>
        <w:rPr>
          <w:rFonts w:ascii="Verdana" w:hAnsi="Verdana"/>
          <w:sz w:val="16"/>
          <w:szCs w:val="16"/>
          <w:lang w:val="en-US"/>
        </w:rPr>
      </w:pPr>
      <w:r w:rsidRPr="003D1FA9">
        <w:rPr>
          <w:rFonts w:ascii="Verdana" w:hAnsi="Verdana"/>
          <w:sz w:val="16"/>
          <w:szCs w:val="16"/>
          <w:lang w:val="en-US"/>
        </w:rPr>
        <w:t xml:space="preserve"> </w:t>
      </w:r>
    </w:p>
    <w:p w:rsidR="00F6621C" w:rsidRPr="00A33669" w:rsidRDefault="00F6621C" w:rsidP="00A33669">
      <w:pPr>
        <w:spacing w:after="200" w:line="276" w:lineRule="auto"/>
        <w:rPr>
          <w:rFonts w:ascii="Verdana" w:hAnsi="Verdana"/>
          <w:sz w:val="20"/>
          <w:szCs w:val="20"/>
          <w:lang w:val="en-US"/>
        </w:rPr>
      </w:pPr>
    </w:p>
    <w:sectPr w:rsidR="00F6621C" w:rsidRPr="00A33669" w:rsidSect="00AC6F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1C"/>
    <w:rsid w:val="000A0787"/>
    <w:rsid w:val="000D3FD5"/>
    <w:rsid w:val="000D5DB2"/>
    <w:rsid w:val="0018046D"/>
    <w:rsid w:val="001A429B"/>
    <w:rsid w:val="002948C0"/>
    <w:rsid w:val="002A6CD1"/>
    <w:rsid w:val="00355D2E"/>
    <w:rsid w:val="00357A71"/>
    <w:rsid w:val="003D1FA9"/>
    <w:rsid w:val="004166DA"/>
    <w:rsid w:val="004E7BF9"/>
    <w:rsid w:val="00522BBC"/>
    <w:rsid w:val="005342B7"/>
    <w:rsid w:val="00542469"/>
    <w:rsid w:val="00554CB3"/>
    <w:rsid w:val="005B10FB"/>
    <w:rsid w:val="005B23AD"/>
    <w:rsid w:val="00632FEC"/>
    <w:rsid w:val="006449CE"/>
    <w:rsid w:val="00650CFA"/>
    <w:rsid w:val="00664BE2"/>
    <w:rsid w:val="00713968"/>
    <w:rsid w:val="00734449"/>
    <w:rsid w:val="00752F31"/>
    <w:rsid w:val="00760C39"/>
    <w:rsid w:val="00767D51"/>
    <w:rsid w:val="008236A4"/>
    <w:rsid w:val="00851390"/>
    <w:rsid w:val="00855283"/>
    <w:rsid w:val="0088728A"/>
    <w:rsid w:val="008964B4"/>
    <w:rsid w:val="008B2A27"/>
    <w:rsid w:val="008F0456"/>
    <w:rsid w:val="008F635C"/>
    <w:rsid w:val="009A500A"/>
    <w:rsid w:val="00A007AF"/>
    <w:rsid w:val="00A33669"/>
    <w:rsid w:val="00A54540"/>
    <w:rsid w:val="00AC6F4F"/>
    <w:rsid w:val="00AD3D65"/>
    <w:rsid w:val="00B06CA7"/>
    <w:rsid w:val="00B7213C"/>
    <w:rsid w:val="00BE7969"/>
    <w:rsid w:val="00BF3B77"/>
    <w:rsid w:val="00C16C4A"/>
    <w:rsid w:val="00C453BA"/>
    <w:rsid w:val="00D13140"/>
    <w:rsid w:val="00D221E4"/>
    <w:rsid w:val="00D24557"/>
    <w:rsid w:val="00DB4156"/>
    <w:rsid w:val="00E10168"/>
    <w:rsid w:val="00EA46CD"/>
    <w:rsid w:val="00F6621C"/>
    <w:rsid w:val="00F944D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F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Notebook_MS</dc:creator>
  <cp:lastModifiedBy>Bakker, Freek</cp:lastModifiedBy>
  <cp:revision>2</cp:revision>
  <dcterms:created xsi:type="dcterms:W3CDTF">2013-06-17T12:11:00Z</dcterms:created>
  <dcterms:modified xsi:type="dcterms:W3CDTF">2013-06-17T12:11:00Z</dcterms:modified>
</cp:coreProperties>
</file>