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6" w:rsidRPr="002C13E2" w:rsidRDefault="008861C6" w:rsidP="008861C6">
      <w:pPr>
        <w:spacing w:line="480" w:lineRule="auto"/>
        <w:rPr>
          <w:kern w:val="24"/>
        </w:rPr>
      </w:pPr>
      <w:r w:rsidRPr="00C90B55">
        <w:rPr>
          <w:b/>
          <w:bCs/>
        </w:rPr>
        <w:t>Table S2</w:t>
      </w:r>
      <w:r w:rsidRPr="00C90B55">
        <w:rPr>
          <w:b/>
        </w:rPr>
        <w:t>.</w:t>
      </w:r>
      <w:r w:rsidRPr="002C13E2">
        <w:t xml:space="preserve"> </w:t>
      </w:r>
      <w:proofErr w:type="gramStart"/>
      <w:r w:rsidRPr="002C13E2">
        <w:t xml:space="preserve">Dose-response line parameters and pairwise comparisons for topical application of five </w:t>
      </w:r>
      <w:proofErr w:type="spellStart"/>
      <w:r w:rsidRPr="002C13E2">
        <w:rPr>
          <w:kern w:val="24"/>
        </w:rPr>
        <w:t>acaricides</w:t>
      </w:r>
      <w:proofErr w:type="spellEnd"/>
      <w:r w:rsidRPr="002C13E2">
        <w:rPr>
          <w:kern w:val="24"/>
        </w:rPr>
        <w:t xml:space="preserve"> following 24 h. oral treatment with antimicrobial drugs.</w:t>
      </w:r>
      <w:proofErr w:type="gramEnd"/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277"/>
        <w:gridCol w:w="142"/>
        <w:gridCol w:w="1208"/>
        <w:gridCol w:w="630"/>
        <w:gridCol w:w="1040"/>
        <w:gridCol w:w="1305"/>
        <w:gridCol w:w="497"/>
        <w:gridCol w:w="396"/>
        <w:gridCol w:w="629"/>
        <w:gridCol w:w="539"/>
        <w:gridCol w:w="722"/>
        <w:gridCol w:w="740"/>
        <w:gridCol w:w="589"/>
        <w:gridCol w:w="360"/>
        <w:gridCol w:w="474"/>
      </w:tblGrid>
      <w:tr w:rsidR="008861C6" w:rsidRPr="002C13E2" w:rsidTr="00D57720">
        <w:trPr>
          <w:gridAfter w:val="1"/>
          <w:wAfter w:w="474" w:type="dxa"/>
          <w:trHeight w:val="29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dose-response line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pre-treatment *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acaricide</w:t>
            </w:r>
            <w:proofErr w:type="spell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dose effect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ind w:left="162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pre-treatment effect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acaricide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pre-treatment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slope ± 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intercept ± SE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X</w:t>
            </w: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tau-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fluvalinate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1.98 ± 0.14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-1.91 ± 0.13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oxytetracycline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2.68 ± 0.21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-2.48 ± 0.19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2.32 ± 0.34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-2.37 ± 0.32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9"/>
                <w:tab w:val="left" w:pos="144"/>
                <w:tab w:val="left" w:pos="244"/>
                <w:tab w:val="left" w:pos="784"/>
                <w:tab w:val="left" w:pos="135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fumagillin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1.99 ± 0.22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-1.36 ± 0.16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2,21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  <w:tab w:val="left" w:pos="784"/>
                <w:tab w:val="left" w:pos="135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coumaphos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4.27 ± 0.83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-6.05 ± 1.1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right="117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861C6" w:rsidRPr="002C13E2" w:rsidTr="00D57720">
        <w:trPr>
          <w:trHeight w:val="29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oxytetracycline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2.47 ± 0.36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-3.22 ± 0.46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4.45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0.45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3.50 ± 0.72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-4.93 ± 0.99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1.00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fumagillin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2.13 ± 0.28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-3.24 ± 0.37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297722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0.36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fenpyrox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imate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2.65 ± 0.24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-1.35 ± 0.16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right="117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oxytetracycline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3.50 ± 0.37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-2.36 ± 0.28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2.60 ± 0.18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-1.58 ± 0.14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1265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0.49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fumagillin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2.78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3E2">
              <w:rPr>
                <w:rFonts w:ascii="Arial" w:hAnsi="Arial" w:cs="Arial"/>
                <w:sz w:val="16"/>
                <w:szCs w:val="16"/>
              </w:rPr>
              <w:t>-2.06 ± 0.27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9.73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amitraz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2.99 ± 0.38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-2.21 ± 0.33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oxytetracycline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4.23 ± 0.54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-2.38 ± 0.30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0.19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3.29 ± 0.29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-2.16 ± 0.22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fumagillin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3.75 ± 0.52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-2.21 ± 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3.29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0.49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thymol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4.32 ± 0.69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-6.83 ± 1.1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oxytetracycline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3.58 ± 0.85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-5.14 ± 1.3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tylosin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3.12 ± 0.75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-4.71 ± 1.2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1.00</w:t>
            </w:r>
          </w:p>
        </w:tc>
      </w:tr>
      <w:tr w:rsidR="008861C6" w:rsidRPr="002C13E2" w:rsidTr="00D57720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fumagillin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4.02 ± 0.41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-5.64 ± 0.61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C6" w:rsidRPr="002C13E2" w:rsidRDefault="008861C6" w:rsidP="00D57720">
            <w:pPr>
              <w:widowControl/>
              <w:tabs>
                <w:tab w:val="left" w:pos="185"/>
                <w:tab w:val="left" w:pos="244"/>
                <w:tab w:val="left" w:pos="1355"/>
              </w:tabs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0.08</w:t>
            </w:r>
          </w:p>
        </w:tc>
      </w:tr>
    </w:tbl>
    <w:p w:rsidR="008861C6" w:rsidRPr="002C13E2" w:rsidRDefault="008861C6" w:rsidP="008861C6">
      <w:pPr>
        <w:widowControl/>
        <w:suppressAutoHyphens w:val="0"/>
        <w:spacing w:line="480" w:lineRule="auto"/>
        <w:rPr>
          <w:bCs/>
        </w:rPr>
      </w:pPr>
      <w:bookmarkStart w:id="0" w:name="_GoBack"/>
      <w:r w:rsidRPr="00A31591">
        <w:rPr>
          <w:rFonts w:ascii="Arial" w:eastAsia="Times New Roman" w:hAnsi="Arial" w:cs="Arial"/>
          <w:bCs/>
          <w:color w:val="000000"/>
          <w:kern w:val="0"/>
          <w:vertAlign w:val="superscript"/>
        </w:rPr>
        <w:t>¤</w:t>
      </w:r>
      <w:r>
        <w:rPr>
          <w:kern w:val="24"/>
        </w:rPr>
        <w:t>p-values adjusted</w:t>
      </w:r>
      <w:r w:rsidRPr="002C13E2">
        <w:rPr>
          <w:kern w:val="24"/>
        </w:rPr>
        <w:t xml:space="preserve"> for </w:t>
      </w:r>
      <w:r w:rsidR="00297722">
        <w:rPr>
          <w:kern w:val="24"/>
        </w:rPr>
        <w:t>73 pairwise</w:t>
      </w:r>
      <w:r w:rsidRPr="002C13E2">
        <w:rPr>
          <w:kern w:val="24"/>
        </w:rPr>
        <w:t xml:space="preserve"> comparisons with Holm-</w:t>
      </w:r>
      <w:proofErr w:type="spellStart"/>
      <w:r w:rsidRPr="002C13E2">
        <w:rPr>
          <w:kern w:val="24"/>
        </w:rPr>
        <w:t>Bonferroni</w:t>
      </w:r>
      <w:bookmarkEnd w:id="0"/>
      <w:proofErr w:type="spellEnd"/>
      <w:r w:rsidRPr="002C13E2">
        <w:rPr>
          <w:kern w:val="24"/>
        </w:rPr>
        <w:t xml:space="preserve">.  </w:t>
      </w:r>
      <w:r>
        <w:t xml:space="preserve">Acetone </w:t>
      </w:r>
      <w:r w:rsidRPr="002C13E2">
        <w:t>control pre-treatments, to which all other pre-treatments are compared, are indicated with a dash.</w:t>
      </w:r>
    </w:p>
    <w:p w:rsidR="004A4B5F" w:rsidRDefault="004A4B5F"/>
    <w:sectPr w:rsidR="004A4B5F" w:rsidSect="00CD1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6"/>
    <w:rsid w:val="00297722"/>
    <w:rsid w:val="004A4B5F"/>
    <w:rsid w:val="0066708B"/>
    <w:rsid w:val="008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Johnson</dc:creator>
  <cp:lastModifiedBy>Reed Johnson</cp:lastModifiedBy>
  <cp:revision>2</cp:revision>
  <dcterms:created xsi:type="dcterms:W3CDTF">2012-12-11T15:43:00Z</dcterms:created>
  <dcterms:modified xsi:type="dcterms:W3CDTF">2012-12-11T20:39:00Z</dcterms:modified>
</cp:coreProperties>
</file>